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bottomFromText="720" w:vertAnchor="page" w:horzAnchor="margin" w:tblpY="5543"/>
        <w:tblW w:w="5000" w:type="pct"/>
        <w:tblLook w:val="04A0" w:firstRow="1" w:lastRow="0" w:firstColumn="1" w:lastColumn="0" w:noHBand="0" w:noVBand="1"/>
      </w:tblPr>
      <w:tblGrid>
        <w:gridCol w:w="9072"/>
      </w:tblGrid>
      <w:tr w:rsidR="00021592" w14:paraId="0AFF0BA9" w14:textId="77777777" w:rsidTr="00021592">
        <w:tc>
          <w:tcPr>
            <w:tcW w:w="9288" w:type="dxa"/>
          </w:tcPr>
          <w:p w14:paraId="041DEC4D" w14:textId="77777777" w:rsidR="00021592" w:rsidRDefault="006B241A" w:rsidP="00AF474F">
            <w:pPr>
              <w:pStyle w:val="Naslov"/>
              <w:rPr>
                <w:color w:val="EEECE1" w:themeColor="background2"/>
                <w:sz w:val="96"/>
                <w:szCs w:val="96"/>
              </w:rPr>
            </w:pPr>
            <w:sdt>
              <w:sdtPr>
                <w:rPr>
                  <w:color w:val="EEECE1" w:themeColor="background2"/>
                  <w:sz w:val="96"/>
                  <w:szCs w:val="96"/>
                </w:rPr>
                <w:alias w:val="Naslov"/>
                <w:id w:val="1274589637"/>
                <w:placeholder>
                  <w:docPart w:val="B9C9DBD859CE426083C1681B2EE07A1B"/>
                </w:placeholder>
                <w:dataBinding w:prefixMappings="xmlns:ns0='http://schemas.openxmlformats.org/package/2006/metadata/core-properties' xmlns:ns1='http://purl.org/dc/elements/1.1/'" w:xpath="/ns0:coreProperties[1]/ns1:title[1]" w:storeItemID="{6C3C8BC8-F283-45AE-878A-BAB7291924A1}"/>
                <w:text/>
              </w:sdtPr>
              <w:sdtEndPr/>
              <w:sdtContent>
                <w:r w:rsidR="00AF474F">
                  <w:rPr>
                    <w:color w:val="EEECE1" w:themeColor="background2"/>
                    <w:sz w:val="96"/>
                    <w:szCs w:val="96"/>
                  </w:rPr>
                  <w:t>Polugodišnje i</w:t>
                </w:r>
                <w:r w:rsidR="00480086">
                  <w:rPr>
                    <w:color w:val="EEECE1" w:themeColor="background2"/>
                    <w:sz w:val="96"/>
                    <w:szCs w:val="96"/>
                  </w:rPr>
                  <w:t>zvršenj</w:t>
                </w:r>
                <w:r w:rsidR="00E45A77">
                  <w:rPr>
                    <w:color w:val="EEECE1" w:themeColor="background2"/>
                    <w:sz w:val="96"/>
                    <w:szCs w:val="96"/>
                  </w:rPr>
                  <w:t>e</w:t>
                </w:r>
                <w:r w:rsidR="00021592">
                  <w:rPr>
                    <w:color w:val="EEECE1" w:themeColor="background2"/>
                    <w:sz w:val="96"/>
                    <w:szCs w:val="96"/>
                  </w:rPr>
                  <w:t xml:space="preserve"> Proračuna Grada Pleternice</w:t>
                </w:r>
              </w:sdtContent>
            </w:sdt>
          </w:p>
        </w:tc>
      </w:tr>
      <w:tr w:rsidR="00021592" w14:paraId="3ED3D299" w14:textId="77777777" w:rsidTr="00021592">
        <w:tc>
          <w:tcPr>
            <w:tcW w:w="0" w:type="auto"/>
            <w:vAlign w:val="bottom"/>
          </w:tcPr>
          <w:p w14:paraId="756F0305" w14:textId="35A99192" w:rsidR="00021592" w:rsidRDefault="006B241A" w:rsidP="00AF474F">
            <w:pPr>
              <w:pStyle w:val="Podnaslov"/>
            </w:pPr>
            <w:sdt>
              <w:sdtPr>
                <w:rPr>
                  <w:i w:val="0"/>
                  <w:color w:val="FFFFFF" w:themeColor="background1"/>
                  <w:sz w:val="52"/>
                  <w:szCs w:val="52"/>
                </w:rPr>
                <w:alias w:val="Podnaslov"/>
                <w:id w:val="1194108113"/>
                <w:placeholder>
                  <w:docPart w:val="3ED67F407C924E0BA6338B1407006963"/>
                </w:placeholder>
                <w:dataBinding w:prefixMappings="xmlns:ns0='http://schemas.openxmlformats.org/package/2006/metadata/core-properties' xmlns:ns1='http://purl.org/dc/elements/1.1/'" w:xpath="/ns0:coreProperties[1]/ns1:subject[1]" w:storeItemID="{6C3C8BC8-F283-45AE-878A-BAB7291924A1}"/>
                <w:text/>
              </w:sdtPr>
              <w:sdtEndPr/>
              <w:sdtContent>
                <w:r w:rsidR="00021592" w:rsidRPr="00021592">
                  <w:rPr>
                    <w:i w:val="0"/>
                    <w:color w:val="FFFFFF" w:themeColor="background1"/>
                    <w:sz w:val="52"/>
                    <w:szCs w:val="52"/>
                  </w:rPr>
                  <w:t xml:space="preserve">za </w:t>
                </w:r>
                <w:r w:rsidR="0063350F">
                  <w:rPr>
                    <w:i w:val="0"/>
                    <w:color w:val="FFFFFF" w:themeColor="background1"/>
                    <w:sz w:val="52"/>
                    <w:szCs w:val="52"/>
                  </w:rPr>
                  <w:t>202</w:t>
                </w:r>
                <w:r w:rsidR="0038119A">
                  <w:rPr>
                    <w:i w:val="0"/>
                    <w:color w:val="FFFFFF" w:themeColor="background1"/>
                    <w:sz w:val="52"/>
                    <w:szCs w:val="52"/>
                  </w:rPr>
                  <w:t>2</w:t>
                </w:r>
                <w:r w:rsidR="00021592" w:rsidRPr="00021592">
                  <w:rPr>
                    <w:i w:val="0"/>
                    <w:color w:val="FFFFFF" w:themeColor="background1"/>
                    <w:sz w:val="52"/>
                    <w:szCs w:val="52"/>
                  </w:rPr>
                  <w:t>. godin</w:t>
                </w:r>
                <w:r w:rsidR="00AF474F">
                  <w:rPr>
                    <w:i w:val="0"/>
                    <w:color w:val="FFFFFF" w:themeColor="background1"/>
                    <w:sz w:val="52"/>
                    <w:szCs w:val="52"/>
                  </w:rPr>
                  <w:t>u</w:t>
                </w:r>
              </w:sdtContent>
            </w:sdt>
          </w:p>
        </w:tc>
      </w:tr>
      <w:tr w:rsidR="00021592" w14:paraId="2B67A941" w14:textId="77777777" w:rsidTr="00021592">
        <w:trPr>
          <w:trHeight w:val="1152"/>
        </w:trPr>
        <w:tc>
          <w:tcPr>
            <w:tcW w:w="0" w:type="auto"/>
            <w:vAlign w:val="bottom"/>
          </w:tcPr>
          <w:p w14:paraId="5F43141E" w14:textId="77777777" w:rsidR="00021592" w:rsidRDefault="00021592" w:rsidP="00021592">
            <w:pPr>
              <w:rPr>
                <w:color w:val="FFFFFF" w:themeColor="background1"/>
              </w:rPr>
            </w:pPr>
          </w:p>
        </w:tc>
      </w:tr>
      <w:tr w:rsidR="00021592" w14:paraId="7AD83A01" w14:textId="77777777" w:rsidTr="00021592">
        <w:trPr>
          <w:trHeight w:val="432"/>
        </w:trPr>
        <w:tc>
          <w:tcPr>
            <w:tcW w:w="0" w:type="auto"/>
            <w:vAlign w:val="bottom"/>
          </w:tcPr>
          <w:p w14:paraId="42D4DABC" w14:textId="77777777" w:rsidR="00021592" w:rsidRPr="00AD37B7" w:rsidRDefault="00021592" w:rsidP="00021592">
            <w:pPr>
              <w:rPr>
                <w:color w:val="FFFFFF" w:themeColor="background1"/>
              </w:rPr>
            </w:pPr>
          </w:p>
        </w:tc>
      </w:tr>
    </w:tbl>
    <w:sdt>
      <w:sdtPr>
        <w:rPr>
          <w:rFonts w:asciiTheme="majorHAnsi" w:eastAsiaTheme="majorEastAsia" w:hAnsiTheme="majorHAnsi" w:cstheme="majorBidi"/>
          <w:sz w:val="72"/>
          <w:szCs w:val="72"/>
        </w:rPr>
        <w:id w:val="1219559688"/>
        <w:docPartObj>
          <w:docPartGallery w:val="Cover Pages"/>
          <w:docPartUnique/>
        </w:docPartObj>
      </w:sdtPr>
      <w:sdtEndPr/>
      <w:sdtContent>
        <w:p w14:paraId="54364527" w14:textId="77777777" w:rsidR="00021592" w:rsidRDefault="00021592">
          <w:pPr>
            <w:rPr>
              <w:rFonts w:asciiTheme="majorHAnsi" w:eastAsiaTheme="majorEastAsia" w:hAnsiTheme="majorHAnsi" w:cstheme="majorBidi"/>
              <w:sz w:val="72"/>
              <w:szCs w:val="72"/>
            </w:rPr>
          </w:pPr>
          <w:r>
            <w:rPr>
              <w:noProof/>
              <w:lang w:eastAsia="hr-HR"/>
            </w:rPr>
            <mc:AlternateContent>
              <mc:Choice Requires="wps">
                <w:drawing>
                  <wp:anchor distT="0" distB="0" distL="114300" distR="114300" simplePos="0" relativeHeight="251662336" behindDoc="1" locked="0" layoutInCell="1" allowOverlap="1" wp14:anchorId="6EDC4DF6" wp14:editId="14A7CBA2">
                    <wp:simplePos x="0" y="0"/>
                    <wp:positionH relativeFrom="margin">
                      <wp:align>left</wp:align>
                    </wp:positionH>
                    <mc:AlternateContent>
                      <mc:Choice Requires="wp14">
                        <wp:positionV relativeFrom="margin">
                          <wp14:pctPosVOffset>5000</wp14:pctPosVOffset>
                        </wp:positionV>
                      </mc:Choice>
                      <mc:Fallback>
                        <wp:positionV relativeFrom="page">
                          <wp:posOffset>1344295</wp:posOffset>
                        </wp:positionV>
                      </mc:Fallback>
                    </mc:AlternateContent>
                    <wp:extent cx="3970020" cy="7645400"/>
                    <wp:effectExtent l="0" t="0" r="0" b="0"/>
                    <wp:wrapNone/>
                    <wp:docPr id="244" name="Tekstni okvir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2A2512" w14:textId="77777777" w:rsidR="00AC641A" w:rsidRDefault="00AC641A"/>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EDC4DF6" id="_x0000_t202" coordsize="21600,21600" o:spt="202" path="m,l,21600r21600,l21600,xe">
                    <v:stroke joinstyle="miter"/>
                    <v:path gradientshapeok="t" o:connecttype="rect"/>
                  </v:shapetype>
                  <v:shape id="Tekstni okvir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" filled="f" stroked="f" strokeweight=".5pt">
                    <v:textbox style="mso-fit-shape-to-text:t" inset="0,0,0,0">
                      <w:txbxContent>
                        <w:p w14:paraId="4F2A2512" w14:textId="77777777" w:rsidR="00AC641A" w:rsidRDefault="00AC641A"/>
                      </w:txbxContent>
                    </v:textbox>
                    <w10:wrap anchorx="margin" anchory="margin"/>
                  </v:shape>
                </w:pict>
              </mc:Fallback>
            </mc:AlternateContent>
          </w:r>
          <w:r>
            <w:rPr>
              <w:noProof/>
              <w:lang w:eastAsia="hr-HR"/>
            </w:rPr>
            <mc:AlternateContent>
              <mc:Choice Requires="wps">
                <w:drawing>
                  <wp:anchor distT="0" distB="0" distL="114300" distR="114300" simplePos="0" relativeHeight="251659264" behindDoc="1" locked="0" layoutInCell="1" allowOverlap="1" wp14:anchorId="043BC3AC" wp14:editId="03CE4B58">
                    <wp:simplePos x="0" y="0"/>
                    <wp:positionH relativeFrom="page">
                      <wp:align>center</wp:align>
                    </wp:positionH>
                    <wp:positionV relativeFrom="page">
                      <wp:align>center</wp:align>
                    </wp:positionV>
                    <wp:extent cx="7772400" cy="10058400"/>
                    <wp:effectExtent l="0" t="0" r="0" b="0"/>
                    <wp:wrapNone/>
                    <wp:docPr id="245" name="Pravokutnik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2B0C8CA" id="Pravokutnik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" fillcolor="#8db3e2 [1298]" stroked="f" strokeweight="2pt">
                    <v:fill color2="#060e18 [642]" rotate="t" focusposition=".5,-52429f" focussize="" colors="0 #bec9e5;26214f #b4c1e1;1 #001a5e" focus="100%" type="gradientRadial"/>
                    <w10:wrap anchorx="page" anchory="page"/>
                  </v:rect>
                </w:pict>
              </mc:Fallback>
            </mc:AlternateContent>
          </w:r>
          <w:r>
            <w:rPr>
              <w:noProof/>
              <w:lang w:eastAsia="hr-HR"/>
            </w:rPr>
            <mc:AlternateContent>
              <mc:Choice Requires="wps">
                <w:drawing>
                  <wp:anchor distT="0" distB="0" distL="114300" distR="114300" simplePos="0" relativeHeight="251660288" behindDoc="0" locked="0" layoutInCell="1" allowOverlap="1" wp14:anchorId="1C2D28BE" wp14:editId="0B80B63A">
                    <wp:simplePos x="0" y="0"/>
                    <mc:AlternateContent>
                      <mc:Choice Requires="wp14">
                        <wp:positionH relativeFrom="rightMargin">
                          <wp14:pctPosHOffset>15000</wp14:pctPosHOffset>
                        </wp:positionH>
                      </mc:Choice>
                      <mc:Fallback>
                        <wp:positionH relativeFrom="page">
                          <wp:posOffset>6795135</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0" b="0"/>
                    <wp:wrapNone/>
                    <wp:docPr id="246" name="Pravokutnik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65315E7" id="Pravokutnik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" fillcolor="#eeece1 [3214]" stroked="f" strokeweight="2pt">
                    <w10:wrap anchorx="margin" anchory="page"/>
                  </v:rect>
                </w:pict>
              </mc:Fallback>
            </mc:AlternateContent>
          </w:r>
          <w:r>
            <w:rPr>
              <w:noProof/>
              <w:lang w:eastAsia="hr-HR"/>
            </w:rPr>
            <mc:AlternateContent>
              <mc:Choice Requires="wps">
                <w:drawing>
                  <wp:anchor distT="0" distB="0" distL="114300" distR="114300" simplePos="0" relativeHeight="251661312" behindDoc="0" locked="0" layoutInCell="1" allowOverlap="1" wp14:anchorId="63DB8132" wp14:editId="76F848DB">
                    <wp:simplePos x="0" y="0"/>
                    <mc:AlternateContent>
                      <mc:Choice Requires="wp14">
                        <wp:positionH relativeFrom="rightMargin">
                          <wp14:pctPosHOffset>31000</wp14:pctPosHOffset>
                        </wp:positionH>
                      </mc:Choice>
                      <mc:Fallback>
                        <wp:positionH relativeFrom="page">
                          <wp:posOffset>6939280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731520" cy="840740"/>
                    <wp:effectExtent l="0" t="0" r="0" b="0"/>
                    <wp:wrapNone/>
                    <wp:docPr id="247" name="Pravokutnik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660916D" id="Pravokutnik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" fillcolor="#eeece1 [3214]" stroked="f" strokeweight="2pt">
                    <w10:wrap anchorx="margin" anchory="page"/>
                  </v:rect>
                </w:pict>
              </mc:Fallback>
            </mc:AlternateContent>
          </w:r>
          <w:r>
            <w:rPr>
              <w:rFonts w:asciiTheme="majorHAnsi" w:eastAsiaTheme="majorEastAsia" w:hAnsiTheme="majorHAnsi" w:cstheme="majorBidi"/>
              <w:sz w:val="72"/>
              <w:szCs w:val="72"/>
            </w:rPr>
            <w:br w:type="page"/>
          </w:r>
        </w:p>
      </w:sdtContent>
    </w:sdt>
    <w:p w14:paraId="62B15515" w14:textId="77777777" w:rsidR="007838D3" w:rsidRPr="006A0CD5" w:rsidRDefault="006D5A7C" w:rsidP="006D5A7C">
      <w:pPr>
        <w:pStyle w:val="Naslov"/>
        <w:rPr>
          <w:color w:val="auto"/>
        </w:rPr>
      </w:pPr>
      <w:r w:rsidRPr="006A0CD5">
        <w:rPr>
          <w:color w:val="auto"/>
        </w:rPr>
        <w:lastRenderedPageBreak/>
        <w:t xml:space="preserve">1. </w:t>
      </w:r>
      <w:r w:rsidR="007838D3" w:rsidRPr="006A0CD5">
        <w:rPr>
          <w:color w:val="auto"/>
        </w:rPr>
        <w:t>UVOD</w:t>
      </w:r>
    </w:p>
    <w:p w14:paraId="4819F872" w14:textId="77777777" w:rsidR="007838D3" w:rsidRPr="006A0CD5" w:rsidRDefault="007838D3" w:rsidP="007838D3">
      <w:pPr>
        <w:pStyle w:val="Bezproreda"/>
      </w:pPr>
    </w:p>
    <w:p w14:paraId="275D03E2" w14:textId="77777777" w:rsidR="007838D3" w:rsidRPr="006A0CD5" w:rsidRDefault="007838D3" w:rsidP="00AD37B7">
      <w:pPr>
        <w:pStyle w:val="Bezproreda"/>
        <w:jc w:val="both"/>
        <w:rPr>
          <w:sz w:val="24"/>
          <w:szCs w:val="24"/>
        </w:rPr>
      </w:pPr>
      <w:r w:rsidRPr="006A0CD5">
        <w:rPr>
          <w:sz w:val="24"/>
          <w:szCs w:val="24"/>
        </w:rPr>
        <w:t xml:space="preserve">Zakonom o proračunu (“Narodne novine” broj 87/08, 136/12 i 15/15) i Pravilnikom o polugodišnjem i godišnjem izvještaju o izvršenju proračuna (“Narodne novine” broj 24/13, 102/17 i 01/20), propisana je obveza sastavljanja </w:t>
      </w:r>
      <w:r w:rsidR="00D8024C" w:rsidRPr="006A0CD5">
        <w:rPr>
          <w:sz w:val="24"/>
          <w:szCs w:val="24"/>
        </w:rPr>
        <w:t>polu</w:t>
      </w:r>
      <w:r w:rsidRPr="006A0CD5">
        <w:rPr>
          <w:sz w:val="24"/>
          <w:szCs w:val="24"/>
        </w:rPr>
        <w:t xml:space="preserve">godišnjeg izvještaja o izvršenju proračuna za </w:t>
      </w:r>
      <w:r w:rsidR="00D8024C" w:rsidRPr="006A0CD5">
        <w:rPr>
          <w:sz w:val="24"/>
          <w:szCs w:val="24"/>
        </w:rPr>
        <w:t xml:space="preserve">tekuću </w:t>
      </w:r>
      <w:r w:rsidRPr="006A0CD5">
        <w:rPr>
          <w:sz w:val="24"/>
          <w:szCs w:val="24"/>
        </w:rPr>
        <w:t>godinu te njegova podnošenja na donošenje predstavničkom tijelu jedinice lokalne i područne (regionalne)</w:t>
      </w:r>
      <w:r w:rsidR="00AD37B7" w:rsidRPr="006A0CD5">
        <w:rPr>
          <w:sz w:val="24"/>
          <w:szCs w:val="24"/>
        </w:rPr>
        <w:t xml:space="preserve"> </w:t>
      </w:r>
      <w:r w:rsidRPr="006A0CD5">
        <w:rPr>
          <w:sz w:val="24"/>
          <w:szCs w:val="24"/>
        </w:rPr>
        <w:t>samouprave.</w:t>
      </w:r>
    </w:p>
    <w:p w14:paraId="366AC01B" w14:textId="77777777" w:rsidR="007838D3" w:rsidRPr="006A0CD5" w:rsidRDefault="007838D3" w:rsidP="007838D3">
      <w:pPr>
        <w:pStyle w:val="Bezproreda"/>
        <w:jc w:val="both"/>
        <w:rPr>
          <w:sz w:val="24"/>
          <w:szCs w:val="24"/>
        </w:rPr>
      </w:pPr>
      <w:r w:rsidRPr="006A0CD5">
        <w:rPr>
          <w:sz w:val="24"/>
          <w:szCs w:val="24"/>
        </w:rPr>
        <w:t>Člankom 108. Zakona o proračunu i člankom 4. Pravilnika o polugodišnjem i godišnjem</w:t>
      </w:r>
      <w:r w:rsidR="00EF0906" w:rsidRPr="006A0CD5">
        <w:rPr>
          <w:sz w:val="24"/>
          <w:szCs w:val="24"/>
        </w:rPr>
        <w:t xml:space="preserve"> </w:t>
      </w:r>
      <w:r w:rsidRPr="006A0CD5">
        <w:rPr>
          <w:sz w:val="24"/>
          <w:szCs w:val="24"/>
        </w:rPr>
        <w:t>izvještaju o izvršenju proračuna, utvrđeno je da izvještaj</w:t>
      </w:r>
      <w:r w:rsidR="00AF474F" w:rsidRPr="006A0CD5">
        <w:rPr>
          <w:sz w:val="24"/>
          <w:szCs w:val="24"/>
        </w:rPr>
        <w:t>i</w:t>
      </w:r>
      <w:r w:rsidRPr="006A0CD5">
        <w:rPr>
          <w:sz w:val="24"/>
          <w:szCs w:val="24"/>
        </w:rPr>
        <w:t xml:space="preserve"> o izvršenju proračuna sadrž</w:t>
      </w:r>
      <w:r w:rsidR="00AF474F" w:rsidRPr="006A0CD5">
        <w:rPr>
          <w:sz w:val="24"/>
          <w:szCs w:val="24"/>
        </w:rPr>
        <w:t>e</w:t>
      </w:r>
      <w:r w:rsidRPr="006A0CD5">
        <w:rPr>
          <w:sz w:val="24"/>
          <w:szCs w:val="24"/>
        </w:rPr>
        <w:t>:</w:t>
      </w:r>
    </w:p>
    <w:p w14:paraId="38589ED4" w14:textId="77777777" w:rsidR="007838D3" w:rsidRPr="006A0CD5" w:rsidRDefault="007838D3" w:rsidP="007838D3">
      <w:pPr>
        <w:pStyle w:val="Bezproreda"/>
        <w:numPr>
          <w:ilvl w:val="0"/>
          <w:numId w:val="2"/>
        </w:numPr>
        <w:jc w:val="both"/>
        <w:rPr>
          <w:sz w:val="24"/>
          <w:szCs w:val="24"/>
        </w:rPr>
      </w:pPr>
      <w:r w:rsidRPr="006A0CD5">
        <w:rPr>
          <w:sz w:val="24"/>
          <w:szCs w:val="24"/>
        </w:rPr>
        <w:t>opći dio pr</w:t>
      </w:r>
      <w:r w:rsidR="009F5D2C" w:rsidRPr="006A0CD5">
        <w:rPr>
          <w:sz w:val="24"/>
          <w:szCs w:val="24"/>
        </w:rPr>
        <w:t xml:space="preserve">oračuna koji čini </w:t>
      </w:r>
      <w:r w:rsidRPr="006A0CD5">
        <w:rPr>
          <w:sz w:val="24"/>
          <w:szCs w:val="24"/>
        </w:rPr>
        <w:t>Račun prihoda i rashoda i Račun financiranja na</w:t>
      </w:r>
      <w:r w:rsidR="00EF0906" w:rsidRPr="006A0CD5">
        <w:rPr>
          <w:sz w:val="24"/>
          <w:szCs w:val="24"/>
        </w:rPr>
        <w:t xml:space="preserve"> </w:t>
      </w:r>
      <w:r w:rsidRPr="006A0CD5">
        <w:rPr>
          <w:sz w:val="24"/>
          <w:szCs w:val="24"/>
        </w:rPr>
        <w:t>razini odjeljka ekonomske klasifikacije,</w:t>
      </w:r>
    </w:p>
    <w:p w14:paraId="3AD20EBF" w14:textId="77777777" w:rsidR="007838D3" w:rsidRPr="006A0CD5" w:rsidRDefault="007838D3" w:rsidP="007838D3">
      <w:pPr>
        <w:pStyle w:val="Bezproreda"/>
        <w:numPr>
          <w:ilvl w:val="0"/>
          <w:numId w:val="2"/>
        </w:numPr>
        <w:jc w:val="both"/>
        <w:rPr>
          <w:sz w:val="24"/>
          <w:szCs w:val="24"/>
        </w:rPr>
      </w:pPr>
      <w:r w:rsidRPr="006A0CD5">
        <w:rPr>
          <w:sz w:val="24"/>
          <w:szCs w:val="24"/>
        </w:rPr>
        <w:t>posebni dio proračuna po organizacijskoj i programskoj klasifikaciji te razini odjeljka</w:t>
      </w:r>
      <w:r w:rsidR="00EF0906" w:rsidRPr="006A0CD5">
        <w:rPr>
          <w:sz w:val="24"/>
          <w:szCs w:val="24"/>
        </w:rPr>
        <w:t xml:space="preserve"> </w:t>
      </w:r>
      <w:r w:rsidRPr="006A0CD5">
        <w:rPr>
          <w:sz w:val="24"/>
          <w:szCs w:val="24"/>
        </w:rPr>
        <w:t>ekonomske klasifikacije,</w:t>
      </w:r>
    </w:p>
    <w:p w14:paraId="278C8629" w14:textId="77777777" w:rsidR="007838D3" w:rsidRPr="006A0CD5" w:rsidRDefault="007838D3" w:rsidP="007838D3">
      <w:pPr>
        <w:pStyle w:val="Bezproreda"/>
        <w:numPr>
          <w:ilvl w:val="0"/>
          <w:numId w:val="2"/>
        </w:numPr>
        <w:jc w:val="both"/>
        <w:rPr>
          <w:sz w:val="24"/>
          <w:szCs w:val="24"/>
        </w:rPr>
      </w:pPr>
      <w:r w:rsidRPr="006A0CD5">
        <w:rPr>
          <w:sz w:val="24"/>
          <w:szCs w:val="24"/>
        </w:rPr>
        <w:t>izvještaj o zaduživanju na domaćem i stranom tržištu novca i kapitala,</w:t>
      </w:r>
    </w:p>
    <w:p w14:paraId="5503A564" w14:textId="77777777" w:rsidR="007838D3" w:rsidRPr="006A0CD5" w:rsidRDefault="007838D3" w:rsidP="007838D3">
      <w:pPr>
        <w:pStyle w:val="Bezproreda"/>
        <w:numPr>
          <w:ilvl w:val="0"/>
          <w:numId w:val="2"/>
        </w:numPr>
        <w:jc w:val="both"/>
        <w:rPr>
          <w:sz w:val="24"/>
          <w:szCs w:val="24"/>
        </w:rPr>
      </w:pPr>
      <w:r w:rsidRPr="006A0CD5">
        <w:rPr>
          <w:sz w:val="24"/>
          <w:szCs w:val="24"/>
        </w:rPr>
        <w:t>izvještaj o korištenju proračunske zalihe,</w:t>
      </w:r>
    </w:p>
    <w:p w14:paraId="07ECC6A5" w14:textId="77777777" w:rsidR="007838D3" w:rsidRPr="006A0CD5" w:rsidRDefault="007838D3" w:rsidP="007838D3">
      <w:pPr>
        <w:pStyle w:val="Bezproreda"/>
        <w:numPr>
          <w:ilvl w:val="0"/>
          <w:numId w:val="2"/>
        </w:numPr>
        <w:jc w:val="both"/>
        <w:rPr>
          <w:sz w:val="24"/>
          <w:szCs w:val="24"/>
        </w:rPr>
      </w:pPr>
      <w:r w:rsidRPr="006A0CD5">
        <w:rPr>
          <w:sz w:val="24"/>
          <w:szCs w:val="24"/>
        </w:rPr>
        <w:t>izvještaj o danim jamstvima i izdacima po jamstvima,</w:t>
      </w:r>
    </w:p>
    <w:p w14:paraId="218D6F33" w14:textId="5B11BEC0" w:rsidR="007838D3" w:rsidRPr="00AC641A" w:rsidRDefault="007838D3" w:rsidP="007838D3">
      <w:pPr>
        <w:pStyle w:val="Bezproreda"/>
        <w:numPr>
          <w:ilvl w:val="0"/>
          <w:numId w:val="2"/>
        </w:numPr>
        <w:jc w:val="both"/>
        <w:rPr>
          <w:sz w:val="24"/>
          <w:szCs w:val="24"/>
        </w:rPr>
      </w:pPr>
      <w:r w:rsidRPr="00AC641A">
        <w:rPr>
          <w:sz w:val="24"/>
          <w:szCs w:val="24"/>
        </w:rPr>
        <w:t xml:space="preserve">izvještaj o provedbi </w:t>
      </w:r>
      <w:r w:rsidR="00AC641A" w:rsidRPr="00AC641A">
        <w:rPr>
          <w:sz w:val="24"/>
          <w:szCs w:val="24"/>
        </w:rPr>
        <w:t>Provedbenog programa Grada Pleternice</w:t>
      </w:r>
      <w:r w:rsidRPr="00AC641A">
        <w:rPr>
          <w:sz w:val="24"/>
          <w:szCs w:val="24"/>
        </w:rPr>
        <w:t>,</w:t>
      </w:r>
    </w:p>
    <w:p w14:paraId="49EFC767" w14:textId="77777777" w:rsidR="00EF0906" w:rsidRPr="006A0CD5" w:rsidRDefault="007838D3" w:rsidP="00EF0906">
      <w:pPr>
        <w:pStyle w:val="Odlomakpopisa"/>
        <w:numPr>
          <w:ilvl w:val="0"/>
          <w:numId w:val="2"/>
        </w:numPr>
        <w:rPr>
          <w:sz w:val="24"/>
          <w:szCs w:val="24"/>
        </w:rPr>
      </w:pPr>
      <w:r w:rsidRPr="006A0CD5">
        <w:rPr>
          <w:sz w:val="24"/>
          <w:szCs w:val="24"/>
        </w:rPr>
        <w:t>obrazloženje ostvarenja prihoda i primitaka te rashoda i izdataka.</w:t>
      </w:r>
    </w:p>
    <w:p w14:paraId="0EC18606" w14:textId="62D2A9E0" w:rsidR="007838D3" w:rsidRPr="005E0094" w:rsidRDefault="007838D3" w:rsidP="007838D3">
      <w:pPr>
        <w:pStyle w:val="Bezproreda"/>
        <w:jc w:val="both"/>
        <w:rPr>
          <w:sz w:val="24"/>
          <w:szCs w:val="24"/>
        </w:rPr>
      </w:pPr>
      <w:r w:rsidRPr="006A0CD5">
        <w:rPr>
          <w:sz w:val="24"/>
          <w:szCs w:val="24"/>
        </w:rPr>
        <w:t>Financiranje javnih rashoda u 20</w:t>
      </w:r>
      <w:r w:rsidR="00D8024C" w:rsidRPr="006A0CD5">
        <w:rPr>
          <w:sz w:val="24"/>
          <w:szCs w:val="24"/>
        </w:rPr>
        <w:t>2</w:t>
      </w:r>
      <w:r w:rsidR="00055AB0">
        <w:rPr>
          <w:sz w:val="24"/>
          <w:szCs w:val="24"/>
        </w:rPr>
        <w:t>2</w:t>
      </w:r>
      <w:r w:rsidRPr="006A0CD5">
        <w:rPr>
          <w:sz w:val="24"/>
          <w:szCs w:val="24"/>
        </w:rPr>
        <w:t>. godini izvršeno je na osnovi sljedećih financijsko-</w:t>
      </w:r>
      <w:r w:rsidR="00EF0906" w:rsidRPr="006A0CD5">
        <w:rPr>
          <w:sz w:val="24"/>
          <w:szCs w:val="24"/>
        </w:rPr>
        <w:t xml:space="preserve">planskih </w:t>
      </w:r>
      <w:r w:rsidRPr="005E0094">
        <w:rPr>
          <w:sz w:val="24"/>
          <w:szCs w:val="24"/>
        </w:rPr>
        <w:t>dokumenta:</w:t>
      </w:r>
    </w:p>
    <w:p w14:paraId="14E0540C" w14:textId="234C2605" w:rsidR="006A0CD5" w:rsidRPr="005E0094" w:rsidRDefault="006A0CD5" w:rsidP="006A0CD5">
      <w:pPr>
        <w:pStyle w:val="Bezproreda"/>
        <w:numPr>
          <w:ilvl w:val="0"/>
          <w:numId w:val="3"/>
        </w:numPr>
        <w:jc w:val="both"/>
        <w:rPr>
          <w:sz w:val="24"/>
          <w:szCs w:val="24"/>
        </w:rPr>
      </w:pPr>
      <w:r w:rsidRPr="005E0094">
        <w:rPr>
          <w:sz w:val="24"/>
          <w:szCs w:val="24"/>
        </w:rPr>
        <w:t xml:space="preserve">Proračun </w:t>
      </w:r>
      <w:r w:rsidR="00A43C1E" w:rsidRPr="005E0094">
        <w:rPr>
          <w:sz w:val="24"/>
          <w:szCs w:val="24"/>
        </w:rPr>
        <w:t>Grada Pleternice za 202</w:t>
      </w:r>
      <w:r w:rsidR="00055AB0" w:rsidRPr="005E0094">
        <w:rPr>
          <w:sz w:val="24"/>
          <w:szCs w:val="24"/>
        </w:rPr>
        <w:t>2</w:t>
      </w:r>
      <w:r w:rsidRPr="005E0094">
        <w:rPr>
          <w:sz w:val="24"/>
          <w:szCs w:val="24"/>
        </w:rPr>
        <w:t>. go</w:t>
      </w:r>
      <w:bookmarkStart w:id="0" w:name="_GoBack"/>
      <w:bookmarkEnd w:id="0"/>
      <w:r w:rsidRPr="005E0094">
        <w:rPr>
          <w:sz w:val="24"/>
          <w:szCs w:val="24"/>
        </w:rPr>
        <w:t>dinu i projekcije</w:t>
      </w:r>
      <w:r w:rsidR="00A43C1E" w:rsidRPr="005E0094">
        <w:rPr>
          <w:sz w:val="24"/>
          <w:szCs w:val="24"/>
        </w:rPr>
        <w:t xml:space="preserve"> za 202</w:t>
      </w:r>
      <w:r w:rsidR="00055AB0" w:rsidRPr="005E0094">
        <w:rPr>
          <w:sz w:val="24"/>
          <w:szCs w:val="24"/>
        </w:rPr>
        <w:t>3</w:t>
      </w:r>
      <w:r w:rsidR="00A43C1E" w:rsidRPr="005E0094">
        <w:rPr>
          <w:sz w:val="24"/>
          <w:szCs w:val="24"/>
        </w:rPr>
        <w:t>. i 202</w:t>
      </w:r>
      <w:r w:rsidR="00055AB0" w:rsidRPr="005E0094">
        <w:rPr>
          <w:sz w:val="24"/>
          <w:szCs w:val="24"/>
        </w:rPr>
        <w:t>4</w:t>
      </w:r>
      <w:r w:rsidRPr="005E0094">
        <w:rPr>
          <w:sz w:val="24"/>
          <w:szCs w:val="24"/>
        </w:rPr>
        <w:t>. godinu i Odluku o izvršavanju Pr</w:t>
      </w:r>
      <w:r w:rsidR="00A43C1E" w:rsidRPr="005E0094">
        <w:rPr>
          <w:sz w:val="24"/>
          <w:szCs w:val="24"/>
        </w:rPr>
        <w:t>oračuna Grada Pleternice za 202</w:t>
      </w:r>
      <w:r w:rsidR="00055AB0" w:rsidRPr="005E0094">
        <w:rPr>
          <w:sz w:val="24"/>
          <w:szCs w:val="24"/>
        </w:rPr>
        <w:t>2</w:t>
      </w:r>
      <w:r w:rsidRPr="005E0094">
        <w:rPr>
          <w:sz w:val="24"/>
          <w:szCs w:val="24"/>
        </w:rPr>
        <w:t xml:space="preserve">. godinu usvojilo je Gradsko vijeće na </w:t>
      </w:r>
      <w:r w:rsidR="005E0094" w:rsidRPr="005E0094">
        <w:rPr>
          <w:sz w:val="24"/>
          <w:szCs w:val="24"/>
        </w:rPr>
        <w:t>3</w:t>
      </w:r>
      <w:r w:rsidRPr="005E0094">
        <w:rPr>
          <w:sz w:val="24"/>
          <w:szCs w:val="24"/>
        </w:rPr>
        <w:t xml:space="preserve">. sjednici održanoj </w:t>
      </w:r>
      <w:r w:rsidR="005E0094" w:rsidRPr="005E0094">
        <w:rPr>
          <w:sz w:val="24"/>
          <w:szCs w:val="24"/>
        </w:rPr>
        <w:t>13</w:t>
      </w:r>
      <w:r w:rsidRPr="005E0094">
        <w:rPr>
          <w:sz w:val="24"/>
          <w:szCs w:val="24"/>
        </w:rPr>
        <w:t>.12.</w:t>
      </w:r>
      <w:r w:rsidR="005E0094" w:rsidRPr="005E0094">
        <w:rPr>
          <w:sz w:val="24"/>
          <w:szCs w:val="24"/>
        </w:rPr>
        <w:t>2021</w:t>
      </w:r>
      <w:r w:rsidRPr="005E0094">
        <w:rPr>
          <w:sz w:val="24"/>
          <w:szCs w:val="24"/>
        </w:rPr>
        <w:t>. godine, a objavljeni su u “Službenom glasilu Grada Pleternice</w:t>
      </w:r>
      <w:r w:rsidR="005E0094" w:rsidRPr="005E0094">
        <w:rPr>
          <w:sz w:val="24"/>
          <w:szCs w:val="24"/>
        </w:rPr>
        <w:t xml:space="preserve"> br. 08/21</w:t>
      </w:r>
      <w:r w:rsidRPr="005E0094">
        <w:rPr>
          <w:sz w:val="24"/>
          <w:szCs w:val="24"/>
        </w:rPr>
        <w:t>".</w:t>
      </w:r>
    </w:p>
    <w:p w14:paraId="7D050974" w14:textId="39176AF0" w:rsidR="006A0CD5" w:rsidRPr="005E0094" w:rsidRDefault="006A0CD5" w:rsidP="006A0CD5">
      <w:pPr>
        <w:pStyle w:val="Bezproreda"/>
        <w:numPr>
          <w:ilvl w:val="0"/>
          <w:numId w:val="3"/>
        </w:numPr>
        <w:jc w:val="both"/>
        <w:rPr>
          <w:sz w:val="24"/>
          <w:szCs w:val="24"/>
        </w:rPr>
      </w:pPr>
      <w:r w:rsidRPr="005E0094">
        <w:rPr>
          <w:sz w:val="24"/>
          <w:szCs w:val="24"/>
        </w:rPr>
        <w:t xml:space="preserve">Odluku o I. izmjeni i dopuni </w:t>
      </w:r>
      <w:r w:rsidR="00DE597F" w:rsidRPr="005E0094">
        <w:rPr>
          <w:sz w:val="24"/>
          <w:szCs w:val="24"/>
        </w:rPr>
        <w:t xml:space="preserve">Plana proračuna </w:t>
      </w:r>
      <w:r w:rsidRPr="005E0094">
        <w:rPr>
          <w:sz w:val="24"/>
          <w:szCs w:val="24"/>
        </w:rPr>
        <w:t xml:space="preserve"> </w:t>
      </w:r>
      <w:r w:rsidR="00763FF8" w:rsidRPr="005E0094">
        <w:rPr>
          <w:sz w:val="24"/>
          <w:szCs w:val="24"/>
        </w:rPr>
        <w:t>Grada Pleternice za 202</w:t>
      </w:r>
      <w:r w:rsidR="00055AB0" w:rsidRPr="005E0094">
        <w:rPr>
          <w:sz w:val="24"/>
          <w:szCs w:val="24"/>
        </w:rPr>
        <w:t>2</w:t>
      </w:r>
      <w:r w:rsidRPr="005E0094">
        <w:rPr>
          <w:sz w:val="24"/>
          <w:szCs w:val="24"/>
        </w:rPr>
        <w:t xml:space="preserve">. godinu usvojilo je Gradsko vijeće na </w:t>
      </w:r>
      <w:r w:rsidR="005E0094" w:rsidRPr="005E0094">
        <w:rPr>
          <w:sz w:val="24"/>
          <w:szCs w:val="24"/>
        </w:rPr>
        <w:t>7</w:t>
      </w:r>
      <w:r w:rsidRPr="005E0094">
        <w:rPr>
          <w:sz w:val="24"/>
          <w:szCs w:val="24"/>
        </w:rPr>
        <w:t xml:space="preserve">. sjednici održanoj </w:t>
      </w:r>
      <w:r w:rsidR="005E0094" w:rsidRPr="005E0094">
        <w:rPr>
          <w:sz w:val="24"/>
          <w:szCs w:val="24"/>
        </w:rPr>
        <w:t>09.06.2022. godine, a objavljena je u “</w:t>
      </w:r>
      <w:r w:rsidRPr="005E0094">
        <w:rPr>
          <w:sz w:val="24"/>
          <w:szCs w:val="24"/>
        </w:rPr>
        <w:t>Službenom glasilu Grada Pleternice</w:t>
      </w:r>
      <w:r w:rsidR="005E0094" w:rsidRPr="005E0094">
        <w:rPr>
          <w:sz w:val="24"/>
          <w:szCs w:val="24"/>
        </w:rPr>
        <w:t xml:space="preserve"> br. 06/22</w:t>
      </w:r>
      <w:r w:rsidRPr="005E0094">
        <w:rPr>
          <w:sz w:val="24"/>
          <w:szCs w:val="24"/>
        </w:rPr>
        <w:t>".</w:t>
      </w:r>
    </w:p>
    <w:p w14:paraId="7A6905E1" w14:textId="1F83D551" w:rsidR="007838D3" w:rsidRDefault="007838D3" w:rsidP="00EF0906">
      <w:pPr>
        <w:pStyle w:val="Bezproreda"/>
        <w:jc w:val="both"/>
        <w:rPr>
          <w:sz w:val="24"/>
          <w:szCs w:val="24"/>
        </w:rPr>
      </w:pPr>
      <w:r w:rsidRPr="00021592">
        <w:rPr>
          <w:sz w:val="24"/>
          <w:szCs w:val="24"/>
        </w:rPr>
        <w:t>U Proračunu Grada</w:t>
      </w:r>
      <w:r w:rsidR="00EF0906" w:rsidRPr="00021592">
        <w:rPr>
          <w:sz w:val="24"/>
          <w:szCs w:val="24"/>
        </w:rPr>
        <w:t xml:space="preserve"> Pleternice za 20</w:t>
      </w:r>
      <w:r w:rsidR="00D8024C">
        <w:rPr>
          <w:sz w:val="24"/>
          <w:szCs w:val="24"/>
        </w:rPr>
        <w:t>2</w:t>
      </w:r>
      <w:r w:rsidR="0038119A">
        <w:rPr>
          <w:sz w:val="24"/>
          <w:szCs w:val="24"/>
        </w:rPr>
        <w:t>2</w:t>
      </w:r>
      <w:r w:rsidR="00EF0906" w:rsidRPr="00021592">
        <w:rPr>
          <w:sz w:val="24"/>
          <w:szCs w:val="24"/>
        </w:rPr>
        <w:t>.</w:t>
      </w:r>
      <w:r w:rsidRPr="00021592">
        <w:rPr>
          <w:sz w:val="24"/>
          <w:szCs w:val="24"/>
        </w:rPr>
        <w:t xml:space="preserve"> godinu planirani su, osim proračunskih prihoda i</w:t>
      </w:r>
      <w:r w:rsidR="00EF0906" w:rsidRPr="00021592">
        <w:rPr>
          <w:sz w:val="24"/>
          <w:szCs w:val="24"/>
        </w:rPr>
        <w:t xml:space="preserve"> </w:t>
      </w:r>
      <w:r w:rsidRPr="00021592">
        <w:rPr>
          <w:sz w:val="24"/>
          <w:szCs w:val="24"/>
        </w:rPr>
        <w:t>rashoda, i vlastiti i namjenski prihodi svih proračunskih korisnika Grada te rashodi koji se iz njih</w:t>
      </w:r>
      <w:r w:rsidR="00EF0906" w:rsidRPr="00021592">
        <w:rPr>
          <w:sz w:val="24"/>
          <w:szCs w:val="24"/>
        </w:rPr>
        <w:t xml:space="preserve"> financiraju. </w:t>
      </w:r>
    </w:p>
    <w:p w14:paraId="2A138558" w14:textId="77777777" w:rsidR="007411B2" w:rsidRDefault="007411B2" w:rsidP="00EF0906">
      <w:pPr>
        <w:pStyle w:val="Bezproreda"/>
        <w:jc w:val="both"/>
        <w:rPr>
          <w:sz w:val="24"/>
          <w:szCs w:val="24"/>
        </w:rPr>
      </w:pPr>
    </w:p>
    <w:p w14:paraId="49EF5D81" w14:textId="77777777" w:rsidR="007411B2" w:rsidRDefault="007411B2" w:rsidP="00EF0906">
      <w:pPr>
        <w:pStyle w:val="Bezproreda"/>
        <w:jc w:val="both"/>
        <w:rPr>
          <w:sz w:val="24"/>
          <w:szCs w:val="24"/>
        </w:rPr>
      </w:pPr>
    </w:p>
    <w:p w14:paraId="7EE30436" w14:textId="1F4542A4" w:rsidR="007678E6" w:rsidRDefault="007678E6" w:rsidP="00EF0906">
      <w:pPr>
        <w:pStyle w:val="Bezproreda"/>
        <w:jc w:val="both"/>
        <w:rPr>
          <w:sz w:val="24"/>
          <w:szCs w:val="24"/>
        </w:rPr>
      </w:pPr>
    </w:p>
    <w:p w14:paraId="3F1A4912" w14:textId="6E7219EB" w:rsidR="006A0CD5" w:rsidRDefault="006A0CD5" w:rsidP="00EF0906">
      <w:pPr>
        <w:pStyle w:val="Bezproreda"/>
        <w:jc w:val="both"/>
        <w:rPr>
          <w:sz w:val="24"/>
          <w:szCs w:val="24"/>
        </w:rPr>
      </w:pPr>
    </w:p>
    <w:p w14:paraId="2A59392B" w14:textId="3BF2F692" w:rsidR="006A0CD5" w:rsidRDefault="006A0CD5" w:rsidP="00EF0906">
      <w:pPr>
        <w:pStyle w:val="Bezproreda"/>
        <w:jc w:val="both"/>
        <w:rPr>
          <w:sz w:val="24"/>
          <w:szCs w:val="24"/>
        </w:rPr>
      </w:pPr>
    </w:p>
    <w:p w14:paraId="72EA119B" w14:textId="4B0EF04A" w:rsidR="006A0CD5" w:rsidRDefault="006A0CD5" w:rsidP="00EF0906">
      <w:pPr>
        <w:pStyle w:val="Bezproreda"/>
        <w:jc w:val="both"/>
        <w:rPr>
          <w:sz w:val="24"/>
          <w:szCs w:val="24"/>
        </w:rPr>
      </w:pPr>
    </w:p>
    <w:p w14:paraId="172522D3" w14:textId="77777777" w:rsidR="00CD6FB8" w:rsidRDefault="00CD6FB8" w:rsidP="00EF0906">
      <w:pPr>
        <w:pStyle w:val="Bezproreda"/>
        <w:jc w:val="both"/>
        <w:rPr>
          <w:sz w:val="24"/>
          <w:szCs w:val="24"/>
        </w:rPr>
      </w:pPr>
    </w:p>
    <w:p w14:paraId="66259077" w14:textId="77777777" w:rsidR="007678E6" w:rsidRDefault="007678E6" w:rsidP="00EF0906">
      <w:pPr>
        <w:pStyle w:val="Bezproreda"/>
        <w:jc w:val="both"/>
        <w:rPr>
          <w:sz w:val="24"/>
          <w:szCs w:val="24"/>
        </w:rPr>
      </w:pPr>
    </w:p>
    <w:p w14:paraId="471ABF96" w14:textId="77777777" w:rsidR="00AC641A" w:rsidRDefault="00AC641A" w:rsidP="00EF0906">
      <w:pPr>
        <w:pStyle w:val="Bezproreda"/>
        <w:jc w:val="both"/>
        <w:rPr>
          <w:sz w:val="24"/>
          <w:szCs w:val="24"/>
        </w:rPr>
      </w:pPr>
    </w:p>
    <w:p w14:paraId="4A240104" w14:textId="77777777" w:rsidR="00021592" w:rsidRDefault="00021592" w:rsidP="00EF0906">
      <w:pPr>
        <w:pStyle w:val="Bezproreda"/>
        <w:jc w:val="both"/>
        <w:rPr>
          <w:sz w:val="24"/>
          <w:szCs w:val="24"/>
        </w:rPr>
      </w:pPr>
    </w:p>
    <w:p w14:paraId="6247E3D9" w14:textId="77777777" w:rsidR="00021592" w:rsidRDefault="00021592" w:rsidP="00EF0906">
      <w:pPr>
        <w:pStyle w:val="Bezproreda"/>
        <w:jc w:val="both"/>
        <w:rPr>
          <w:sz w:val="24"/>
          <w:szCs w:val="24"/>
        </w:rPr>
      </w:pPr>
    </w:p>
    <w:p w14:paraId="7AFCDD29" w14:textId="24FDD994" w:rsidR="00021592" w:rsidRDefault="006D5A7C" w:rsidP="006D5A7C">
      <w:pPr>
        <w:pStyle w:val="Naslov"/>
      </w:pPr>
      <w:r>
        <w:lastRenderedPageBreak/>
        <w:t xml:space="preserve">2. </w:t>
      </w:r>
      <w:r w:rsidR="00DB2B95">
        <w:t>OBRAZLOŽENJE OSTVARENJA PRIHODA I PRIMITAKA TE RASHODA I IZDATAKA</w:t>
      </w:r>
      <w:r w:rsidR="00021592">
        <w:t xml:space="preserve"> ZA </w:t>
      </w:r>
      <w:r w:rsidR="00D8024C">
        <w:t>SIJEČANJ-LIPANJ 202</w:t>
      </w:r>
      <w:r w:rsidR="0038119A">
        <w:t>2</w:t>
      </w:r>
      <w:r w:rsidR="00021592">
        <w:t xml:space="preserve">. </w:t>
      </w:r>
      <w:r w:rsidR="00D8024C">
        <w:t>GODINE</w:t>
      </w:r>
    </w:p>
    <w:p w14:paraId="51BD6C39" w14:textId="77777777" w:rsidR="00921452" w:rsidRDefault="00921452" w:rsidP="00242A97">
      <w:pPr>
        <w:pStyle w:val="Bezproreda"/>
        <w:jc w:val="both"/>
        <w:rPr>
          <w:sz w:val="24"/>
          <w:szCs w:val="24"/>
        </w:rPr>
      </w:pPr>
      <w:r w:rsidRPr="00921452">
        <w:rPr>
          <w:sz w:val="24"/>
          <w:szCs w:val="24"/>
        </w:rPr>
        <w:t>Proračun je akt kojim se procjenjuju prihodi i primici te utvrđuju rashodi i izdaci JLS za proračunsku godinu, a sadrži i projekciju prihoda i primitaka te rashoda i izdataka za slijedeće dvije godine. Proračun se odnosi na fiskalnu godinu koja predstavlja razdoblje od 12 mjeseci od početka pa do kraja godine. Zakonodavni akt kojim su regulirana sva pitanja vezana uz proračun je Zakon o proračunu (»Narodne novine«, broj 87/08, 136/12, 15/15).</w:t>
      </w:r>
      <w:r>
        <w:rPr>
          <w:sz w:val="24"/>
          <w:szCs w:val="24"/>
        </w:rPr>
        <w:t xml:space="preserve"> </w:t>
      </w:r>
    </w:p>
    <w:p w14:paraId="6AEDAA22" w14:textId="77777777" w:rsidR="007411B2" w:rsidRPr="00921452" w:rsidRDefault="007411B2" w:rsidP="00242A97">
      <w:pPr>
        <w:pStyle w:val="Bezproreda"/>
        <w:jc w:val="both"/>
        <w:rPr>
          <w:sz w:val="24"/>
          <w:szCs w:val="24"/>
        </w:rPr>
      </w:pPr>
      <w:r w:rsidRPr="00921452">
        <w:rPr>
          <w:sz w:val="24"/>
          <w:szCs w:val="24"/>
        </w:rPr>
        <w:t xml:space="preserve">Proračun sadržava: </w:t>
      </w:r>
    </w:p>
    <w:p w14:paraId="3AA4DBFA" w14:textId="77777777" w:rsidR="007411B2" w:rsidRDefault="007411B2" w:rsidP="006D5A7C">
      <w:pPr>
        <w:pStyle w:val="Naslov1"/>
        <w:numPr>
          <w:ilvl w:val="0"/>
          <w:numId w:val="14"/>
        </w:numPr>
      </w:pPr>
      <w:r w:rsidRPr="007411B2">
        <w:t xml:space="preserve">Opći dio proračuna: </w:t>
      </w:r>
    </w:p>
    <w:p w14:paraId="6197E8F3" w14:textId="77777777" w:rsidR="007411B2" w:rsidRPr="007411B2" w:rsidRDefault="007411B2" w:rsidP="007411B2"/>
    <w:p w14:paraId="1BD09808" w14:textId="77777777" w:rsidR="007411B2" w:rsidRDefault="006D5A7C" w:rsidP="006D5A7C">
      <w:pPr>
        <w:pStyle w:val="Bezproreda"/>
        <w:numPr>
          <w:ilvl w:val="0"/>
          <w:numId w:val="16"/>
        </w:numPr>
        <w:jc w:val="both"/>
        <w:rPr>
          <w:sz w:val="24"/>
        </w:rPr>
      </w:pPr>
      <w:r>
        <w:rPr>
          <w:sz w:val="24"/>
        </w:rPr>
        <w:t>Ra</w:t>
      </w:r>
      <w:r w:rsidR="007411B2" w:rsidRPr="007411B2">
        <w:rPr>
          <w:sz w:val="24"/>
        </w:rPr>
        <w:t xml:space="preserve">čun prihoda i rashoda u kojem su prikazani svi prihodi i rashodi prema ekonomskoj klasifikaciji npr.: prihodi od poreza, imovine, pristojbi te rashodi za zaposlene, financijski rashodi. </w:t>
      </w:r>
    </w:p>
    <w:p w14:paraId="2C653802" w14:textId="77777777" w:rsidR="007411B2" w:rsidRDefault="007411B2" w:rsidP="006D5A7C">
      <w:pPr>
        <w:pStyle w:val="Odlomakpopisa"/>
        <w:numPr>
          <w:ilvl w:val="0"/>
          <w:numId w:val="16"/>
        </w:numPr>
        <w:jc w:val="both"/>
      </w:pPr>
      <w:r w:rsidRPr="006D5A7C">
        <w:rPr>
          <w:sz w:val="24"/>
        </w:rPr>
        <w:t>Račun zaduživanja/financiranja koristi se u trenutku kada postoje viškovi ili manjkovi. Na računu zaduživanja/financiranja prikazuju se izdaci za financijsku imovinu i otplate zajmova te primici od financijske imovine i zaduživanja. Račun prihoda i rashoda prikazuje prikupljena i potrošena sredstva u toku jedne godine stoga se on sastoji od prihoda i rashoda. Račun zaduživanja/financiranja sastoji se od: primitaka od financijske imovine i zaduživanja te izdataka za financijsku imovinu i otplate zajmove. Na račun zaduživanja/financiranja upisuju se viškovi nastali većim prilivom prihoda od rashoda te manjkovi nastali većim odlivom sredstava u rashode od priliva prihoda</w:t>
      </w:r>
      <w:r w:rsidRPr="007411B2">
        <w:t xml:space="preserve">. </w:t>
      </w:r>
    </w:p>
    <w:p w14:paraId="42227B0B" w14:textId="77777777" w:rsidR="007411B2" w:rsidRDefault="007411B2" w:rsidP="006D5A7C">
      <w:pPr>
        <w:pStyle w:val="Bezproreda"/>
        <w:numPr>
          <w:ilvl w:val="0"/>
          <w:numId w:val="14"/>
        </w:numPr>
        <w:jc w:val="both"/>
        <w:rPr>
          <w:sz w:val="24"/>
        </w:rPr>
      </w:pPr>
      <w:r w:rsidRPr="007411B2">
        <w:rPr>
          <w:rStyle w:val="Naslov1Char"/>
        </w:rPr>
        <w:t>Poseban dio proračuna:</w:t>
      </w:r>
      <w:r w:rsidRPr="007411B2">
        <w:rPr>
          <w:sz w:val="24"/>
        </w:rPr>
        <w:t xml:space="preserve"> </w:t>
      </w:r>
    </w:p>
    <w:p w14:paraId="3FD7386D" w14:textId="77777777" w:rsidR="007411B2" w:rsidRDefault="007411B2" w:rsidP="007411B2">
      <w:pPr>
        <w:pStyle w:val="Bezproreda"/>
        <w:jc w:val="both"/>
        <w:rPr>
          <w:sz w:val="24"/>
        </w:rPr>
      </w:pPr>
    </w:p>
    <w:p w14:paraId="3E9C88DC" w14:textId="77777777" w:rsidR="007411B2" w:rsidRDefault="007411B2" w:rsidP="006D5A7C">
      <w:pPr>
        <w:pStyle w:val="Bezproreda"/>
        <w:numPr>
          <w:ilvl w:val="0"/>
          <w:numId w:val="16"/>
        </w:numPr>
        <w:jc w:val="both"/>
        <w:rPr>
          <w:sz w:val="24"/>
        </w:rPr>
      </w:pPr>
      <w:r w:rsidRPr="007411B2">
        <w:rPr>
          <w:sz w:val="24"/>
        </w:rPr>
        <w:t xml:space="preserve">Plan rashoda i izdataka raspoređen po organizacijskim jedinicama i proračunskim korisnicima iskazanim po vrstama te raspoređenim u programe koji se sastoje od aktivnosti i projekata. </w:t>
      </w:r>
    </w:p>
    <w:p w14:paraId="163B42E8" w14:textId="4DC1026B" w:rsidR="007411B2" w:rsidRPr="00AC641A" w:rsidRDefault="00AC641A" w:rsidP="006D5A7C">
      <w:pPr>
        <w:pStyle w:val="Naslov1"/>
        <w:numPr>
          <w:ilvl w:val="0"/>
          <w:numId w:val="13"/>
        </w:numPr>
        <w:rPr>
          <w:color w:val="auto"/>
        </w:rPr>
      </w:pPr>
      <w:r w:rsidRPr="00AC641A">
        <w:rPr>
          <w:color w:val="auto"/>
        </w:rPr>
        <w:t>Provedbeni program Grada Pleternice</w:t>
      </w:r>
      <w:r w:rsidR="007411B2" w:rsidRPr="00AC641A">
        <w:rPr>
          <w:color w:val="auto"/>
        </w:rPr>
        <w:t xml:space="preserve"> :</w:t>
      </w:r>
    </w:p>
    <w:p w14:paraId="7A826FBB" w14:textId="77777777" w:rsidR="007411B2" w:rsidRPr="00AC641A" w:rsidRDefault="007411B2" w:rsidP="007411B2">
      <w:pPr>
        <w:pStyle w:val="Bezproreda"/>
      </w:pPr>
    </w:p>
    <w:p w14:paraId="0086978B" w14:textId="6FA4FB67" w:rsidR="00AC641A" w:rsidRPr="00AC641A" w:rsidRDefault="00AC641A" w:rsidP="006D5A7C">
      <w:pPr>
        <w:pStyle w:val="Bezproreda"/>
        <w:numPr>
          <w:ilvl w:val="0"/>
          <w:numId w:val="16"/>
        </w:numPr>
        <w:jc w:val="both"/>
        <w:rPr>
          <w:color w:val="FF0000"/>
          <w:sz w:val="24"/>
          <w:szCs w:val="24"/>
        </w:rPr>
      </w:pPr>
      <w:r w:rsidRPr="00AC641A">
        <w:rPr>
          <w:sz w:val="24"/>
          <w:szCs w:val="24"/>
        </w:rPr>
        <w:t xml:space="preserve">Provedbeni program Grada Pleternice za razdoblje 2021. – 2025. godine nastavlja dosadašnji kontinuitet poslovanja Grada Pleternice. To ukratko znači osmišljavanje, apliciranje i provedbu brojnih projekata, financiranih iz nacionalnih ili EU sredstava, kojima se nastoji odgovoriti na potrebe građana Grada Pleternice. Raspon projekata uključuje socijalne projekte, velike infrastrukturne projekte, projekte usmjerene na </w:t>
      </w:r>
      <w:r w:rsidRPr="00AC641A">
        <w:rPr>
          <w:sz w:val="24"/>
          <w:szCs w:val="24"/>
        </w:rPr>
        <w:lastRenderedPageBreak/>
        <w:t>razvoj poduzetništva i obrtništva, ulaganja u razvoj poljoprivrede, jači razvoj kontinentalnog turizma, razvoj obrazovnog sustava, promicanje zdravog načina života i bavljenja sportom, očuvanje tradicijske baštine i kulture, zaštitu okoliša i promicanje korištenja obnovljivih izvora energije te poticanje pronatalitetne politike. Brojni projekti realizirani su u proteklom periodu, a i u periodu obuhvaćenom ovim programom planiraju se provesti dodatni projekti koji će povećati kvalitetu života građana svih dobnih skupina. Vjerujemo da će svaka od navedenih mjera iz ovog programa svojim rezultatima pridonijeti stvaranju uvjeta ugodnog življenja u Pleternici. Program se temelji na tri ključne teme: - nova radna mjesta - povećanje kvalitete življenja - ravnomjeran razvoj svih naselja, koji zajednički doprinose ostvarenju vizije Grada Pleternice: postati najrazvijeniji grad naše županije, grad ugodnog življenja koji svoje potencijale ostvaruje održivim razvojem istovremeno prateći suvremene europske trendove.</w:t>
      </w:r>
    </w:p>
    <w:p w14:paraId="5C8CED38" w14:textId="77777777" w:rsidR="007411B2" w:rsidRDefault="007411B2" w:rsidP="007411B2">
      <w:pPr>
        <w:pStyle w:val="Bezproreda"/>
        <w:ind w:left="720"/>
        <w:jc w:val="both"/>
        <w:rPr>
          <w:sz w:val="28"/>
          <w:szCs w:val="24"/>
        </w:rPr>
      </w:pPr>
    </w:p>
    <w:p w14:paraId="274D8526" w14:textId="77777777" w:rsidR="00AC641A" w:rsidRPr="007411B2" w:rsidRDefault="00AC641A" w:rsidP="007411B2">
      <w:pPr>
        <w:pStyle w:val="Bezproreda"/>
        <w:ind w:left="720"/>
        <w:jc w:val="both"/>
        <w:rPr>
          <w:sz w:val="28"/>
          <w:szCs w:val="24"/>
        </w:rPr>
      </w:pPr>
    </w:p>
    <w:p w14:paraId="25756EDD" w14:textId="1406E0E0" w:rsidR="00D83A1D" w:rsidRPr="00242A97" w:rsidRDefault="00D83A1D" w:rsidP="00242A97">
      <w:pPr>
        <w:pStyle w:val="Bezproreda"/>
        <w:jc w:val="both"/>
        <w:rPr>
          <w:sz w:val="24"/>
          <w:szCs w:val="24"/>
        </w:rPr>
      </w:pPr>
      <w:r w:rsidRPr="00242A97">
        <w:rPr>
          <w:sz w:val="24"/>
          <w:szCs w:val="24"/>
        </w:rPr>
        <w:t xml:space="preserve">Sukladno zakonskim propisima u nastavku teksta slijedi obrazloženje podataka danih u </w:t>
      </w:r>
      <w:r w:rsidR="00242A97">
        <w:rPr>
          <w:sz w:val="24"/>
          <w:szCs w:val="24"/>
        </w:rPr>
        <w:t>o</w:t>
      </w:r>
      <w:r w:rsidRPr="00242A97">
        <w:rPr>
          <w:sz w:val="24"/>
          <w:szCs w:val="24"/>
        </w:rPr>
        <w:t>pćem i posebnom dijelu</w:t>
      </w:r>
      <w:r w:rsidR="00242A97" w:rsidRPr="00242A97">
        <w:rPr>
          <w:sz w:val="24"/>
          <w:szCs w:val="24"/>
        </w:rPr>
        <w:t xml:space="preserve">  </w:t>
      </w:r>
      <w:r w:rsidR="008D308F">
        <w:rPr>
          <w:sz w:val="24"/>
          <w:szCs w:val="24"/>
        </w:rPr>
        <w:t>Polug</w:t>
      </w:r>
      <w:r w:rsidRPr="00242A97">
        <w:rPr>
          <w:sz w:val="24"/>
          <w:szCs w:val="24"/>
        </w:rPr>
        <w:t>odišnjeg izvještaja o izvršenju Proračuna Grada</w:t>
      </w:r>
      <w:r w:rsidR="00242A97" w:rsidRPr="00242A97">
        <w:rPr>
          <w:sz w:val="24"/>
          <w:szCs w:val="24"/>
        </w:rPr>
        <w:t xml:space="preserve"> Pleternice </w:t>
      </w:r>
      <w:r w:rsidRPr="00242A97">
        <w:rPr>
          <w:sz w:val="24"/>
          <w:szCs w:val="24"/>
        </w:rPr>
        <w:t>za 20</w:t>
      </w:r>
      <w:r w:rsidR="008D308F">
        <w:rPr>
          <w:sz w:val="24"/>
          <w:szCs w:val="24"/>
        </w:rPr>
        <w:t>2</w:t>
      </w:r>
      <w:r w:rsidR="00E2542E">
        <w:rPr>
          <w:sz w:val="24"/>
          <w:szCs w:val="24"/>
        </w:rPr>
        <w:t>2</w:t>
      </w:r>
      <w:r w:rsidRPr="00242A97">
        <w:rPr>
          <w:sz w:val="24"/>
          <w:szCs w:val="24"/>
        </w:rPr>
        <w:t>. godinu, o ostvarenju</w:t>
      </w:r>
      <w:r w:rsidR="00242A97" w:rsidRPr="00242A97">
        <w:rPr>
          <w:sz w:val="24"/>
          <w:szCs w:val="24"/>
        </w:rPr>
        <w:t xml:space="preserve"> </w:t>
      </w:r>
      <w:r w:rsidRPr="00242A97">
        <w:rPr>
          <w:sz w:val="24"/>
          <w:szCs w:val="24"/>
        </w:rPr>
        <w:t>prihoda/primitaka i rashoda/izdataka.</w:t>
      </w:r>
    </w:p>
    <w:p w14:paraId="252ACEE2" w14:textId="77777777" w:rsidR="00242A97" w:rsidRPr="00242A97" w:rsidRDefault="00242A97" w:rsidP="00242A97">
      <w:pPr>
        <w:pStyle w:val="Bezproreda"/>
        <w:jc w:val="both"/>
        <w:rPr>
          <w:sz w:val="24"/>
          <w:szCs w:val="24"/>
        </w:rPr>
      </w:pPr>
    </w:p>
    <w:p w14:paraId="764F6939" w14:textId="77777777" w:rsidR="00D83A1D" w:rsidRPr="00242A97" w:rsidRDefault="00D83A1D" w:rsidP="00242A97">
      <w:pPr>
        <w:pStyle w:val="Bezproreda"/>
        <w:jc w:val="both"/>
        <w:rPr>
          <w:sz w:val="24"/>
          <w:szCs w:val="24"/>
        </w:rPr>
      </w:pPr>
      <w:r w:rsidRPr="00242A97">
        <w:rPr>
          <w:sz w:val="24"/>
          <w:szCs w:val="24"/>
        </w:rPr>
        <w:t>U tablici koja slijedi daje se pregled ukupno ostvarenih prihoda/primitaka i rashoda/izdataka</w:t>
      </w:r>
    </w:p>
    <w:p w14:paraId="5F84A797" w14:textId="4292F55A" w:rsidR="00D83A1D" w:rsidRPr="00AF474F" w:rsidRDefault="00D83A1D" w:rsidP="00242A97">
      <w:pPr>
        <w:pStyle w:val="Bezproreda"/>
        <w:jc w:val="both"/>
        <w:rPr>
          <w:sz w:val="24"/>
          <w:szCs w:val="24"/>
        </w:rPr>
      </w:pPr>
      <w:r w:rsidRPr="00242A97">
        <w:rPr>
          <w:sz w:val="24"/>
          <w:szCs w:val="24"/>
        </w:rPr>
        <w:t xml:space="preserve">Proračuna Grada </w:t>
      </w:r>
      <w:r w:rsidR="00242A97">
        <w:rPr>
          <w:sz w:val="24"/>
          <w:szCs w:val="24"/>
        </w:rPr>
        <w:t xml:space="preserve">Pleternice u </w:t>
      </w:r>
      <w:r w:rsidR="008D308F">
        <w:rPr>
          <w:sz w:val="24"/>
          <w:szCs w:val="24"/>
        </w:rPr>
        <w:t>razdoblju siječanj-lipanj 202</w:t>
      </w:r>
      <w:r w:rsidR="00E2542E">
        <w:rPr>
          <w:sz w:val="24"/>
          <w:szCs w:val="24"/>
        </w:rPr>
        <w:t>2</w:t>
      </w:r>
      <w:r w:rsidR="008D308F">
        <w:rPr>
          <w:sz w:val="24"/>
          <w:szCs w:val="24"/>
        </w:rPr>
        <w:t xml:space="preserve">. </w:t>
      </w:r>
      <w:r w:rsidR="00AF474F" w:rsidRPr="00AF474F">
        <w:rPr>
          <w:sz w:val="24"/>
          <w:szCs w:val="24"/>
        </w:rPr>
        <w:t>godine</w:t>
      </w:r>
      <w:r w:rsidR="00242A97" w:rsidRPr="00AF474F">
        <w:rPr>
          <w:sz w:val="24"/>
          <w:szCs w:val="24"/>
        </w:rPr>
        <w:t xml:space="preserve"> s usporedbom</w:t>
      </w:r>
      <w:r w:rsidR="00AF474F" w:rsidRPr="00AF474F">
        <w:rPr>
          <w:sz w:val="24"/>
          <w:szCs w:val="24"/>
        </w:rPr>
        <w:t xml:space="preserve"> istog razdoblja</w:t>
      </w:r>
      <w:r w:rsidR="00A43C1E">
        <w:rPr>
          <w:sz w:val="24"/>
          <w:szCs w:val="24"/>
        </w:rPr>
        <w:t xml:space="preserve"> 202</w:t>
      </w:r>
      <w:r w:rsidR="00E2542E">
        <w:rPr>
          <w:sz w:val="24"/>
          <w:szCs w:val="24"/>
        </w:rPr>
        <w:t>1</w:t>
      </w:r>
      <w:r w:rsidR="00242A97" w:rsidRPr="00AF474F">
        <w:rPr>
          <w:sz w:val="24"/>
          <w:szCs w:val="24"/>
        </w:rPr>
        <w:t>.</w:t>
      </w:r>
    </w:p>
    <w:p w14:paraId="7F1E3DAB" w14:textId="77777777" w:rsidR="003902F5" w:rsidRDefault="003902F5" w:rsidP="00242A97">
      <w:pPr>
        <w:pStyle w:val="Bezproreda"/>
        <w:jc w:val="both"/>
        <w:rPr>
          <w:sz w:val="24"/>
          <w:szCs w:val="24"/>
        </w:rPr>
      </w:pPr>
    </w:p>
    <w:tbl>
      <w:tblPr>
        <w:tblW w:w="5000" w:type="pct"/>
        <w:tblLayout w:type="fixed"/>
        <w:tblLook w:val="04A0" w:firstRow="1" w:lastRow="0" w:firstColumn="1" w:lastColumn="0" w:noHBand="0" w:noVBand="1"/>
      </w:tblPr>
      <w:tblGrid>
        <w:gridCol w:w="3403"/>
        <w:gridCol w:w="1419"/>
        <w:gridCol w:w="1276"/>
        <w:gridCol w:w="1276"/>
        <w:gridCol w:w="849"/>
        <w:gridCol w:w="849"/>
      </w:tblGrid>
      <w:tr w:rsidR="0051736A" w:rsidRPr="00D872C3" w14:paraId="67694FC1" w14:textId="77777777" w:rsidTr="0051736A">
        <w:trPr>
          <w:trHeight w:val="255"/>
        </w:trPr>
        <w:tc>
          <w:tcPr>
            <w:tcW w:w="1874" w:type="pct"/>
            <w:tcBorders>
              <w:top w:val="nil"/>
              <w:left w:val="nil"/>
              <w:bottom w:val="nil"/>
              <w:right w:val="nil"/>
            </w:tcBorders>
            <w:shd w:val="clear" w:color="000000" w:fill="C0C0C0"/>
            <w:noWrap/>
            <w:vAlign w:val="bottom"/>
            <w:hideMark/>
          </w:tcPr>
          <w:p w14:paraId="37ABAD85" w14:textId="77777777" w:rsidR="00A43C1E" w:rsidRPr="00D872C3" w:rsidRDefault="00A43C1E" w:rsidP="00A43C1E">
            <w:pPr>
              <w:spacing w:after="0" w:line="240" w:lineRule="auto"/>
              <w:jc w:val="center"/>
              <w:rPr>
                <w:rFonts w:eastAsia="Times New Roman" w:cstheme="minorHAnsi"/>
                <w:bCs/>
                <w:sz w:val="16"/>
                <w:szCs w:val="16"/>
                <w:lang w:eastAsia="hr-HR"/>
              </w:rPr>
            </w:pPr>
            <w:r w:rsidRPr="00D872C3">
              <w:rPr>
                <w:rFonts w:eastAsia="Times New Roman" w:cstheme="minorHAnsi"/>
                <w:bCs/>
                <w:sz w:val="16"/>
                <w:szCs w:val="16"/>
                <w:lang w:eastAsia="hr-HR"/>
              </w:rPr>
              <w:t>Račun / opis</w:t>
            </w:r>
          </w:p>
        </w:tc>
        <w:tc>
          <w:tcPr>
            <w:tcW w:w="782" w:type="pct"/>
            <w:tcBorders>
              <w:top w:val="nil"/>
              <w:left w:val="nil"/>
              <w:bottom w:val="nil"/>
              <w:right w:val="nil"/>
            </w:tcBorders>
            <w:shd w:val="clear" w:color="000000" w:fill="C0C0C0"/>
            <w:noWrap/>
            <w:vAlign w:val="bottom"/>
            <w:hideMark/>
          </w:tcPr>
          <w:p w14:paraId="502CA161" w14:textId="5CB85D06" w:rsidR="00A43C1E" w:rsidRPr="00D872C3" w:rsidRDefault="00A43C1E" w:rsidP="00A43C1E">
            <w:pPr>
              <w:spacing w:after="0" w:line="240" w:lineRule="auto"/>
              <w:jc w:val="center"/>
              <w:rPr>
                <w:rFonts w:eastAsia="Times New Roman" w:cstheme="minorHAnsi"/>
                <w:bCs/>
                <w:sz w:val="16"/>
                <w:szCs w:val="16"/>
                <w:lang w:eastAsia="hr-HR"/>
              </w:rPr>
            </w:pPr>
            <w:r w:rsidRPr="00D872C3">
              <w:rPr>
                <w:rFonts w:eastAsia="Times New Roman" w:cstheme="minorHAnsi"/>
                <w:bCs/>
                <w:sz w:val="16"/>
                <w:szCs w:val="16"/>
                <w:lang w:eastAsia="hr-HR"/>
              </w:rPr>
              <w:t>Izvršenje 202</w:t>
            </w:r>
            <w:r w:rsidR="00E2542E">
              <w:rPr>
                <w:rFonts w:eastAsia="Times New Roman" w:cstheme="minorHAnsi"/>
                <w:bCs/>
                <w:sz w:val="16"/>
                <w:szCs w:val="16"/>
                <w:lang w:eastAsia="hr-HR"/>
              </w:rPr>
              <w:t>1</w:t>
            </w:r>
            <w:r w:rsidRPr="00D872C3">
              <w:rPr>
                <w:rFonts w:eastAsia="Times New Roman" w:cstheme="minorHAnsi"/>
                <w:bCs/>
                <w:sz w:val="16"/>
                <w:szCs w:val="16"/>
                <w:lang w:eastAsia="hr-HR"/>
              </w:rPr>
              <w:t>.</w:t>
            </w:r>
          </w:p>
        </w:tc>
        <w:tc>
          <w:tcPr>
            <w:tcW w:w="703" w:type="pct"/>
            <w:tcBorders>
              <w:top w:val="nil"/>
              <w:left w:val="nil"/>
              <w:bottom w:val="nil"/>
              <w:right w:val="nil"/>
            </w:tcBorders>
            <w:shd w:val="clear" w:color="000000" w:fill="C0C0C0"/>
            <w:noWrap/>
            <w:vAlign w:val="bottom"/>
            <w:hideMark/>
          </w:tcPr>
          <w:p w14:paraId="5B37ECD0" w14:textId="467A908A" w:rsidR="00A43C1E" w:rsidRPr="00D872C3" w:rsidRDefault="00A43C1E" w:rsidP="00A43C1E">
            <w:pPr>
              <w:spacing w:after="0" w:line="240" w:lineRule="auto"/>
              <w:jc w:val="center"/>
              <w:rPr>
                <w:rFonts w:eastAsia="Times New Roman" w:cstheme="minorHAnsi"/>
                <w:bCs/>
                <w:sz w:val="16"/>
                <w:szCs w:val="16"/>
                <w:lang w:eastAsia="hr-HR"/>
              </w:rPr>
            </w:pPr>
            <w:r w:rsidRPr="00D872C3">
              <w:rPr>
                <w:rFonts w:eastAsia="Times New Roman" w:cstheme="minorHAnsi"/>
                <w:bCs/>
                <w:sz w:val="16"/>
                <w:szCs w:val="16"/>
                <w:lang w:eastAsia="hr-HR"/>
              </w:rPr>
              <w:t>Izvorni plan 202</w:t>
            </w:r>
            <w:r w:rsidR="00E2542E">
              <w:rPr>
                <w:rFonts w:eastAsia="Times New Roman" w:cstheme="minorHAnsi"/>
                <w:bCs/>
                <w:sz w:val="16"/>
                <w:szCs w:val="16"/>
                <w:lang w:eastAsia="hr-HR"/>
              </w:rPr>
              <w:t>2</w:t>
            </w:r>
            <w:r w:rsidRPr="00D872C3">
              <w:rPr>
                <w:rFonts w:eastAsia="Times New Roman" w:cstheme="minorHAnsi"/>
                <w:bCs/>
                <w:sz w:val="16"/>
                <w:szCs w:val="16"/>
                <w:lang w:eastAsia="hr-HR"/>
              </w:rPr>
              <w:t>.</w:t>
            </w:r>
          </w:p>
        </w:tc>
        <w:tc>
          <w:tcPr>
            <w:tcW w:w="703" w:type="pct"/>
            <w:tcBorders>
              <w:top w:val="nil"/>
              <w:left w:val="nil"/>
              <w:bottom w:val="nil"/>
              <w:right w:val="nil"/>
            </w:tcBorders>
            <w:shd w:val="clear" w:color="000000" w:fill="C0C0C0"/>
            <w:noWrap/>
            <w:vAlign w:val="bottom"/>
            <w:hideMark/>
          </w:tcPr>
          <w:p w14:paraId="0B84DAF5" w14:textId="333A3A07" w:rsidR="00A43C1E" w:rsidRPr="00D872C3" w:rsidRDefault="00A43C1E" w:rsidP="00A43C1E">
            <w:pPr>
              <w:spacing w:after="0" w:line="240" w:lineRule="auto"/>
              <w:jc w:val="center"/>
              <w:rPr>
                <w:rFonts w:eastAsia="Times New Roman" w:cstheme="minorHAnsi"/>
                <w:bCs/>
                <w:sz w:val="16"/>
                <w:szCs w:val="16"/>
                <w:lang w:eastAsia="hr-HR"/>
              </w:rPr>
            </w:pPr>
            <w:r w:rsidRPr="00D872C3">
              <w:rPr>
                <w:rFonts w:eastAsia="Times New Roman" w:cstheme="minorHAnsi"/>
                <w:bCs/>
                <w:sz w:val="16"/>
                <w:szCs w:val="16"/>
                <w:lang w:eastAsia="hr-HR"/>
              </w:rPr>
              <w:t>Izvršenje 202</w:t>
            </w:r>
            <w:r w:rsidR="00E2542E">
              <w:rPr>
                <w:rFonts w:eastAsia="Times New Roman" w:cstheme="minorHAnsi"/>
                <w:bCs/>
                <w:sz w:val="16"/>
                <w:szCs w:val="16"/>
                <w:lang w:eastAsia="hr-HR"/>
              </w:rPr>
              <w:t>2</w:t>
            </w:r>
            <w:r w:rsidRPr="00D872C3">
              <w:rPr>
                <w:rFonts w:eastAsia="Times New Roman" w:cstheme="minorHAnsi"/>
                <w:bCs/>
                <w:sz w:val="16"/>
                <w:szCs w:val="16"/>
                <w:lang w:eastAsia="hr-HR"/>
              </w:rPr>
              <w:t>.</w:t>
            </w:r>
          </w:p>
        </w:tc>
        <w:tc>
          <w:tcPr>
            <w:tcW w:w="468" w:type="pct"/>
            <w:tcBorders>
              <w:top w:val="nil"/>
              <w:left w:val="nil"/>
              <w:bottom w:val="nil"/>
              <w:right w:val="nil"/>
            </w:tcBorders>
            <w:shd w:val="clear" w:color="000000" w:fill="C0C0C0"/>
            <w:noWrap/>
            <w:vAlign w:val="bottom"/>
            <w:hideMark/>
          </w:tcPr>
          <w:p w14:paraId="02D091FE" w14:textId="77777777" w:rsidR="00A43C1E" w:rsidRPr="00D872C3" w:rsidRDefault="00A43C1E" w:rsidP="00A43C1E">
            <w:pPr>
              <w:spacing w:after="0" w:line="240" w:lineRule="auto"/>
              <w:jc w:val="center"/>
              <w:rPr>
                <w:rFonts w:eastAsia="Times New Roman" w:cstheme="minorHAnsi"/>
                <w:bCs/>
                <w:sz w:val="16"/>
                <w:szCs w:val="16"/>
                <w:lang w:eastAsia="hr-HR"/>
              </w:rPr>
            </w:pPr>
            <w:r w:rsidRPr="00D872C3">
              <w:rPr>
                <w:rFonts w:eastAsia="Times New Roman" w:cstheme="minorHAnsi"/>
                <w:bCs/>
                <w:sz w:val="16"/>
                <w:szCs w:val="16"/>
                <w:lang w:eastAsia="hr-HR"/>
              </w:rPr>
              <w:t>Indeks  3/1</w:t>
            </w:r>
          </w:p>
        </w:tc>
        <w:tc>
          <w:tcPr>
            <w:tcW w:w="468" w:type="pct"/>
            <w:tcBorders>
              <w:top w:val="nil"/>
              <w:left w:val="nil"/>
              <w:bottom w:val="nil"/>
              <w:right w:val="nil"/>
            </w:tcBorders>
            <w:shd w:val="clear" w:color="000000" w:fill="C0C0C0"/>
            <w:noWrap/>
            <w:vAlign w:val="bottom"/>
            <w:hideMark/>
          </w:tcPr>
          <w:p w14:paraId="167D7E77" w14:textId="77777777" w:rsidR="00A43C1E" w:rsidRPr="00D872C3" w:rsidRDefault="00A43C1E" w:rsidP="00A43C1E">
            <w:pPr>
              <w:spacing w:after="0" w:line="240" w:lineRule="auto"/>
              <w:jc w:val="center"/>
              <w:rPr>
                <w:rFonts w:eastAsia="Times New Roman" w:cstheme="minorHAnsi"/>
                <w:bCs/>
                <w:sz w:val="16"/>
                <w:szCs w:val="16"/>
                <w:lang w:eastAsia="hr-HR"/>
              </w:rPr>
            </w:pPr>
            <w:r w:rsidRPr="00D872C3">
              <w:rPr>
                <w:rFonts w:eastAsia="Times New Roman" w:cstheme="minorHAnsi"/>
                <w:bCs/>
                <w:sz w:val="16"/>
                <w:szCs w:val="16"/>
                <w:lang w:eastAsia="hr-HR"/>
              </w:rPr>
              <w:t>Indeks  3/2</w:t>
            </w:r>
          </w:p>
        </w:tc>
      </w:tr>
      <w:tr w:rsidR="0051736A" w:rsidRPr="00D872C3" w14:paraId="611B6198" w14:textId="77777777" w:rsidTr="0051736A">
        <w:trPr>
          <w:trHeight w:val="255"/>
        </w:trPr>
        <w:tc>
          <w:tcPr>
            <w:tcW w:w="1874" w:type="pct"/>
            <w:tcBorders>
              <w:top w:val="nil"/>
              <w:left w:val="nil"/>
              <w:bottom w:val="nil"/>
              <w:right w:val="nil"/>
            </w:tcBorders>
            <w:shd w:val="clear" w:color="000000" w:fill="808080"/>
            <w:noWrap/>
            <w:vAlign w:val="bottom"/>
            <w:hideMark/>
          </w:tcPr>
          <w:p w14:paraId="4E259C9E" w14:textId="77777777" w:rsidR="00A43C1E" w:rsidRPr="00D872C3" w:rsidRDefault="00A43C1E" w:rsidP="00A43C1E">
            <w:pPr>
              <w:spacing w:after="0" w:line="240" w:lineRule="auto"/>
              <w:rPr>
                <w:rFonts w:eastAsia="Times New Roman" w:cstheme="minorHAnsi"/>
                <w:bCs/>
                <w:color w:val="FFFFFF"/>
                <w:sz w:val="16"/>
                <w:szCs w:val="16"/>
                <w:lang w:eastAsia="hr-HR"/>
              </w:rPr>
            </w:pPr>
            <w:r w:rsidRPr="00D872C3">
              <w:rPr>
                <w:rFonts w:eastAsia="Times New Roman" w:cstheme="minorHAnsi"/>
                <w:bCs/>
                <w:color w:val="FFFFFF"/>
                <w:sz w:val="16"/>
                <w:szCs w:val="16"/>
                <w:lang w:eastAsia="hr-HR"/>
              </w:rPr>
              <w:t>A. RAČUN PRIHODA I RASHODA</w:t>
            </w:r>
          </w:p>
        </w:tc>
        <w:tc>
          <w:tcPr>
            <w:tcW w:w="782" w:type="pct"/>
            <w:tcBorders>
              <w:top w:val="nil"/>
              <w:left w:val="nil"/>
              <w:bottom w:val="nil"/>
              <w:right w:val="nil"/>
            </w:tcBorders>
            <w:shd w:val="clear" w:color="000000" w:fill="808080"/>
            <w:noWrap/>
            <w:vAlign w:val="bottom"/>
            <w:hideMark/>
          </w:tcPr>
          <w:p w14:paraId="13F63CC2" w14:textId="77777777" w:rsidR="00A43C1E" w:rsidRPr="00D872C3" w:rsidRDefault="00A43C1E" w:rsidP="00A43C1E">
            <w:pPr>
              <w:spacing w:after="0" w:line="240" w:lineRule="auto"/>
              <w:jc w:val="center"/>
              <w:rPr>
                <w:rFonts w:eastAsia="Times New Roman" w:cstheme="minorHAnsi"/>
                <w:bCs/>
                <w:color w:val="FFFFFF"/>
                <w:sz w:val="16"/>
                <w:szCs w:val="16"/>
                <w:lang w:eastAsia="hr-HR"/>
              </w:rPr>
            </w:pPr>
            <w:r w:rsidRPr="00D872C3">
              <w:rPr>
                <w:rFonts w:eastAsia="Times New Roman" w:cstheme="minorHAnsi"/>
                <w:bCs/>
                <w:color w:val="FFFFFF"/>
                <w:sz w:val="16"/>
                <w:szCs w:val="16"/>
                <w:lang w:eastAsia="hr-HR"/>
              </w:rPr>
              <w:t>1</w:t>
            </w:r>
          </w:p>
        </w:tc>
        <w:tc>
          <w:tcPr>
            <w:tcW w:w="703" w:type="pct"/>
            <w:tcBorders>
              <w:top w:val="nil"/>
              <w:left w:val="nil"/>
              <w:bottom w:val="nil"/>
              <w:right w:val="nil"/>
            </w:tcBorders>
            <w:shd w:val="clear" w:color="000000" w:fill="808080"/>
            <w:noWrap/>
            <w:vAlign w:val="bottom"/>
            <w:hideMark/>
          </w:tcPr>
          <w:p w14:paraId="68858C68" w14:textId="77777777" w:rsidR="00A43C1E" w:rsidRPr="00D872C3" w:rsidRDefault="00A43C1E" w:rsidP="00A43C1E">
            <w:pPr>
              <w:spacing w:after="0" w:line="240" w:lineRule="auto"/>
              <w:jc w:val="center"/>
              <w:rPr>
                <w:rFonts w:eastAsia="Times New Roman" w:cstheme="minorHAnsi"/>
                <w:bCs/>
                <w:color w:val="FFFFFF"/>
                <w:sz w:val="16"/>
                <w:szCs w:val="16"/>
                <w:lang w:eastAsia="hr-HR"/>
              </w:rPr>
            </w:pPr>
            <w:r w:rsidRPr="00D872C3">
              <w:rPr>
                <w:rFonts w:eastAsia="Times New Roman" w:cstheme="minorHAnsi"/>
                <w:bCs/>
                <w:color w:val="FFFFFF"/>
                <w:sz w:val="16"/>
                <w:szCs w:val="16"/>
                <w:lang w:eastAsia="hr-HR"/>
              </w:rPr>
              <w:t>2</w:t>
            </w:r>
          </w:p>
        </w:tc>
        <w:tc>
          <w:tcPr>
            <w:tcW w:w="703" w:type="pct"/>
            <w:tcBorders>
              <w:top w:val="nil"/>
              <w:left w:val="nil"/>
              <w:bottom w:val="nil"/>
              <w:right w:val="nil"/>
            </w:tcBorders>
            <w:shd w:val="clear" w:color="000000" w:fill="808080"/>
            <w:noWrap/>
            <w:vAlign w:val="bottom"/>
            <w:hideMark/>
          </w:tcPr>
          <w:p w14:paraId="666858E1" w14:textId="77777777" w:rsidR="00A43C1E" w:rsidRPr="00D872C3" w:rsidRDefault="00A43C1E" w:rsidP="00A43C1E">
            <w:pPr>
              <w:spacing w:after="0" w:line="240" w:lineRule="auto"/>
              <w:jc w:val="center"/>
              <w:rPr>
                <w:rFonts w:eastAsia="Times New Roman" w:cstheme="minorHAnsi"/>
                <w:bCs/>
                <w:color w:val="FFFFFF"/>
                <w:sz w:val="16"/>
                <w:szCs w:val="16"/>
                <w:lang w:eastAsia="hr-HR"/>
              </w:rPr>
            </w:pPr>
            <w:r w:rsidRPr="00D872C3">
              <w:rPr>
                <w:rFonts w:eastAsia="Times New Roman" w:cstheme="minorHAnsi"/>
                <w:bCs/>
                <w:color w:val="FFFFFF"/>
                <w:sz w:val="16"/>
                <w:szCs w:val="16"/>
                <w:lang w:eastAsia="hr-HR"/>
              </w:rPr>
              <w:t>3</w:t>
            </w:r>
          </w:p>
        </w:tc>
        <w:tc>
          <w:tcPr>
            <w:tcW w:w="468" w:type="pct"/>
            <w:tcBorders>
              <w:top w:val="nil"/>
              <w:left w:val="nil"/>
              <w:bottom w:val="nil"/>
              <w:right w:val="nil"/>
            </w:tcBorders>
            <w:shd w:val="clear" w:color="000000" w:fill="808080"/>
            <w:noWrap/>
            <w:vAlign w:val="bottom"/>
            <w:hideMark/>
          </w:tcPr>
          <w:p w14:paraId="4C26AD8B" w14:textId="77777777" w:rsidR="00A43C1E" w:rsidRPr="00D872C3" w:rsidRDefault="00A43C1E" w:rsidP="00A43C1E">
            <w:pPr>
              <w:spacing w:after="0" w:line="240" w:lineRule="auto"/>
              <w:jc w:val="center"/>
              <w:rPr>
                <w:rFonts w:eastAsia="Times New Roman" w:cstheme="minorHAnsi"/>
                <w:bCs/>
                <w:color w:val="FFFFFF"/>
                <w:sz w:val="16"/>
                <w:szCs w:val="16"/>
                <w:lang w:eastAsia="hr-HR"/>
              </w:rPr>
            </w:pPr>
            <w:r w:rsidRPr="00D872C3">
              <w:rPr>
                <w:rFonts w:eastAsia="Times New Roman" w:cstheme="minorHAnsi"/>
                <w:bCs/>
                <w:color w:val="FFFFFF"/>
                <w:sz w:val="16"/>
                <w:szCs w:val="16"/>
                <w:lang w:eastAsia="hr-HR"/>
              </w:rPr>
              <w:t>4</w:t>
            </w:r>
          </w:p>
        </w:tc>
        <w:tc>
          <w:tcPr>
            <w:tcW w:w="468" w:type="pct"/>
            <w:tcBorders>
              <w:top w:val="nil"/>
              <w:left w:val="nil"/>
              <w:bottom w:val="nil"/>
              <w:right w:val="nil"/>
            </w:tcBorders>
            <w:shd w:val="clear" w:color="000000" w:fill="808080"/>
            <w:noWrap/>
            <w:vAlign w:val="bottom"/>
            <w:hideMark/>
          </w:tcPr>
          <w:p w14:paraId="02DC865D" w14:textId="77777777" w:rsidR="00A43C1E" w:rsidRPr="00D872C3" w:rsidRDefault="00A43C1E" w:rsidP="00A43C1E">
            <w:pPr>
              <w:spacing w:after="0" w:line="240" w:lineRule="auto"/>
              <w:jc w:val="center"/>
              <w:rPr>
                <w:rFonts w:eastAsia="Times New Roman" w:cstheme="minorHAnsi"/>
                <w:bCs/>
                <w:color w:val="FFFFFF"/>
                <w:sz w:val="16"/>
                <w:szCs w:val="16"/>
                <w:lang w:eastAsia="hr-HR"/>
              </w:rPr>
            </w:pPr>
            <w:r w:rsidRPr="00D872C3">
              <w:rPr>
                <w:rFonts w:eastAsia="Times New Roman" w:cstheme="minorHAnsi"/>
                <w:bCs/>
                <w:color w:val="FFFFFF"/>
                <w:sz w:val="16"/>
                <w:szCs w:val="16"/>
                <w:lang w:eastAsia="hr-HR"/>
              </w:rPr>
              <w:t>5</w:t>
            </w:r>
          </w:p>
        </w:tc>
      </w:tr>
      <w:tr w:rsidR="0051736A" w:rsidRPr="00D872C3" w14:paraId="66FEB127" w14:textId="77777777" w:rsidTr="0051736A">
        <w:trPr>
          <w:trHeight w:val="255"/>
        </w:trPr>
        <w:tc>
          <w:tcPr>
            <w:tcW w:w="1874" w:type="pct"/>
            <w:tcBorders>
              <w:top w:val="nil"/>
              <w:left w:val="nil"/>
              <w:bottom w:val="nil"/>
              <w:right w:val="nil"/>
            </w:tcBorders>
            <w:shd w:val="clear" w:color="auto" w:fill="auto"/>
            <w:noWrap/>
            <w:vAlign w:val="bottom"/>
            <w:hideMark/>
          </w:tcPr>
          <w:p w14:paraId="727BECD1" w14:textId="77777777" w:rsidR="00A43C1E" w:rsidRPr="00D872C3" w:rsidRDefault="00A43C1E" w:rsidP="00A43C1E">
            <w:pPr>
              <w:spacing w:after="0" w:line="240" w:lineRule="auto"/>
              <w:rPr>
                <w:rFonts w:eastAsia="Times New Roman" w:cstheme="minorHAnsi"/>
                <w:bCs/>
                <w:sz w:val="16"/>
                <w:szCs w:val="16"/>
                <w:lang w:eastAsia="hr-HR"/>
              </w:rPr>
            </w:pPr>
            <w:r w:rsidRPr="00D872C3">
              <w:rPr>
                <w:rFonts w:eastAsia="Times New Roman" w:cstheme="minorHAnsi"/>
                <w:bCs/>
                <w:sz w:val="16"/>
                <w:szCs w:val="16"/>
                <w:lang w:eastAsia="hr-HR"/>
              </w:rPr>
              <w:t>6 Prihodi poslovanja</w:t>
            </w:r>
          </w:p>
        </w:tc>
        <w:tc>
          <w:tcPr>
            <w:tcW w:w="782" w:type="pct"/>
            <w:tcBorders>
              <w:top w:val="nil"/>
              <w:left w:val="nil"/>
              <w:bottom w:val="nil"/>
              <w:right w:val="nil"/>
            </w:tcBorders>
            <w:shd w:val="clear" w:color="auto" w:fill="auto"/>
            <w:noWrap/>
            <w:vAlign w:val="bottom"/>
            <w:hideMark/>
          </w:tcPr>
          <w:p w14:paraId="173914A6" w14:textId="0D7F3F94" w:rsidR="00A43C1E" w:rsidRPr="00D872C3" w:rsidRDefault="00A43C1E" w:rsidP="00A43C1E">
            <w:pPr>
              <w:spacing w:after="0" w:line="240" w:lineRule="auto"/>
              <w:jc w:val="right"/>
              <w:rPr>
                <w:rFonts w:eastAsia="Times New Roman" w:cstheme="minorHAnsi"/>
                <w:bCs/>
                <w:sz w:val="16"/>
                <w:szCs w:val="16"/>
                <w:lang w:eastAsia="hr-HR"/>
              </w:rPr>
            </w:pPr>
            <w:r w:rsidRPr="00D872C3">
              <w:rPr>
                <w:rFonts w:eastAsia="Times New Roman" w:cstheme="minorHAnsi"/>
                <w:bCs/>
                <w:sz w:val="16"/>
                <w:szCs w:val="16"/>
                <w:lang w:eastAsia="hr-HR"/>
              </w:rPr>
              <w:t>2</w:t>
            </w:r>
            <w:r w:rsidR="00E2542E">
              <w:rPr>
                <w:rFonts w:eastAsia="Times New Roman" w:cstheme="minorHAnsi"/>
                <w:bCs/>
                <w:sz w:val="16"/>
                <w:szCs w:val="16"/>
                <w:lang w:eastAsia="hr-HR"/>
              </w:rPr>
              <w:t>1,876.378,29</w:t>
            </w:r>
          </w:p>
        </w:tc>
        <w:tc>
          <w:tcPr>
            <w:tcW w:w="703" w:type="pct"/>
            <w:tcBorders>
              <w:top w:val="nil"/>
              <w:left w:val="nil"/>
              <w:bottom w:val="nil"/>
              <w:right w:val="nil"/>
            </w:tcBorders>
            <w:shd w:val="clear" w:color="auto" w:fill="auto"/>
            <w:noWrap/>
            <w:vAlign w:val="bottom"/>
            <w:hideMark/>
          </w:tcPr>
          <w:p w14:paraId="03D9EE90" w14:textId="5200B37A" w:rsidR="00A43C1E" w:rsidRPr="00D872C3" w:rsidRDefault="00A43C1E" w:rsidP="00A43C1E">
            <w:pPr>
              <w:spacing w:after="0" w:line="240" w:lineRule="auto"/>
              <w:jc w:val="right"/>
              <w:rPr>
                <w:rFonts w:eastAsia="Times New Roman" w:cstheme="minorHAnsi"/>
                <w:bCs/>
                <w:sz w:val="16"/>
                <w:szCs w:val="16"/>
                <w:lang w:eastAsia="hr-HR"/>
              </w:rPr>
            </w:pPr>
            <w:r w:rsidRPr="00D872C3">
              <w:rPr>
                <w:rFonts w:eastAsia="Times New Roman" w:cstheme="minorHAnsi"/>
                <w:bCs/>
                <w:sz w:val="16"/>
                <w:szCs w:val="16"/>
                <w:lang w:eastAsia="hr-HR"/>
              </w:rPr>
              <w:t>7</w:t>
            </w:r>
            <w:r w:rsidR="00A31977">
              <w:rPr>
                <w:rFonts w:eastAsia="Times New Roman" w:cstheme="minorHAnsi"/>
                <w:bCs/>
                <w:sz w:val="16"/>
                <w:szCs w:val="16"/>
                <w:lang w:eastAsia="hr-HR"/>
              </w:rPr>
              <w:t>5.937.851,41</w:t>
            </w:r>
          </w:p>
        </w:tc>
        <w:tc>
          <w:tcPr>
            <w:tcW w:w="703" w:type="pct"/>
            <w:tcBorders>
              <w:top w:val="nil"/>
              <w:left w:val="nil"/>
              <w:bottom w:val="nil"/>
              <w:right w:val="nil"/>
            </w:tcBorders>
            <w:shd w:val="clear" w:color="auto" w:fill="auto"/>
            <w:noWrap/>
            <w:vAlign w:val="bottom"/>
            <w:hideMark/>
          </w:tcPr>
          <w:p w14:paraId="5AA1BE03" w14:textId="7DCEED11" w:rsidR="00A43C1E" w:rsidRPr="00D872C3" w:rsidRDefault="00911D76"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22.744.334,60</w:t>
            </w:r>
          </w:p>
        </w:tc>
        <w:tc>
          <w:tcPr>
            <w:tcW w:w="468" w:type="pct"/>
            <w:tcBorders>
              <w:top w:val="nil"/>
              <w:left w:val="nil"/>
              <w:bottom w:val="nil"/>
              <w:right w:val="nil"/>
            </w:tcBorders>
            <w:shd w:val="clear" w:color="auto" w:fill="auto"/>
            <w:noWrap/>
            <w:vAlign w:val="bottom"/>
            <w:hideMark/>
          </w:tcPr>
          <w:p w14:paraId="0A035FAC" w14:textId="4EDC4E8F" w:rsidR="00A43C1E" w:rsidRPr="00D872C3" w:rsidRDefault="009853DE"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103,97</w:t>
            </w:r>
            <w:r w:rsidR="00A43C1E" w:rsidRPr="00D872C3">
              <w:rPr>
                <w:rFonts w:eastAsia="Times New Roman" w:cstheme="minorHAnsi"/>
                <w:bCs/>
                <w:sz w:val="16"/>
                <w:szCs w:val="16"/>
                <w:lang w:eastAsia="hr-HR"/>
              </w:rPr>
              <w:t>%</w:t>
            </w:r>
          </w:p>
        </w:tc>
        <w:tc>
          <w:tcPr>
            <w:tcW w:w="468" w:type="pct"/>
            <w:tcBorders>
              <w:top w:val="nil"/>
              <w:left w:val="nil"/>
              <w:bottom w:val="nil"/>
              <w:right w:val="nil"/>
            </w:tcBorders>
            <w:shd w:val="clear" w:color="auto" w:fill="auto"/>
            <w:noWrap/>
            <w:vAlign w:val="bottom"/>
            <w:hideMark/>
          </w:tcPr>
          <w:p w14:paraId="3E79F026" w14:textId="58629F91" w:rsidR="00A43C1E" w:rsidRPr="00D872C3" w:rsidRDefault="00CF6AD1"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29,95</w:t>
            </w:r>
            <w:r w:rsidR="00A43C1E" w:rsidRPr="00D872C3">
              <w:rPr>
                <w:rFonts w:eastAsia="Times New Roman" w:cstheme="minorHAnsi"/>
                <w:bCs/>
                <w:sz w:val="16"/>
                <w:szCs w:val="16"/>
                <w:lang w:eastAsia="hr-HR"/>
              </w:rPr>
              <w:t>%</w:t>
            </w:r>
          </w:p>
        </w:tc>
      </w:tr>
      <w:tr w:rsidR="0051736A" w:rsidRPr="00D872C3" w14:paraId="09F1559A" w14:textId="77777777" w:rsidTr="0051736A">
        <w:trPr>
          <w:trHeight w:val="255"/>
        </w:trPr>
        <w:tc>
          <w:tcPr>
            <w:tcW w:w="1874" w:type="pct"/>
            <w:tcBorders>
              <w:top w:val="nil"/>
              <w:left w:val="nil"/>
              <w:bottom w:val="nil"/>
              <w:right w:val="nil"/>
            </w:tcBorders>
            <w:shd w:val="clear" w:color="auto" w:fill="auto"/>
            <w:noWrap/>
            <w:vAlign w:val="bottom"/>
            <w:hideMark/>
          </w:tcPr>
          <w:p w14:paraId="53DF0CB8" w14:textId="77777777" w:rsidR="00A43C1E" w:rsidRPr="00D872C3" w:rsidRDefault="00A43C1E" w:rsidP="00A43C1E">
            <w:pPr>
              <w:spacing w:after="0" w:line="240" w:lineRule="auto"/>
              <w:rPr>
                <w:rFonts w:eastAsia="Times New Roman" w:cstheme="minorHAnsi"/>
                <w:bCs/>
                <w:sz w:val="16"/>
                <w:szCs w:val="16"/>
                <w:lang w:eastAsia="hr-HR"/>
              </w:rPr>
            </w:pPr>
            <w:r w:rsidRPr="00D872C3">
              <w:rPr>
                <w:rFonts w:eastAsia="Times New Roman" w:cstheme="minorHAnsi"/>
                <w:bCs/>
                <w:sz w:val="16"/>
                <w:szCs w:val="16"/>
                <w:lang w:eastAsia="hr-HR"/>
              </w:rPr>
              <w:t>7 Prihodi od prodaje nefinancijske imovine</w:t>
            </w:r>
          </w:p>
        </w:tc>
        <w:tc>
          <w:tcPr>
            <w:tcW w:w="782" w:type="pct"/>
            <w:tcBorders>
              <w:top w:val="nil"/>
              <w:left w:val="nil"/>
              <w:bottom w:val="nil"/>
              <w:right w:val="nil"/>
            </w:tcBorders>
            <w:shd w:val="clear" w:color="auto" w:fill="auto"/>
            <w:noWrap/>
            <w:vAlign w:val="bottom"/>
            <w:hideMark/>
          </w:tcPr>
          <w:p w14:paraId="2EF7C9BC" w14:textId="0BB31727" w:rsidR="00A43C1E" w:rsidRPr="00D872C3" w:rsidRDefault="00E2542E"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15.864,03</w:t>
            </w:r>
          </w:p>
        </w:tc>
        <w:tc>
          <w:tcPr>
            <w:tcW w:w="703" w:type="pct"/>
            <w:tcBorders>
              <w:top w:val="nil"/>
              <w:left w:val="nil"/>
              <w:bottom w:val="nil"/>
              <w:right w:val="nil"/>
            </w:tcBorders>
            <w:shd w:val="clear" w:color="auto" w:fill="auto"/>
            <w:noWrap/>
            <w:vAlign w:val="bottom"/>
            <w:hideMark/>
          </w:tcPr>
          <w:p w14:paraId="7302F16F" w14:textId="77777777" w:rsidR="00A43C1E" w:rsidRPr="00D872C3" w:rsidRDefault="00A43C1E" w:rsidP="00A43C1E">
            <w:pPr>
              <w:spacing w:after="0" w:line="240" w:lineRule="auto"/>
              <w:jc w:val="right"/>
              <w:rPr>
                <w:rFonts w:eastAsia="Times New Roman" w:cstheme="minorHAnsi"/>
                <w:bCs/>
                <w:sz w:val="16"/>
                <w:szCs w:val="16"/>
                <w:lang w:eastAsia="hr-HR"/>
              </w:rPr>
            </w:pPr>
            <w:r w:rsidRPr="00D872C3">
              <w:rPr>
                <w:rFonts w:eastAsia="Times New Roman" w:cstheme="minorHAnsi"/>
                <w:bCs/>
                <w:sz w:val="16"/>
                <w:szCs w:val="16"/>
                <w:lang w:eastAsia="hr-HR"/>
              </w:rPr>
              <w:t>500.000,00</w:t>
            </w:r>
          </w:p>
        </w:tc>
        <w:tc>
          <w:tcPr>
            <w:tcW w:w="703" w:type="pct"/>
            <w:tcBorders>
              <w:top w:val="nil"/>
              <w:left w:val="nil"/>
              <w:bottom w:val="nil"/>
              <w:right w:val="nil"/>
            </w:tcBorders>
            <w:shd w:val="clear" w:color="auto" w:fill="auto"/>
            <w:noWrap/>
            <w:vAlign w:val="bottom"/>
            <w:hideMark/>
          </w:tcPr>
          <w:p w14:paraId="52F51BBF" w14:textId="478310F0" w:rsidR="00A43C1E" w:rsidRPr="00D872C3" w:rsidRDefault="00911D76"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94.227,65</w:t>
            </w:r>
          </w:p>
        </w:tc>
        <w:tc>
          <w:tcPr>
            <w:tcW w:w="468" w:type="pct"/>
            <w:tcBorders>
              <w:top w:val="nil"/>
              <w:left w:val="nil"/>
              <w:bottom w:val="nil"/>
              <w:right w:val="nil"/>
            </w:tcBorders>
            <w:shd w:val="clear" w:color="auto" w:fill="auto"/>
            <w:noWrap/>
            <w:vAlign w:val="bottom"/>
            <w:hideMark/>
          </w:tcPr>
          <w:p w14:paraId="203641EF" w14:textId="0CACA05C" w:rsidR="00A43C1E" w:rsidRPr="00D872C3" w:rsidRDefault="009665C2"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593,97</w:t>
            </w:r>
            <w:r w:rsidR="00A43C1E" w:rsidRPr="00D872C3">
              <w:rPr>
                <w:rFonts w:eastAsia="Times New Roman" w:cstheme="minorHAnsi"/>
                <w:bCs/>
                <w:sz w:val="16"/>
                <w:szCs w:val="16"/>
                <w:lang w:eastAsia="hr-HR"/>
              </w:rPr>
              <w:t>%</w:t>
            </w:r>
          </w:p>
        </w:tc>
        <w:tc>
          <w:tcPr>
            <w:tcW w:w="468" w:type="pct"/>
            <w:tcBorders>
              <w:top w:val="nil"/>
              <w:left w:val="nil"/>
              <w:bottom w:val="nil"/>
              <w:right w:val="nil"/>
            </w:tcBorders>
            <w:shd w:val="clear" w:color="auto" w:fill="auto"/>
            <w:noWrap/>
            <w:vAlign w:val="bottom"/>
            <w:hideMark/>
          </w:tcPr>
          <w:p w14:paraId="5C8C359B" w14:textId="7F1AE4D5" w:rsidR="00A43C1E" w:rsidRPr="00D872C3" w:rsidRDefault="00CF6AD1"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18,85</w:t>
            </w:r>
            <w:r w:rsidR="00A43C1E" w:rsidRPr="00D872C3">
              <w:rPr>
                <w:rFonts w:eastAsia="Times New Roman" w:cstheme="minorHAnsi"/>
                <w:bCs/>
                <w:sz w:val="16"/>
                <w:szCs w:val="16"/>
                <w:lang w:eastAsia="hr-HR"/>
              </w:rPr>
              <w:t>%</w:t>
            </w:r>
          </w:p>
        </w:tc>
      </w:tr>
      <w:tr w:rsidR="0051736A" w:rsidRPr="00D872C3" w14:paraId="0F60F111" w14:textId="77777777" w:rsidTr="0051736A">
        <w:trPr>
          <w:trHeight w:val="255"/>
        </w:trPr>
        <w:tc>
          <w:tcPr>
            <w:tcW w:w="1874" w:type="pct"/>
            <w:tcBorders>
              <w:top w:val="nil"/>
              <w:left w:val="nil"/>
              <w:bottom w:val="nil"/>
              <w:right w:val="nil"/>
            </w:tcBorders>
            <w:shd w:val="clear" w:color="auto" w:fill="auto"/>
            <w:noWrap/>
            <w:vAlign w:val="bottom"/>
            <w:hideMark/>
          </w:tcPr>
          <w:p w14:paraId="0A6DA3B4" w14:textId="77777777" w:rsidR="00A43C1E" w:rsidRPr="00D872C3" w:rsidRDefault="00A43C1E" w:rsidP="00A43C1E">
            <w:pPr>
              <w:spacing w:after="0" w:line="240" w:lineRule="auto"/>
              <w:rPr>
                <w:rFonts w:eastAsia="Times New Roman" w:cstheme="minorHAnsi"/>
                <w:bCs/>
                <w:sz w:val="16"/>
                <w:szCs w:val="16"/>
                <w:lang w:eastAsia="hr-HR"/>
              </w:rPr>
            </w:pPr>
            <w:r w:rsidRPr="00D872C3">
              <w:rPr>
                <w:rFonts w:eastAsia="Times New Roman" w:cstheme="minorHAnsi"/>
                <w:bCs/>
                <w:sz w:val="16"/>
                <w:szCs w:val="16"/>
                <w:lang w:eastAsia="hr-HR"/>
              </w:rPr>
              <w:t xml:space="preserve"> UKUPNI PRIHODI</w:t>
            </w:r>
          </w:p>
        </w:tc>
        <w:tc>
          <w:tcPr>
            <w:tcW w:w="782" w:type="pct"/>
            <w:tcBorders>
              <w:top w:val="nil"/>
              <w:left w:val="nil"/>
              <w:bottom w:val="nil"/>
              <w:right w:val="nil"/>
            </w:tcBorders>
            <w:shd w:val="clear" w:color="auto" w:fill="auto"/>
            <w:noWrap/>
            <w:vAlign w:val="bottom"/>
            <w:hideMark/>
          </w:tcPr>
          <w:p w14:paraId="2B2DF10E" w14:textId="58A464F8" w:rsidR="00A43C1E" w:rsidRPr="00D872C3" w:rsidRDefault="00E2542E"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21.892.242,32</w:t>
            </w:r>
          </w:p>
        </w:tc>
        <w:tc>
          <w:tcPr>
            <w:tcW w:w="703" w:type="pct"/>
            <w:tcBorders>
              <w:top w:val="nil"/>
              <w:left w:val="nil"/>
              <w:bottom w:val="nil"/>
              <w:right w:val="nil"/>
            </w:tcBorders>
            <w:shd w:val="clear" w:color="auto" w:fill="auto"/>
            <w:noWrap/>
            <w:vAlign w:val="bottom"/>
            <w:hideMark/>
          </w:tcPr>
          <w:p w14:paraId="1C857690" w14:textId="7202DFC1" w:rsidR="00A43C1E" w:rsidRPr="00D872C3" w:rsidRDefault="00A31977"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76.437.851,41</w:t>
            </w:r>
          </w:p>
        </w:tc>
        <w:tc>
          <w:tcPr>
            <w:tcW w:w="703" w:type="pct"/>
            <w:tcBorders>
              <w:top w:val="nil"/>
              <w:left w:val="nil"/>
              <w:bottom w:val="nil"/>
              <w:right w:val="nil"/>
            </w:tcBorders>
            <w:shd w:val="clear" w:color="auto" w:fill="auto"/>
            <w:noWrap/>
            <w:vAlign w:val="bottom"/>
            <w:hideMark/>
          </w:tcPr>
          <w:p w14:paraId="472228EF" w14:textId="6945421A" w:rsidR="00A43C1E" w:rsidRPr="00D872C3" w:rsidRDefault="00911D76"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22.838.562,25</w:t>
            </w:r>
          </w:p>
        </w:tc>
        <w:tc>
          <w:tcPr>
            <w:tcW w:w="468" w:type="pct"/>
            <w:tcBorders>
              <w:top w:val="nil"/>
              <w:left w:val="nil"/>
              <w:bottom w:val="nil"/>
              <w:right w:val="nil"/>
            </w:tcBorders>
            <w:shd w:val="clear" w:color="auto" w:fill="auto"/>
            <w:noWrap/>
            <w:vAlign w:val="bottom"/>
            <w:hideMark/>
          </w:tcPr>
          <w:p w14:paraId="048942A0" w14:textId="118CF9CF" w:rsidR="00A43C1E" w:rsidRPr="00D872C3" w:rsidRDefault="009853DE"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104,32</w:t>
            </w:r>
            <w:r w:rsidR="00A43C1E" w:rsidRPr="00D872C3">
              <w:rPr>
                <w:rFonts w:eastAsia="Times New Roman" w:cstheme="minorHAnsi"/>
                <w:bCs/>
                <w:sz w:val="16"/>
                <w:szCs w:val="16"/>
                <w:lang w:eastAsia="hr-HR"/>
              </w:rPr>
              <w:t>%</w:t>
            </w:r>
          </w:p>
        </w:tc>
        <w:tc>
          <w:tcPr>
            <w:tcW w:w="468" w:type="pct"/>
            <w:tcBorders>
              <w:top w:val="nil"/>
              <w:left w:val="nil"/>
              <w:bottom w:val="nil"/>
              <w:right w:val="nil"/>
            </w:tcBorders>
            <w:shd w:val="clear" w:color="auto" w:fill="auto"/>
            <w:noWrap/>
            <w:vAlign w:val="bottom"/>
            <w:hideMark/>
          </w:tcPr>
          <w:p w14:paraId="20CDB9E3" w14:textId="43322EE4" w:rsidR="00A43C1E" w:rsidRPr="00D872C3" w:rsidRDefault="00CF6AD1"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29,88</w:t>
            </w:r>
            <w:r w:rsidR="00A43C1E" w:rsidRPr="00D872C3">
              <w:rPr>
                <w:rFonts w:eastAsia="Times New Roman" w:cstheme="minorHAnsi"/>
                <w:bCs/>
                <w:sz w:val="16"/>
                <w:szCs w:val="16"/>
                <w:lang w:eastAsia="hr-HR"/>
              </w:rPr>
              <w:t>%</w:t>
            </w:r>
          </w:p>
        </w:tc>
      </w:tr>
      <w:tr w:rsidR="0051736A" w:rsidRPr="00D872C3" w14:paraId="37E022F2" w14:textId="77777777" w:rsidTr="0051736A">
        <w:trPr>
          <w:trHeight w:val="255"/>
        </w:trPr>
        <w:tc>
          <w:tcPr>
            <w:tcW w:w="1874" w:type="pct"/>
            <w:tcBorders>
              <w:top w:val="nil"/>
              <w:left w:val="nil"/>
              <w:bottom w:val="nil"/>
              <w:right w:val="nil"/>
            </w:tcBorders>
            <w:shd w:val="clear" w:color="auto" w:fill="auto"/>
            <w:noWrap/>
            <w:vAlign w:val="bottom"/>
            <w:hideMark/>
          </w:tcPr>
          <w:p w14:paraId="150CC41D" w14:textId="77777777" w:rsidR="00A43C1E" w:rsidRPr="00D872C3" w:rsidRDefault="00A43C1E" w:rsidP="00A43C1E">
            <w:pPr>
              <w:spacing w:after="0" w:line="240" w:lineRule="auto"/>
              <w:rPr>
                <w:rFonts w:eastAsia="Times New Roman" w:cstheme="minorHAnsi"/>
                <w:bCs/>
                <w:sz w:val="16"/>
                <w:szCs w:val="16"/>
                <w:lang w:eastAsia="hr-HR"/>
              </w:rPr>
            </w:pPr>
            <w:r w:rsidRPr="00D872C3">
              <w:rPr>
                <w:rFonts w:eastAsia="Times New Roman" w:cstheme="minorHAnsi"/>
                <w:bCs/>
                <w:sz w:val="16"/>
                <w:szCs w:val="16"/>
                <w:lang w:eastAsia="hr-HR"/>
              </w:rPr>
              <w:t>3 Rashodi poslovanja</w:t>
            </w:r>
          </w:p>
        </w:tc>
        <w:tc>
          <w:tcPr>
            <w:tcW w:w="782" w:type="pct"/>
            <w:tcBorders>
              <w:top w:val="nil"/>
              <w:left w:val="nil"/>
              <w:bottom w:val="nil"/>
              <w:right w:val="nil"/>
            </w:tcBorders>
            <w:shd w:val="clear" w:color="auto" w:fill="auto"/>
            <w:noWrap/>
            <w:vAlign w:val="bottom"/>
            <w:hideMark/>
          </w:tcPr>
          <w:p w14:paraId="25CC4316" w14:textId="3F699D22" w:rsidR="00A43C1E" w:rsidRPr="00D872C3" w:rsidRDefault="00E2542E"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12.127.862,25</w:t>
            </w:r>
          </w:p>
        </w:tc>
        <w:tc>
          <w:tcPr>
            <w:tcW w:w="703" w:type="pct"/>
            <w:tcBorders>
              <w:top w:val="nil"/>
              <w:left w:val="nil"/>
              <w:bottom w:val="nil"/>
              <w:right w:val="nil"/>
            </w:tcBorders>
            <w:shd w:val="clear" w:color="auto" w:fill="auto"/>
            <w:noWrap/>
            <w:vAlign w:val="bottom"/>
            <w:hideMark/>
          </w:tcPr>
          <w:p w14:paraId="28365F76" w14:textId="2A96EDA7" w:rsidR="00A43C1E" w:rsidRPr="00D872C3" w:rsidRDefault="00A31977"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35.849.576,62</w:t>
            </w:r>
          </w:p>
        </w:tc>
        <w:tc>
          <w:tcPr>
            <w:tcW w:w="703" w:type="pct"/>
            <w:tcBorders>
              <w:top w:val="nil"/>
              <w:left w:val="nil"/>
              <w:bottom w:val="nil"/>
              <w:right w:val="nil"/>
            </w:tcBorders>
            <w:shd w:val="clear" w:color="auto" w:fill="auto"/>
            <w:noWrap/>
            <w:vAlign w:val="bottom"/>
            <w:hideMark/>
          </w:tcPr>
          <w:p w14:paraId="48F8FBBF" w14:textId="1389847B" w:rsidR="00A43C1E" w:rsidRPr="00D872C3" w:rsidRDefault="00911D76"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13.639.133,48</w:t>
            </w:r>
          </w:p>
        </w:tc>
        <w:tc>
          <w:tcPr>
            <w:tcW w:w="468" w:type="pct"/>
            <w:tcBorders>
              <w:top w:val="nil"/>
              <w:left w:val="nil"/>
              <w:bottom w:val="nil"/>
              <w:right w:val="nil"/>
            </w:tcBorders>
            <w:shd w:val="clear" w:color="auto" w:fill="auto"/>
            <w:noWrap/>
            <w:vAlign w:val="bottom"/>
            <w:hideMark/>
          </w:tcPr>
          <w:p w14:paraId="12DEABFA" w14:textId="1B2D6864" w:rsidR="00A43C1E" w:rsidRPr="00D872C3" w:rsidRDefault="009665C2"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112,4</w:t>
            </w:r>
            <w:r w:rsidR="009853DE">
              <w:rPr>
                <w:rFonts w:eastAsia="Times New Roman" w:cstheme="minorHAnsi"/>
                <w:bCs/>
                <w:sz w:val="16"/>
                <w:szCs w:val="16"/>
                <w:lang w:eastAsia="hr-HR"/>
              </w:rPr>
              <w:t>6</w:t>
            </w:r>
            <w:r w:rsidR="00A43C1E" w:rsidRPr="00D872C3">
              <w:rPr>
                <w:rFonts w:eastAsia="Times New Roman" w:cstheme="minorHAnsi"/>
                <w:bCs/>
                <w:sz w:val="16"/>
                <w:szCs w:val="16"/>
                <w:lang w:eastAsia="hr-HR"/>
              </w:rPr>
              <w:t>%</w:t>
            </w:r>
          </w:p>
        </w:tc>
        <w:tc>
          <w:tcPr>
            <w:tcW w:w="468" w:type="pct"/>
            <w:tcBorders>
              <w:top w:val="nil"/>
              <w:left w:val="nil"/>
              <w:bottom w:val="nil"/>
              <w:right w:val="nil"/>
            </w:tcBorders>
            <w:shd w:val="clear" w:color="auto" w:fill="auto"/>
            <w:noWrap/>
            <w:vAlign w:val="bottom"/>
            <w:hideMark/>
          </w:tcPr>
          <w:p w14:paraId="03784448" w14:textId="588B742C" w:rsidR="00A43C1E" w:rsidRPr="00D872C3" w:rsidRDefault="00CF6AD1"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38,05</w:t>
            </w:r>
            <w:r w:rsidR="00A43C1E" w:rsidRPr="00D872C3">
              <w:rPr>
                <w:rFonts w:eastAsia="Times New Roman" w:cstheme="minorHAnsi"/>
                <w:bCs/>
                <w:sz w:val="16"/>
                <w:szCs w:val="16"/>
                <w:lang w:eastAsia="hr-HR"/>
              </w:rPr>
              <w:t>%</w:t>
            </w:r>
          </w:p>
        </w:tc>
      </w:tr>
      <w:tr w:rsidR="0051736A" w:rsidRPr="00D872C3" w14:paraId="69A4D8C4" w14:textId="77777777" w:rsidTr="0051736A">
        <w:trPr>
          <w:trHeight w:val="255"/>
        </w:trPr>
        <w:tc>
          <w:tcPr>
            <w:tcW w:w="1874" w:type="pct"/>
            <w:tcBorders>
              <w:top w:val="nil"/>
              <w:left w:val="nil"/>
              <w:bottom w:val="nil"/>
              <w:right w:val="nil"/>
            </w:tcBorders>
            <w:shd w:val="clear" w:color="auto" w:fill="auto"/>
            <w:noWrap/>
            <w:vAlign w:val="bottom"/>
            <w:hideMark/>
          </w:tcPr>
          <w:p w14:paraId="2CA97EDF" w14:textId="77777777" w:rsidR="00A43C1E" w:rsidRPr="00D872C3" w:rsidRDefault="00A43C1E" w:rsidP="00A43C1E">
            <w:pPr>
              <w:spacing w:after="0" w:line="240" w:lineRule="auto"/>
              <w:rPr>
                <w:rFonts w:eastAsia="Times New Roman" w:cstheme="minorHAnsi"/>
                <w:bCs/>
                <w:sz w:val="16"/>
                <w:szCs w:val="16"/>
                <w:lang w:eastAsia="hr-HR"/>
              </w:rPr>
            </w:pPr>
            <w:r w:rsidRPr="00D872C3">
              <w:rPr>
                <w:rFonts w:eastAsia="Times New Roman" w:cstheme="minorHAnsi"/>
                <w:bCs/>
                <w:sz w:val="16"/>
                <w:szCs w:val="16"/>
                <w:lang w:eastAsia="hr-HR"/>
              </w:rPr>
              <w:t>4 Rashodi za nabavu nefinancijske imovine</w:t>
            </w:r>
          </w:p>
        </w:tc>
        <w:tc>
          <w:tcPr>
            <w:tcW w:w="782" w:type="pct"/>
            <w:tcBorders>
              <w:top w:val="nil"/>
              <w:left w:val="nil"/>
              <w:bottom w:val="nil"/>
              <w:right w:val="nil"/>
            </w:tcBorders>
            <w:shd w:val="clear" w:color="auto" w:fill="auto"/>
            <w:noWrap/>
            <w:vAlign w:val="bottom"/>
            <w:hideMark/>
          </w:tcPr>
          <w:p w14:paraId="7D750C7F" w14:textId="53D0A49D" w:rsidR="00A43C1E" w:rsidRPr="00D872C3" w:rsidRDefault="00E2542E"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10.922.293,73</w:t>
            </w:r>
          </w:p>
        </w:tc>
        <w:tc>
          <w:tcPr>
            <w:tcW w:w="703" w:type="pct"/>
            <w:tcBorders>
              <w:top w:val="nil"/>
              <w:left w:val="nil"/>
              <w:bottom w:val="nil"/>
              <w:right w:val="nil"/>
            </w:tcBorders>
            <w:shd w:val="clear" w:color="auto" w:fill="auto"/>
            <w:noWrap/>
            <w:vAlign w:val="bottom"/>
            <w:hideMark/>
          </w:tcPr>
          <w:p w14:paraId="0E6D5C06" w14:textId="2A63B0A2" w:rsidR="00A43C1E" w:rsidRPr="00D872C3" w:rsidRDefault="00A31977"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42.413.889,96</w:t>
            </w:r>
          </w:p>
        </w:tc>
        <w:tc>
          <w:tcPr>
            <w:tcW w:w="703" w:type="pct"/>
            <w:tcBorders>
              <w:top w:val="nil"/>
              <w:left w:val="nil"/>
              <w:bottom w:val="nil"/>
              <w:right w:val="nil"/>
            </w:tcBorders>
            <w:shd w:val="clear" w:color="auto" w:fill="auto"/>
            <w:noWrap/>
            <w:vAlign w:val="bottom"/>
            <w:hideMark/>
          </w:tcPr>
          <w:p w14:paraId="14701DA3" w14:textId="299DA5EF" w:rsidR="00A43C1E" w:rsidRPr="00D872C3" w:rsidRDefault="00911D76"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6.380.982,19</w:t>
            </w:r>
          </w:p>
        </w:tc>
        <w:tc>
          <w:tcPr>
            <w:tcW w:w="468" w:type="pct"/>
            <w:tcBorders>
              <w:top w:val="nil"/>
              <w:left w:val="nil"/>
              <w:bottom w:val="nil"/>
              <w:right w:val="nil"/>
            </w:tcBorders>
            <w:shd w:val="clear" w:color="auto" w:fill="auto"/>
            <w:noWrap/>
            <w:vAlign w:val="bottom"/>
            <w:hideMark/>
          </w:tcPr>
          <w:p w14:paraId="2C2DA652" w14:textId="29140764" w:rsidR="00A43C1E" w:rsidRPr="00D872C3" w:rsidRDefault="009665C2"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58,42</w:t>
            </w:r>
            <w:r w:rsidR="00A43C1E" w:rsidRPr="00D872C3">
              <w:rPr>
                <w:rFonts w:eastAsia="Times New Roman" w:cstheme="minorHAnsi"/>
                <w:bCs/>
                <w:sz w:val="16"/>
                <w:szCs w:val="16"/>
                <w:lang w:eastAsia="hr-HR"/>
              </w:rPr>
              <w:t>%</w:t>
            </w:r>
          </w:p>
        </w:tc>
        <w:tc>
          <w:tcPr>
            <w:tcW w:w="468" w:type="pct"/>
            <w:tcBorders>
              <w:top w:val="nil"/>
              <w:left w:val="nil"/>
              <w:bottom w:val="nil"/>
              <w:right w:val="nil"/>
            </w:tcBorders>
            <w:shd w:val="clear" w:color="auto" w:fill="auto"/>
            <w:noWrap/>
            <w:vAlign w:val="bottom"/>
            <w:hideMark/>
          </w:tcPr>
          <w:p w14:paraId="6E5262CA" w14:textId="323A3A69" w:rsidR="00A43C1E" w:rsidRPr="00D872C3" w:rsidRDefault="00CF6AD1"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15,04</w:t>
            </w:r>
            <w:r w:rsidR="00A43C1E" w:rsidRPr="00D872C3">
              <w:rPr>
                <w:rFonts w:eastAsia="Times New Roman" w:cstheme="minorHAnsi"/>
                <w:bCs/>
                <w:sz w:val="16"/>
                <w:szCs w:val="16"/>
                <w:lang w:eastAsia="hr-HR"/>
              </w:rPr>
              <w:t>%</w:t>
            </w:r>
          </w:p>
        </w:tc>
      </w:tr>
      <w:tr w:rsidR="0051736A" w:rsidRPr="00D872C3" w14:paraId="15250573" w14:textId="77777777" w:rsidTr="0051736A">
        <w:trPr>
          <w:trHeight w:val="255"/>
        </w:trPr>
        <w:tc>
          <w:tcPr>
            <w:tcW w:w="1874" w:type="pct"/>
            <w:tcBorders>
              <w:top w:val="nil"/>
              <w:left w:val="nil"/>
              <w:bottom w:val="nil"/>
              <w:right w:val="nil"/>
            </w:tcBorders>
            <w:shd w:val="clear" w:color="auto" w:fill="auto"/>
            <w:noWrap/>
            <w:vAlign w:val="bottom"/>
            <w:hideMark/>
          </w:tcPr>
          <w:p w14:paraId="741CBAEE" w14:textId="77777777" w:rsidR="00A43C1E" w:rsidRPr="00D872C3" w:rsidRDefault="00A43C1E" w:rsidP="00A43C1E">
            <w:pPr>
              <w:spacing w:after="0" w:line="240" w:lineRule="auto"/>
              <w:rPr>
                <w:rFonts w:eastAsia="Times New Roman" w:cstheme="minorHAnsi"/>
                <w:bCs/>
                <w:sz w:val="16"/>
                <w:szCs w:val="16"/>
                <w:lang w:eastAsia="hr-HR"/>
              </w:rPr>
            </w:pPr>
            <w:r w:rsidRPr="00D872C3">
              <w:rPr>
                <w:rFonts w:eastAsia="Times New Roman" w:cstheme="minorHAnsi"/>
                <w:bCs/>
                <w:sz w:val="16"/>
                <w:szCs w:val="16"/>
                <w:lang w:eastAsia="hr-HR"/>
              </w:rPr>
              <w:t xml:space="preserve"> UKUPNI RASHODI</w:t>
            </w:r>
          </w:p>
        </w:tc>
        <w:tc>
          <w:tcPr>
            <w:tcW w:w="782" w:type="pct"/>
            <w:tcBorders>
              <w:top w:val="nil"/>
              <w:left w:val="nil"/>
              <w:bottom w:val="nil"/>
              <w:right w:val="nil"/>
            </w:tcBorders>
            <w:shd w:val="clear" w:color="auto" w:fill="auto"/>
            <w:noWrap/>
            <w:vAlign w:val="bottom"/>
            <w:hideMark/>
          </w:tcPr>
          <w:p w14:paraId="0D3C339A" w14:textId="4B3FB82C" w:rsidR="00A43C1E" w:rsidRPr="00D872C3" w:rsidRDefault="00E2542E"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23.050.155,98</w:t>
            </w:r>
          </w:p>
        </w:tc>
        <w:tc>
          <w:tcPr>
            <w:tcW w:w="703" w:type="pct"/>
            <w:tcBorders>
              <w:top w:val="nil"/>
              <w:left w:val="nil"/>
              <w:bottom w:val="nil"/>
              <w:right w:val="nil"/>
            </w:tcBorders>
            <w:shd w:val="clear" w:color="auto" w:fill="auto"/>
            <w:noWrap/>
            <w:vAlign w:val="bottom"/>
            <w:hideMark/>
          </w:tcPr>
          <w:p w14:paraId="5994473A" w14:textId="74EEC2DB" w:rsidR="00A43C1E" w:rsidRPr="00D872C3" w:rsidRDefault="00A31977"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78.263.466,58</w:t>
            </w:r>
          </w:p>
        </w:tc>
        <w:tc>
          <w:tcPr>
            <w:tcW w:w="703" w:type="pct"/>
            <w:tcBorders>
              <w:top w:val="nil"/>
              <w:left w:val="nil"/>
              <w:bottom w:val="nil"/>
              <w:right w:val="nil"/>
            </w:tcBorders>
            <w:shd w:val="clear" w:color="auto" w:fill="auto"/>
            <w:noWrap/>
            <w:vAlign w:val="bottom"/>
            <w:hideMark/>
          </w:tcPr>
          <w:p w14:paraId="287D6353" w14:textId="4267D9E5" w:rsidR="00A43C1E" w:rsidRPr="00D872C3" w:rsidRDefault="00911D76"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20.020.115,67</w:t>
            </w:r>
          </w:p>
        </w:tc>
        <w:tc>
          <w:tcPr>
            <w:tcW w:w="468" w:type="pct"/>
            <w:tcBorders>
              <w:top w:val="nil"/>
              <w:left w:val="nil"/>
              <w:bottom w:val="nil"/>
              <w:right w:val="nil"/>
            </w:tcBorders>
            <w:shd w:val="clear" w:color="auto" w:fill="auto"/>
            <w:noWrap/>
            <w:vAlign w:val="bottom"/>
            <w:hideMark/>
          </w:tcPr>
          <w:p w14:paraId="6D58262A" w14:textId="070CEFB5" w:rsidR="00A43C1E" w:rsidRPr="00D872C3" w:rsidRDefault="009665C2"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86,8</w:t>
            </w:r>
            <w:r w:rsidR="009853DE">
              <w:rPr>
                <w:rFonts w:eastAsia="Times New Roman" w:cstheme="minorHAnsi"/>
                <w:bCs/>
                <w:sz w:val="16"/>
                <w:szCs w:val="16"/>
                <w:lang w:eastAsia="hr-HR"/>
              </w:rPr>
              <w:t>5</w:t>
            </w:r>
            <w:r w:rsidR="00A43C1E" w:rsidRPr="00D872C3">
              <w:rPr>
                <w:rFonts w:eastAsia="Times New Roman" w:cstheme="minorHAnsi"/>
                <w:bCs/>
                <w:sz w:val="16"/>
                <w:szCs w:val="16"/>
                <w:lang w:eastAsia="hr-HR"/>
              </w:rPr>
              <w:t>%</w:t>
            </w:r>
          </w:p>
        </w:tc>
        <w:tc>
          <w:tcPr>
            <w:tcW w:w="468" w:type="pct"/>
            <w:tcBorders>
              <w:top w:val="nil"/>
              <w:left w:val="nil"/>
              <w:bottom w:val="nil"/>
              <w:right w:val="nil"/>
            </w:tcBorders>
            <w:shd w:val="clear" w:color="auto" w:fill="auto"/>
            <w:noWrap/>
            <w:vAlign w:val="bottom"/>
            <w:hideMark/>
          </w:tcPr>
          <w:p w14:paraId="69BD103E" w14:textId="3E92012B" w:rsidR="00A43C1E" w:rsidRPr="00D872C3" w:rsidRDefault="00CF6AD1"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25,58</w:t>
            </w:r>
            <w:r w:rsidR="00A43C1E" w:rsidRPr="00D872C3">
              <w:rPr>
                <w:rFonts w:eastAsia="Times New Roman" w:cstheme="minorHAnsi"/>
                <w:bCs/>
                <w:sz w:val="16"/>
                <w:szCs w:val="16"/>
                <w:lang w:eastAsia="hr-HR"/>
              </w:rPr>
              <w:t>%</w:t>
            </w:r>
          </w:p>
        </w:tc>
      </w:tr>
      <w:tr w:rsidR="0051736A" w:rsidRPr="00D872C3" w14:paraId="6AD6EE80" w14:textId="77777777" w:rsidTr="0051736A">
        <w:trPr>
          <w:trHeight w:val="255"/>
        </w:trPr>
        <w:tc>
          <w:tcPr>
            <w:tcW w:w="1874" w:type="pct"/>
            <w:tcBorders>
              <w:top w:val="nil"/>
              <w:left w:val="nil"/>
              <w:bottom w:val="nil"/>
              <w:right w:val="nil"/>
            </w:tcBorders>
            <w:shd w:val="clear" w:color="auto" w:fill="auto"/>
            <w:noWrap/>
            <w:vAlign w:val="bottom"/>
            <w:hideMark/>
          </w:tcPr>
          <w:p w14:paraId="484EC7F8" w14:textId="77777777" w:rsidR="00A43C1E" w:rsidRPr="00D872C3" w:rsidRDefault="00A43C1E" w:rsidP="00A43C1E">
            <w:pPr>
              <w:spacing w:after="0" w:line="240" w:lineRule="auto"/>
              <w:rPr>
                <w:rFonts w:eastAsia="Times New Roman" w:cstheme="minorHAnsi"/>
                <w:bCs/>
                <w:sz w:val="16"/>
                <w:szCs w:val="16"/>
                <w:lang w:eastAsia="hr-HR"/>
              </w:rPr>
            </w:pPr>
            <w:r w:rsidRPr="00D872C3">
              <w:rPr>
                <w:rFonts w:eastAsia="Times New Roman" w:cstheme="minorHAnsi"/>
                <w:bCs/>
                <w:sz w:val="16"/>
                <w:szCs w:val="16"/>
                <w:lang w:eastAsia="hr-HR"/>
              </w:rPr>
              <w:t xml:space="preserve"> VIŠAK / MANJAK</w:t>
            </w:r>
          </w:p>
        </w:tc>
        <w:tc>
          <w:tcPr>
            <w:tcW w:w="782" w:type="pct"/>
            <w:tcBorders>
              <w:top w:val="nil"/>
              <w:left w:val="nil"/>
              <w:bottom w:val="nil"/>
              <w:right w:val="nil"/>
            </w:tcBorders>
            <w:shd w:val="clear" w:color="auto" w:fill="auto"/>
            <w:noWrap/>
            <w:vAlign w:val="bottom"/>
            <w:hideMark/>
          </w:tcPr>
          <w:p w14:paraId="115A61F8" w14:textId="27987EF8" w:rsidR="00A43C1E" w:rsidRPr="00D872C3" w:rsidRDefault="00E2542E"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-1.157.913,66</w:t>
            </w:r>
          </w:p>
        </w:tc>
        <w:tc>
          <w:tcPr>
            <w:tcW w:w="703" w:type="pct"/>
            <w:tcBorders>
              <w:top w:val="nil"/>
              <w:left w:val="nil"/>
              <w:bottom w:val="nil"/>
              <w:right w:val="nil"/>
            </w:tcBorders>
            <w:shd w:val="clear" w:color="auto" w:fill="auto"/>
            <w:noWrap/>
            <w:vAlign w:val="bottom"/>
            <w:hideMark/>
          </w:tcPr>
          <w:p w14:paraId="536D17A5" w14:textId="73A3F552" w:rsidR="00A43C1E" w:rsidRPr="00D872C3" w:rsidRDefault="00A31977"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-1.825.615,17</w:t>
            </w:r>
          </w:p>
        </w:tc>
        <w:tc>
          <w:tcPr>
            <w:tcW w:w="703" w:type="pct"/>
            <w:tcBorders>
              <w:top w:val="nil"/>
              <w:left w:val="nil"/>
              <w:bottom w:val="nil"/>
              <w:right w:val="nil"/>
            </w:tcBorders>
            <w:shd w:val="clear" w:color="auto" w:fill="auto"/>
            <w:noWrap/>
            <w:vAlign w:val="bottom"/>
            <w:hideMark/>
          </w:tcPr>
          <w:p w14:paraId="1B3109C2" w14:textId="0AF6FCF9" w:rsidR="00A43C1E" w:rsidRPr="00D872C3" w:rsidRDefault="00911D76"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2.818.446,58</w:t>
            </w:r>
          </w:p>
        </w:tc>
        <w:tc>
          <w:tcPr>
            <w:tcW w:w="468" w:type="pct"/>
            <w:tcBorders>
              <w:top w:val="nil"/>
              <w:left w:val="nil"/>
              <w:bottom w:val="nil"/>
              <w:right w:val="nil"/>
            </w:tcBorders>
            <w:shd w:val="clear" w:color="auto" w:fill="auto"/>
            <w:noWrap/>
            <w:vAlign w:val="bottom"/>
            <w:hideMark/>
          </w:tcPr>
          <w:p w14:paraId="435011C5" w14:textId="6D82AE9D" w:rsidR="00A43C1E" w:rsidRPr="00D872C3" w:rsidRDefault="00CF6AD1"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0,00</w:t>
            </w:r>
            <w:r w:rsidR="00A43C1E" w:rsidRPr="00D872C3">
              <w:rPr>
                <w:rFonts w:eastAsia="Times New Roman" w:cstheme="minorHAnsi"/>
                <w:bCs/>
                <w:sz w:val="16"/>
                <w:szCs w:val="16"/>
                <w:lang w:eastAsia="hr-HR"/>
              </w:rPr>
              <w:t>%</w:t>
            </w:r>
          </w:p>
        </w:tc>
        <w:tc>
          <w:tcPr>
            <w:tcW w:w="468" w:type="pct"/>
            <w:tcBorders>
              <w:top w:val="nil"/>
              <w:left w:val="nil"/>
              <w:bottom w:val="nil"/>
              <w:right w:val="nil"/>
            </w:tcBorders>
            <w:shd w:val="clear" w:color="auto" w:fill="auto"/>
            <w:noWrap/>
            <w:vAlign w:val="bottom"/>
            <w:hideMark/>
          </w:tcPr>
          <w:p w14:paraId="71C6988B" w14:textId="0516C05F" w:rsidR="00A43C1E" w:rsidRPr="00D872C3" w:rsidRDefault="00CF6AD1"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0,00</w:t>
            </w:r>
            <w:r w:rsidR="00A43C1E" w:rsidRPr="00D872C3">
              <w:rPr>
                <w:rFonts w:eastAsia="Times New Roman" w:cstheme="minorHAnsi"/>
                <w:bCs/>
                <w:sz w:val="16"/>
                <w:szCs w:val="16"/>
                <w:lang w:eastAsia="hr-HR"/>
              </w:rPr>
              <w:t>%</w:t>
            </w:r>
          </w:p>
        </w:tc>
      </w:tr>
      <w:tr w:rsidR="0051736A" w:rsidRPr="00D872C3" w14:paraId="1DB87FFD" w14:textId="77777777" w:rsidTr="0051736A">
        <w:trPr>
          <w:trHeight w:val="255"/>
        </w:trPr>
        <w:tc>
          <w:tcPr>
            <w:tcW w:w="1874" w:type="pct"/>
            <w:tcBorders>
              <w:top w:val="nil"/>
              <w:left w:val="nil"/>
              <w:bottom w:val="nil"/>
              <w:right w:val="nil"/>
            </w:tcBorders>
            <w:shd w:val="clear" w:color="000000" w:fill="808080"/>
            <w:noWrap/>
            <w:vAlign w:val="bottom"/>
            <w:hideMark/>
          </w:tcPr>
          <w:p w14:paraId="528894D1" w14:textId="77777777" w:rsidR="00A43C1E" w:rsidRPr="00D872C3" w:rsidRDefault="00A43C1E" w:rsidP="00A43C1E">
            <w:pPr>
              <w:spacing w:after="0" w:line="240" w:lineRule="auto"/>
              <w:rPr>
                <w:rFonts w:eastAsia="Times New Roman" w:cstheme="minorHAnsi"/>
                <w:bCs/>
                <w:color w:val="FFFFFF"/>
                <w:sz w:val="16"/>
                <w:szCs w:val="16"/>
                <w:lang w:eastAsia="hr-HR"/>
              </w:rPr>
            </w:pPr>
            <w:r w:rsidRPr="00D872C3">
              <w:rPr>
                <w:rFonts w:eastAsia="Times New Roman" w:cstheme="minorHAnsi"/>
                <w:bCs/>
                <w:color w:val="FFFFFF"/>
                <w:sz w:val="16"/>
                <w:szCs w:val="16"/>
                <w:lang w:eastAsia="hr-HR"/>
              </w:rPr>
              <w:t>B. RAČUN ZADUŽIVANJA / FINANCIRANJA</w:t>
            </w:r>
          </w:p>
        </w:tc>
        <w:tc>
          <w:tcPr>
            <w:tcW w:w="782" w:type="pct"/>
            <w:tcBorders>
              <w:top w:val="nil"/>
              <w:left w:val="nil"/>
              <w:bottom w:val="nil"/>
              <w:right w:val="nil"/>
            </w:tcBorders>
            <w:shd w:val="clear" w:color="000000" w:fill="808080"/>
            <w:noWrap/>
            <w:vAlign w:val="bottom"/>
            <w:hideMark/>
          </w:tcPr>
          <w:p w14:paraId="5CC1FA8E" w14:textId="77777777" w:rsidR="00A43C1E" w:rsidRPr="00D872C3" w:rsidRDefault="00A43C1E" w:rsidP="00A43C1E">
            <w:pPr>
              <w:spacing w:after="0" w:line="240" w:lineRule="auto"/>
              <w:rPr>
                <w:rFonts w:eastAsia="Times New Roman" w:cstheme="minorHAnsi"/>
                <w:bCs/>
                <w:color w:val="FFFFFF"/>
                <w:sz w:val="16"/>
                <w:szCs w:val="16"/>
                <w:lang w:eastAsia="hr-HR"/>
              </w:rPr>
            </w:pPr>
            <w:r w:rsidRPr="00D872C3">
              <w:rPr>
                <w:rFonts w:eastAsia="Times New Roman" w:cstheme="minorHAnsi"/>
                <w:bCs/>
                <w:color w:val="FFFFFF"/>
                <w:sz w:val="16"/>
                <w:szCs w:val="16"/>
                <w:lang w:eastAsia="hr-HR"/>
              </w:rPr>
              <w:t> </w:t>
            </w:r>
          </w:p>
        </w:tc>
        <w:tc>
          <w:tcPr>
            <w:tcW w:w="703" w:type="pct"/>
            <w:tcBorders>
              <w:top w:val="nil"/>
              <w:left w:val="nil"/>
              <w:bottom w:val="nil"/>
              <w:right w:val="nil"/>
            </w:tcBorders>
            <w:shd w:val="clear" w:color="000000" w:fill="808080"/>
            <w:noWrap/>
            <w:vAlign w:val="bottom"/>
            <w:hideMark/>
          </w:tcPr>
          <w:p w14:paraId="18B5F141" w14:textId="77777777" w:rsidR="00A43C1E" w:rsidRPr="00D872C3" w:rsidRDefault="00A43C1E" w:rsidP="00A43C1E">
            <w:pPr>
              <w:spacing w:after="0" w:line="240" w:lineRule="auto"/>
              <w:rPr>
                <w:rFonts w:eastAsia="Times New Roman" w:cstheme="minorHAnsi"/>
                <w:bCs/>
                <w:color w:val="FFFFFF"/>
                <w:sz w:val="16"/>
                <w:szCs w:val="16"/>
                <w:lang w:eastAsia="hr-HR"/>
              </w:rPr>
            </w:pPr>
            <w:r w:rsidRPr="00D872C3">
              <w:rPr>
                <w:rFonts w:eastAsia="Times New Roman" w:cstheme="minorHAnsi"/>
                <w:bCs/>
                <w:color w:val="FFFFFF"/>
                <w:sz w:val="16"/>
                <w:szCs w:val="16"/>
                <w:lang w:eastAsia="hr-HR"/>
              </w:rPr>
              <w:t> </w:t>
            </w:r>
          </w:p>
        </w:tc>
        <w:tc>
          <w:tcPr>
            <w:tcW w:w="703" w:type="pct"/>
            <w:tcBorders>
              <w:top w:val="nil"/>
              <w:left w:val="nil"/>
              <w:bottom w:val="nil"/>
              <w:right w:val="nil"/>
            </w:tcBorders>
            <w:shd w:val="clear" w:color="000000" w:fill="808080"/>
            <w:noWrap/>
            <w:vAlign w:val="bottom"/>
            <w:hideMark/>
          </w:tcPr>
          <w:p w14:paraId="16F51206" w14:textId="77777777" w:rsidR="00A43C1E" w:rsidRPr="00D872C3" w:rsidRDefault="00A43C1E" w:rsidP="00A43C1E">
            <w:pPr>
              <w:spacing w:after="0" w:line="240" w:lineRule="auto"/>
              <w:rPr>
                <w:rFonts w:eastAsia="Times New Roman" w:cstheme="minorHAnsi"/>
                <w:bCs/>
                <w:color w:val="FFFFFF"/>
                <w:sz w:val="16"/>
                <w:szCs w:val="16"/>
                <w:lang w:eastAsia="hr-HR"/>
              </w:rPr>
            </w:pPr>
            <w:r w:rsidRPr="00D872C3">
              <w:rPr>
                <w:rFonts w:eastAsia="Times New Roman" w:cstheme="minorHAnsi"/>
                <w:bCs/>
                <w:color w:val="FFFFFF"/>
                <w:sz w:val="16"/>
                <w:szCs w:val="16"/>
                <w:lang w:eastAsia="hr-HR"/>
              </w:rPr>
              <w:t> </w:t>
            </w:r>
          </w:p>
        </w:tc>
        <w:tc>
          <w:tcPr>
            <w:tcW w:w="468" w:type="pct"/>
            <w:tcBorders>
              <w:top w:val="nil"/>
              <w:left w:val="nil"/>
              <w:bottom w:val="nil"/>
              <w:right w:val="nil"/>
            </w:tcBorders>
            <w:shd w:val="clear" w:color="000000" w:fill="808080"/>
            <w:noWrap/>
            <w:vAlign w:val="bottom"/>
            <w:hideMark/>
          </w:tcPr>
          <w:p w14:paraId="52C127A0" w14:textId="77777777" w:rsidR="00A43C1E" w:rsidRPr="00D872C3" w:rsidRDefault="00A43C1E" w:rsidP="00A43C1E">
            <w:pPr>
              <w:spacing w:after="0" w:line="240" w:lineRule="auto"/>
              <w:rPr>
                <w:rFonts w:eastAsia="Times New Roman" w:cstheme="minorHAnsi"/>
                <w:bCs/>
                <w:color w:val="FFFFFF"/>
                <w:sz w:val="16"/>
                <w:szCs w:val="16"/>
                <w:lang w:eastAsia="hr-HR"/>
              </w:rPr>
            </w:pPr>
            <w:r w:rsidRPr="00D872C3">
              <w:rPr>
                <w:rFonts w:eastAsia="Times New Roman" w:cstheme="minorHAnsi"/>
                <w:bCs/>
                <w:color w:val="FFFFFF"/>
                <w:sz w:val="16"/>
                <w:szCs w:val="16"/>
                <w:lang w:eastAsia="hr-HR"/>
              </w:rPr>
              <w:t> </w:t>
            </w:r>
          </w:p>
        </w:tc>
        <w:tc>
          <w:tcPr>
            <w:tcW w:w="468" w:type="pct"/>
            <w:tcBorders>
              <w:top w:val="nil"/>
              <w:left w:val="nil"/>
              <w:bottom w:val="nil"/>
              <w:right w:val="nil"/>
            </w:tcBorders>
            <w:shd w:val="clear" w:color="000000" w:fill="808080"/>
            <w:noWrap/>
            <w:vAlign w:val="bottom"/>
            <w:hideMark/>
          </w:tcPr>
          <w:p w14:paraId="571A0ED9" w14:textId="77777777" w:rsidR="00A43C1E" w:rsidRPr="00D872C3" w:rsidRDefault="00A43C1E" w:rsidP="00A43C1E">
            <w:pPr>
              <w:spacing w:after="0" w:line="240" w:lineRule="auto"/>
              <w:rPr>
                <w:rFonts w:eastAsia="Times New Roman" w:cstheme="minorHAnsi"/>
                <w:bCs/>
                <w:color w:val="FFFFFF"/>
                <w:sz w:val="16"/>
                <w:szCs w:val="16"/>
                <w:lang w:eastAsia="hr-HR"/>
              </w:rPr>
            </w:pPr>
            <w:r w:rsidRPr="00D872C3">
              <w:rPr>
                <w:rFonts w:eastAsia="Times New Roman" w:cstheme="minorHAnsi"/>
                <w:bCs/>
                <w:color w:val="FFFFFF"/>
                <w:sz w:val="16"/>
                <w:szCs w:val="16"/>
                <w:lang w:eastAsia="hr-HR"/>
              </w:rPr>
              <w:t> </w:t>
            </w:r>
          </w:p>
        </w:tc>
      </w:tr>
      <w:tr w:rsidR="0051736A" w:rsidRPr="00D872C3" w14:paraId="5E51D2E7" w14:textId="77777777" w:rsidTr="0051736A">
        <w:trPr>
          <w:trHeight w:val="255"/>
        </w:trPr>
        <w:tc>
          <w:tcPr>
            <w:tcW w:w="1874" w:type="pct"/>
            <w:tcBorders>
              <w:top w:val="nil"/>
              <w:left w:val="nil"/>
              <w:bottom w:val="nil"/>
              <w:right w:val="nil"/>
            </w:tcBorders>
            <w:shd w:val="clear" w:color="auto" w:fill="auto"/>
            <w:noWrap/>
            <w:vAlign w:val="bottom"/>
            <w:hideMark/>
          </w:tcPr>
          <w:p w14:paraId="4A12C8A1" w14:textId="77777777" w:rsidR="00A43C1E" w:rsidRPr="00D872C3" w:rsidRDefault="00A43C1E" w:rsidP="00A43C1E">
            <w:pPr>
              <w:spacing w:after="0" w:line="240" w:lineRule="auto"/>
              <w:rPr>
                <w:rFonts w:eastAsia="Times New Roman" w:cstheme="minorHAnsi"/>
                <w:bCs/>
                <w:sz w:val="16"/>
                <w:szCs w:val="16"/>
                <w:lang w:eastAsia="hr-HR"/>
              </w:rPr>
            </w:pPr>
            <w:r w:rsidRPr="00D872C3">
              <w:rPr>
                <w:rFonts w:eastAsia="Times New Roman" w:cstheme="minorHAnsi"/>
                <w:bCs/>
                <w:sz w:val="16"/>
                <w:szCs w:val="16"/>
                <w:lang w:eastAsia="hr-HR"/>
              </w:rPr>
              <w:t>8 Primici od financijske imovine i zaduživanja</w:t>
            </w:r>
          </w:p>
        </w:tc>
        <w:tc>
          <w:tcPr>
            <w:tcW w:w="782" w:type="pct"/>
            <w:tcBorders>
              <w:top w:val="nil"/>
              <w:left w:val="nil"/>
              <w:bottom w:val="nil"/>
              <w:right w:val="nil"/>
            </w:tcBorders>
            <w:shd w:val="clear" w:color="auto" w:fill="auto"/>
            <w:noWrap/>
            <w:vAlign w:val="bottom"/>
            <w:hideMark/>
          </w:tcPr>
          <w:p w14:paraId="4DA79969" w14:textId="77777777" w:rsidR="00A43C1E" w:rsidRPr="00D872C3" w:rsidRDefault="00A43C1E" w:rsidP="00A43C1E">
            <w:pPr>
              <w:spacing w:after="0" w:line="240" w:lineRule="auto"/>
              <w:jc w:val="right"/>
              <w:rPr>
                <w:rFonts w:eastAsia="Times New Roman" w:cstheme="minorHAnsi"/>
                <w:bCs/>
                <w:sz w:val="16"/>
                <w:szCs w:val="16"/>
                <w:lang w:eastAsia="hr-HR"/>
              </w:rPr>
            </w:pPr>
            <w:r w:rsidRPr="00D872C3">
              <w:rPr>
                <w:rFonts w:eastAsia="Times New Roman" w:cstheme="minorHAnsi"/>
                <w:bCs/>
                <w:sz w:val="16"/>
                <w:szCs w:val="16"/>
                <w:lang w:eastAsia="hr-HR"/>
              </w:rPr>
              <w:t>0,00</w:t>
            </w:r>
          </w:p>
        </w:tc>
        <w:tc>
          <w:tcPr>
            <w:tcW w:w="703" w:type="pct"/>
            <w:tcBorders>
              <w:top w:val="nil"/>
              <w:left w:val="nil"/>
              <w:bottom w:val="nil"/>
              <w:right w:val="nil"/>
            </w:tcBorders>
            <w:shd w:val="clear" w:color="auto" w:fill="auto"/>
            <w:noWrap/>
            <w:vAlign w:val="bottom"/>
            <w:hideMark/>
          </w:tcPr>
          <w:p w14:paraId="31B53194" w14:textId="77777777" w:rsidR="00A43C1E" w:rsidRPr="00D872C3" w:rsidRDefault="00A43C1E" w:rsidP="00A43C1E">
            <w:pPr>
              <w:spacing w:after="0" w:line="240" w:lineRule="auto"/>
              <w:jc w:val="right"/>
              <w:rPr>
                <w:rFonts w:eastAsia="Times New Roman" w:cstheme="minorHAnsi"/>
                <w:bCs/>
                <w:sz w:val="16"/>
                <w:szCs w:val="16"/>
                <w:lang w:eastAsia="hr-HR"/>
              </w:rPr>
            </w:pPr>
            <w:r w:rsidRPr="00D872C3">
              <w:rPr>
                <w:rFonts w:eastAsia="Times New Roman" w:cstheme="minorHAnsi"/>
                <w:bCs/>
                <w:sz w:val="16"/>
                <w:szCs w:val="16"/>
                <w:lang w:eastAsia="hr-HR"/>
              </w:rPr>
              <w:t>0,00</w:t>
            </w:r>
          </w:p>
        </w:tc>
        <w:tc>
          <w:tcPr>
            <w:tcW w:w="703" w:type="pct"/>
            <w:tcBorders>
              <w:top w:val="nil"/>
              <w:left w:val="nil"/>
              <w:bottom w:val="nil"/>
              <w:right w:val="nil"/>
            </w:tcBorders>
            <w:shd w:val="clear" w:color="auto" w:fill="auto"/>
            <w:noWrap/>
            <w:vAlign w:val="bottom"/>
            <w:hideMark/>
          </w:tcPr>
          <w:p w14:paraId="0F3BCBD7" w14:textId="77777777" w:rsidR="00A43C1E" w:rsidRPr="00D872C3" w:rsidRDefault="00A43C1E" w:rsidP="00A43C1E">
            <w:pPr>
              <w:spacing w:after="0" w:line="240" w:lineRule="auto"/>
              <w:jc w:val="right"/>
              <w:rPr>
                <w:rFonts w:eastAsia="Times New Roman" w:cstheme="minorHAnsi"/>
                <w:bCs/>
                <w:sz w:val="16"/>
                <w:szCs w:val="16"/>
                <w:lang w:eastAsia="hr-HR"/>
              </w:rPr>
            </w:pPr>
            <w:r w:rsidRPr="00D872C3">
              <w:rPr>
                <w:rFonts w:eastAsia="Times New Roman" w:cstheme="minorHAnsi"/>
                <w:bCs/>
                <w:sz w:val="16"/>
                <w:szCs w:val="16"/>
                <w:lang w:eastAsia="hr-HR"/>
              </w:rPr>
              <w:t>0,00</w:t>
            </w:r>
          </w:p>
        </w:tc>
        <w:tc>
          <w:tcPr>
            <w:tcW w:w="468" w:type="pct"/>
            <w:tcBorders>
              <w:top w:val="nil"/>
              <w:left w:val="nil"/>
              <w:bottom w:val="nil"/>
              <w:right w:val="nil"/>
            </w:tcBorders>
            <w:shd w:val="clear" w:color="auto" w:fill="auto"/>
            <w:noWrap/>
            <w:vAlign w:val="bottom"/>
            <w:hideMark/>
          </w:tcPr>
          <w:p w14:paraId="0407BF1E" w14:textId="77777777" w:rsidR="00A43C1E" w:rsidRPr="00D872C3" w:rsidRDefault="00A43C1E" w:rsidP="00A43C1E">
            <w:pPr>
              <w:spacing w:after="0" w:line="240" w:lineRule="auto"/>
              <w:jc w:val="right"/>
              <w:rPr>
                <w:rFonts w:eastAsia="Times New Roman" w:cstheme="minorHAnsi"/>
                <w:bCs/>
                <w:sz w:val="16"/>
                <w:szCs w:val="16"/>
                <w:lang w:eastAsia="hr-HR"/>
              </w:rPr>
            </w:pPr>
            <w:r w:rsidRPr="00D872C3">
              <w:rPr>
                <w:rFonts w:eastAsia="Times New Roman" w:cstheme="minorHAnsi"/>
                <w:bCs/>
                <w:sz w:val="16"/>
                <w:szCs w:val="16"/>
                <w:lang w:eastAsia="hr-HR"/>
              </w:rPr>
              <w:t>0,00%</w:t>
            </w:r>
          </w:p>
        </w:tc>
        <w:tc>
          <w:tcPr>
            <w:tcW w:w="468" w:type="pct"/>
            <w:tcBorders>
              <w:top w:val="nil"/>
              <w:left w:val="nil"/>
              <w:bottom w:val="nil"/>
              <w:right w:val="nil"/>
            </w:tcBorders>
            <w:shd w:val="clear" w:color="auto" w:fill="auto"/>
            <w:noWrap/>
            <w:vAlign w:val="bottom"/>
            <w:hideMark/>
          </w:tcPr>
          <w:p w14:paraId="383B845E" w14:textId="77777777" w:rsidR="00A43C1E" w:rsidRPr="00D872C3" w:rsidRDefault="00A43C1E" w:rsidP="00A43C1E">
            <w:pPr>
              <w:spacing w:after="0" w:line="240" w:lineRule="auto"/>
              <w:jc w:val="right"/>
              <w:rPr>
                <w:rFonts w:eastAsia="Times New Roman" w:cstheme="minorHAnsi"/>
                <w:bCs/>
                <w:sz w:val="16"/>
                <w:szCs w:val="16"/>
                <w:lang w:eastAsia="hr-HR"/>
              </w:rPr>
            </w:pPr>
            <w:r w:rsidRPr="00D872C3">
              <w:rPr>
                <w:rFonts w:eastAsia="Times New Roman" w:cstheme="minorHAnsi"/>
                <w:bCs/>
                <w:sz w:val="16"/>
                <w:szCs w:val="16"/>
                <w:lang w:eastAsia="hr-HR"/>
              </w:rPr>
              <w:t>0,00%</w:t>
            </w:r>
          </w:p>
        </w:tc>
      </w:tr>
      <w:tr w:rsidR="0051736A" w:rsidRPr="00D872C3" w14:paraId="73D35B94" w14:textId="77777777" w:rsidTr="0051736A">
        <w:trPr>
          <w:trHeight w:val="255"/>
        </w:trPr>
        <w:tc>
          <w:tcPr>
            <w:tcW w:w="1874" w:type="pct"/>
            <w:tcBorders>
              <w:top w:val="nil"/>
              <w:left w:val="nil"/>
              <w:bottom w:val="nil"/>
              <w:right w:val="nil"/>
            </w:tcBorders>
            <w:shd w:val="clear" w:color="auto" w:fill="auto"/>
            <w:noWrap/>
            <w:vAlign w:val="bottom"/>
            <w:hideMark/>
          </w:tcPr>
          <w:p w14:paraId="0414D013" w14:textId="77777777" w:rsidR="00A43C1E" w:rsidRPr="00D872C3" w:rsidRDefault="00A43C1E" w:rsidP="00A43C1E">
            <w:pPr>
              <w:spacing w:after="0" w:line="240" w:lineRule="auto"/>
              <w:rPr>
                <w:rFonts w:eastAsia="Times New Roman" w:cstheme="minorHAnsi"/>
                <w:bCs/>
                <w:sz w:val="16"/>
                <w:szCs w:val="16"/>
                <w:lang w:eastAsia="hr-HR"/>
              </w:rPr>
            </w:pPr>
            <w:r w:rsidRPr="00D872C3">
              <w:rPr>
                <w:rFonts w:eastAsia="Times New Roman" w:cstheme="minorHAnsi"/>
                <w:bCs/>
                <w:sz w:val="16"/>
                <w:szCs w:val="16"/>
                <w:lang w:eastAsia="hr-HR"/>
              </w:rPr>
              <w:t>5 Izdaci za financijsku imovinu i otplate zajmova</w:t>
            </w:r>
          </w:p>
        </w:tc>
        <w:tc>
          <w:tcPr>
            <w:tcW w:w="782" w:type="pct"/>
            <w:tcBorders>
              <w:top w:val="nil"/>
              <w:left w:val="nil"/>
              <w:bottom w:val="nil"/>
              <w:right w:val="nil"/>
            </w:tcBorders>
            <w:shd w:val="clear" w:color="auto" w:fill="auto"/>
            <w:noWrap/>
            <w:vAlign w:val="bottom"/>
            <w:hideMark/>
          </w:tcPr>
          <w:p w14:paraId="2D7F0873" w14:textId="77777777" w:rsidR="00A43C1E" w:rsidRPr="00D872C3" w:rsidRDefault="00A43C1E" w:rsidP="00A43C1E">
            <w:pPr>
              <w:spacing w:after="0" w:line="240" w:lineRule="auto"/>
              <w:jc w:val="right"/>
              <w:rPr>
                <w:rFonts w:eastAsia="Times New Roman" w:cstheme="minorHAnsi"/>
                <w:bCs/>
                <w:sz w:val="16"/>
                <w:szCs w:val="16"/>
                <w:lang w:eastAsia="hr-HR"/>
              </w:rPr>
            </w:pPr>
            <w:r w:rsidRPr="00D872C3">
              <w:rPr>
                <w:rFonts w:eastAsia="Times New Roman" w:cstheme="minorHAnsi"/>
                <w:bCs/>
                <w:sz w:val="16"/>
                <w:szCs w:val="16"/>
                <w:lang w:eastAsia="hr-HR"/>
              </w:rPr>
              <w:t>2.000.000,00</w:t>
            </w:r>
          </w:p>
        </w:tc>
        <w:tc>
          <w:tcPr>
            <w:tcW w:w="703" w:type="pct"/>
            <w:tcBorders>
              <w:top w:val="nil"/>
              <w:left w:val="nil"/>
              <w:bottom w:val="nil"/>
              <w:right w:val="nil"/>
            </w:tcBorders>
            <w:shd w:val="clear" w:color="auto" w:fill="auto"/>
            <w:noWrap/>
            <w:vAlign w:val="bottom"/>
            <w:hideMark/>
          </w:tcPr>
          <w:p w14:paraId="7D73E94F" w14:textId="7DEEF9F7" w:rsidR="00A43C1E" w:rsidRPr="00D872C3" w:rsidRDefault="00A31977"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1.567.845,19</w:t>
            </w:r>
          </w:p>
        </w:tc>
        <w:tc>
          <w:tcPr>
            <w:tcW w:w="703" w:type="pct"/>
            <w:tcBorders>
              <w:top w:val="nil"/>
              <w:left w:val="nil"/>
              <w:bottom w:val="nil"/>
              <w:right w:val="nil"/>
            </w:tcBorders>
            <w:shd w:val="clear" w:color="auto" w:fill="auto"/>
            <w:noWrap/>
            <w:vAlign w:val="bottom"/>
            <w:hideMark/>
          </w:tcPr>
          <w:p w14:paraId="62CA6B1E" w14:textId="51BB3CC5" w:rsidR="00A43C1E" w:rsidRPr="00D872C3" w:rsidRDefault="00911D76"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1</w:t>
            </w:r>
            <w:r w:rsidR="00A43C1E" w:rsidRPr="00D872C3">
              <w:rPr>
                <w:rFonts w:eastAsia="Times New Roman" w:cstheme="minorHAnsi"/>
                <w:bCs/>
                <w:sz w:val="16"/>
                <w:szCs w:val="16"/>
                <w:lang w:eastAsia="hr-HR"/>
              </w:rPr>
              <w:t>.</w:t>
            </w:r>
            <w:r>
              <w:rPr>
                <w:rFonts w:eastAsia="Times New Roman" w:cstheme="minorHAnsi"/>
                <w:bCs/>
                <w:sz w:val="16"/>
                <w:szCs w:val="16"/>
                <w:lang w:eastAsia="hr-HR"/>
              </w:rPr>
              <w:t>018.555,60</w:t>
            </w:r>
          </w:p>
        </w:tc>
        <w:tc>
          <w:tcPr>
            <w:tcW w:w="468" w:type="pct"/>
            <w:tcBorders>
              <w:top w:val="nil"/>
              <w:left w:val="nil"/>
              <w:bottom w:val="nil"/>
              <w:right w:val="nil"/>
            </w:tcBorders>
            <w:shd w:val="clear" w:color="auto" w:fill="auto"/>
            <w:noWrap/>
            <w:vAlign w:val="bottom"/>
            <w:hideMark/>
          </w:tcPr>
          <w:p w14:paraId="0A7C3BA3" w14:textId="70006068" w:rsidR="00A43C1E" w:rsidRPr="00D872C3" w:rsidRDefault="00CF6AD1"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50,93</w:t>
            </w:r>
            <w:r w:rsidR="00A43C1E" w:rsidRPr="00D872C3">
              <w:rPr>
                <w:rFonts w:eastAsia="Times New Roman" w:cstheme="minorHAnsi"/>
                <w:bCs/>
                <w:sz w:val="16"/>
                <w:szCs w:val="16"/>
                <w:lang w:eastAsia="hr-HR"/>
              </w:rPr>
              <w:t>%</w:t>
            </w:r>
          </w:p>
        </w:tc>
        <w:tc>
          <w:tcPr>
            <w:tcW w:w="468" w:type="pct"/>
            <w:tcBorders>
              <w:top w:val="nil"/>
              <w:left w:val="nil"/>
              <w:bottom w:val="nil"/>
              <w:right w:val="nil"/>
            </w:tcBorders>
            <w:shd w:val="clear" w:color="auto" w:fill="auto"/>
            <w:noWrap/>
            <w:vAlign w:val="bottom"/>
            <w:hideMark/>
          </w:tcPr>
          <w:p w14:paraId="5B08989B" w14:textId="1081C735" w:rsidR="00A43C1E" w:rsidRPr="00D872C3" w:rsidRDefault="00CF6AD1"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64,97</w:t>
            </w:r>
            <w:r w:rsidR="00A43C1E" w:rsidRPr="00D872C3">
              <w:rPr>
                <w:rFonts w:eastAsia="Times New Roman" w:cstheme="minorHAnsi"/>
                <w:bCs/>
                <w:sz w:val="16"/>
                <w:szCs w:val="16"/>
                <w:lang w:eastAsia="hr-HR"/>
              </w:rPr>
              <w:t>%</w:t>
            </w:r>
          </w:p>
        </w:tc>
      </w:tr>
      <w:tr w:rsidR="0051736A" w:rsidRPr="00D872C3" w14:paraId="1E624CC2" w14:textId="77777777" w:rsidTr="0051736A">
        <w:trPr>
          <w:trHeight w:val="255"/>
        </w:trPr>
        <w:tc>
          <w:tcPr>
            <w:tcW w:w="1874" w:type="pct"/>
            <w:tcBorders>
              <w:top w:val="nil"/>
              <w:left w:val="nil"/>
              <w:bottom w:val="nil"/>
              <w:right w:val="nil"/>
            </w:tcBorders>
            <w:shd w:val="clear" w:color="auto" w:fill="auto"/>
            <w:noWrap/>
            <w:vAlign w:val="bottom"/>
            <w:hideMark/>
          </w:tcPr>
          <w:p w14:paraId="0E6D44D7" w14:textId="77777777" w:rsidR="00A43C1E" w:rsidRPr="00D872C3" w:rsidRDefault="00A43C1E" w:rsidP="00A43C1E">
            <w:pPr>
              <w:spacing w:after="0" w:line="240" w:lineRule="auto"/>
              <w:rPr>
                <w:rFonts w:eastAsia="Times New Roman" w:cstheme="minorHAnsi"/>
                <w:bCs/>
                <w:sz w:val="16"/>
                <w:szCs w:val="16"/>
                <w:lang w:eastAsia="hr-HR"/>
              </w:rPr>
            </w:pPr>
            <w:r w:rsidRPr="00D872C3">
              <w:rPr>
                <w:rFonts w:eastAsia="Times New Roman" w:cstheme="minorHAnsi"/>
                <w:bCs/>
                <w:sz w:val="16"/>
                <w:szCs w:val="16"/>
                <w:lang w:eastAsia="hr-HR"/>
              </w:rPr>
              <w:t xml:space="preserve"> NETO ZADUŽIVANJE</w:t>
            </w:r>
          </w:p>
        </w:tc>
        <w:tc>
          <w:tcPr>
            <w:tcW w:w="782" w:type="pct"/>
            <w:tcBorders>
              <w:top w:val="nil"/>
              <w:left w:val="nil"/>
              <w:bottom w:val="nil"/>
              <w:right w:val="nil"/>
            </w:tcBorders>
            <w:shd w:val="clear" w:color="auto" w:fill="auto"/>
            <w:noWrap/>
            <w:vAlign w:val="bottom"/>
            <w:hideMark/>
          </w:tcPr>
          <w:p w14:paraId="10F69A31" w14:textId="77777777" w:rsidR="00A43C1E" w:rsidRPr="00D872C3" w:rsidRDefault="00A43C1E" w:rsidP="00A43C1E">
            <w:pPr>
              <w:spacing w:after="0" w:line="240" w:lineRule="auto"/>
              <w:jc w:val="right"/>
              <w:rPr>
                <w:rFonts w:eastAsia="Times New Roman" w:cstheme="minorHAnsi"/>
                <w:bCs/>
                <w:sz w:val="16"/>
                <w:szCs w:val="16"/>
                <w:lang w:eastAsia="hr-HR"/>
              </w:rPr>
            </w:pPr>
            <w:r w:rsidRPr="00D872C3">
              <w:rPr>
                <w:rFonts w:eastAsia="Times New Roman" w:cstheme="minorHAnsi"/>
                <w:bCs/>
                <w:sz w:val="16"/>
                <w:szCs w:val="16"/>
                <w:lang w:eastAsia="hr-HR"/>
              </w:rPr>
              <w:t>-2.000.000,00</w:t>
            </w:r>
          </w:p>
        </w:tc>
        <w:tc>
          <w:tcPr>
            <w:tcW w:w="703" w:type="pct"/>
            <w:tcBorders>
              <w:top w:val="nil"/>
              <w:left w:val="nil"/>
              <w:bottom w:val="nil"/>
              <w:right w:val="nil"/>
            </w:tcBorders>
            <w:shd w:val="clear" w:color="auto" w:fill="auto"/>
            <w:noWrap/>
            <w:vAlign w:val="bottom"/>
            <w:hideMark/>
          </w:tcPr>
          <w:p w14:paraId="5F85F21C" w14:textId="2B08C3C7" w:rsidR="00A43C1E" w:rsidRPr="00D872C3" w:rsidRDefault="00A43C1E" w:rsidP="00A43C1E">
            <w:pPr>
              <w:spacing w:after="0" w:line="240" w:lineRule="auto"/>
              <w:jc w:val="right"/>
              <w:rPr>
                <w:rFonts w:eastAsia="Times New Roman" w:cstheme="minorHAnsi"/>
                <w:bCs/>
                <w:sz w:val="16"/>
                <w:szCs w:val="16"/>
                <w:lang w:eastAsia="hr-HR"/>
              </w:rPr>
            </w:pPr>
            <w:r w:rsidRPr="00D872C3">
              <w:rPr>
                <w:rFonts w:eastAsia="Times New Roman" w:cstheme="minorHAnsi"/>
                <w:bCs/>
                <w:sz w:val="16"/>
                <w:szCs w:val="16"/>
                <w:lang w:eastAsia="hr-HR"/>
              </w:rPr>
              <w:t>-</w:t>
            </w:r>
            <w:r w:rsidR="00A31977">
              <w:rPr>
                <w:rFonts w:eastAsia="Times New Roman" w:cstheme="minorHAnsi"/>
                <w:bCs/>
                <w:sz w:val="16"/>
                <w:szCs w:val="16"/>
                <w:lang w:eastAsia="hr-HR"/>
              </w:rPr>
              <w:t>1.567.845,19</w:t>
            </w:r>
          </w:p>
        </w:tc>
        <w:tc>
          <w:tcPr>
            <w:tcW w:w="703" w:type="pct"/>
            <w:tcBorders>
              <w:top w:val="nil"/>
              <w:left w:val="nil"/>
              <w:bottom w:val="nil"/>
              <w:right w:val="nil"/>
            </w:tcBorders>
            <w:shd w:val="clear" w:color="auto" w:fill="auto"/>
            <w:noWrap/>
            <w:vAlign w:val="bottom"/>
            <w:hideMark/>
          </w:tcPr>
          <w:p w14:paraId="30A611BC" w14:textId="7FAC37D3" w:rsidR="00A43C1E" w:rsidRPr="00D872C3" w:rsidRDefault="00A43C1E" w:rsidP="00A43C1E">
            <w:pPr>
              <w:spacing w:after="0" w:line="240" w:lineRule="auto"/>
              <w:jc w:val="right"/>
              <w:rPr>
                <w:rFonts w:eastAsia="Times New Roman" w:cstheme="minorHAnsi"/>
                <w:bCs/>
                <w:sz w:val="16"/>
                <w:szCs w:val="16"/>
                <w:lang w:eastAsia="hr-HR"/>
              </w:rPr>
            </w:pPr>
            <w:r w:rsidRPr="00D872C3">
              <w:rPr>
                <w:rFonts w:eastAsia="Times New Roman" w:cstheme="minorHAnsi"/>
                <w:bCs/>
                <w:sz w:val="16"/>
                <w:szCs w:val="16"/>
                <w:lang w:eastAsia="hr-HR"/>
              </w:rPr>
              <w:t>-</w:t>
            </w:r>
            <w:r w:rsidR="00911D76">
              <w:rPr>
                <w:rFonts w:eastAsia="Times New Roman" w:cstheme="minorHAnsi"/>
                <w:bCs/>
                <w:sz w:val="16"/>
                <w:szCs w:val="16"/>
                <w:lang w:eastAsia="hr-HR"/>
              </w:rPr>
              <w:t>1.018.555,60</w:t>
            </w:r>
          </w:p>
        </w:tc>
        <w:tc>
          <w:tcPr>
            <w:tcW w:w="468" w:type="pct"/>
            <w:tcBorders>
              <w:top w:val="nil"/>
              <w:left w:val="nil"/>
              <w:bottom w:val="nil"/>
              <w:right w:val="nil"/>
            </w:tcBorders>
            <w:shd w:val="clear" w:color="auto" w:fill="auto"/>
            <w:noWrap/>
            <w:vAlign w:val="bottom"/>
            <w:hideMark/>
          </w:tcPr>
          <w:p w14:paraId="6E0332E9" w14:textId="2A9AA5A9" w:rsidR="00A43C1E" w:rsidRPr="00D872C3" w:rsidRDefault="00CF6AD1"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50,93</w:t>
            </w:r>
            <w:r w:rsidR="00A43C1E" w:rsidRPr="00D872C3">
              <w:rPr>
                <w:rFonts w:eastAsia="Times New Roman" w:cstheme="minorHAnsi"/>
                <w:bCs/>
                <w:sz w:val="16"/>
                <w:szCs w:val="16"/>
                <w:lang w:eastAsia="hr-HR"/>
              </w:rPr>
              <w:t>%</w:t>
            </w:r>
          </w:p>
        </w:tc>
        <w:tc>
          <w:tcPr>
            <w:tcW w:w="468" w:type="pct"/>
            <w:tcBorders>
              <w:top w:val="nil"/>
              <w:left w:val="nil"/>
              <w:bottom w:val="nil"/>
              <w:right w:val="nil"/>
            </w:tcBorders>
            <w:shd w:val="clear" w:color="auto" w:fill="auto"/>
            <w:noWrap/>
            <w:vAlign w:val="bottom"/>
            <w:hideMark/>
          </w:tcPr>
          <w:p w14:paraId="0BC4F7C7" w14:textId="6BD795E5" w:rsidR="00A43C1E" w:rsidRPr="00D872C3" w:rsidRDefault="00CF6AD1"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64,97</w:t>
            </w:r>
            <w:r w:rsidR="00A43C1E" w:rsidRPr="00D872C3">
              <w:rPr>
                <w:rFonts w:eastAsia="Times New Roman" w:cstheme="minorHAnsi"/>
                <w:bCs/>
                <w:sz w:val="16"/>
                <w:szCs w:val="16"/>
                <w:lang w:eastAsia="hr-HR"/>
              </w:rPr>
              <w:t>%</w:t>
            </w:r>
          </w:p>
        </w:tc>
      </w:tr>
      <w:tr w:rsidR="0051736A" w:rsidRPr="00D872C3" w14:paraId="03485C57" w14:textId="77777777" w:rsidTr="0051736A">
        <w:trPr>
          <w:trHeight w:val="255"/>
        </w:trPr>
        <w:tc>
          <w:tcPr>
            <w:tcW w:w="1874" w:type="pct"/>
            <w:tcBorders>
              <w:top w:val="nil"/>
              <w:left w:val="nil"/>
              <w:bottom w:val="nil"/>
              <w:right w:val="nil"/>
            </w:tcBorders>
            <w:shd w:val="clear" w:color="auto" w:fill="auto"/>
            <w:noWrap/>
            <w:vAlign w:val="bottom"/>
            <w:hideMark/>
          </w:tcPr>
          <w:p w14:paraId="3C27828C" w14:textId="77777777" w:rsidR="00A43C1E" w:rsidRPr="00D872C3" w:rsidRDefault="00A43C1E" w:rsidP="00A43C1E">
            <w:pPr>
              <w:spacing w:after="0" w:line="240" w:lineRule="auto"/>
              <w:rPr>
                <w:rFonts w:eastAsia="Times New Roman" w:cstheme="minorHAnsi"/>
                <w:bCs/>
                <w:sz w:val="16"/>
                <w:szCs w:val="16"/>
                <w:lang w:eastAsia="hr-HR"/>
              </w:rPr>
            </w:pPr>
            <w:r w:rsidRPr="00D872C3">
              <w:rPr>
                <w:rFonts w:eastAsia="Times New Roman" w:cstheme="minorHAnsi"/>
                <w:bCs/>
                <w:sz w:val="16"/>
                <w:szCs w:val="16"/>
                <w:lang w:eastAsia="hr-HR"/>
              </w:rPr>
              <w:t xml:space="preserve"> UKUPNI DONOS VIŠKA / MANJKA IZ PRETHODNE(IH) GODINA</w:t>
            </w:r>
          </w:p>
        </w:tc>
        <w:tc>
          <w:tcPr>
            <w:tcW w:w="782" w:type="pct"/>
            <w:tcBorders>
              <w:top w:val="nil"/>
              <w:left w:val="nil"/>
              <w:bottom w:val="nil"/>
              <w:right w:val="nil"/>
            </w:tcBorders>
            <w:shd w:val="clear" w:color="auto" w:fill="auto"/>
            <w:noWrap/>
            <w:vAlign w:val="bottom"/>
            <w:hideMark/>
          </w:tcPr>
          <w:p w14:paraId="52C8070E" w14:textId="7880DB9A" w:rsidR="00A43C1E" w:rsidRPr="00D872C3" w:rsidRDefault="00E2542E"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567.680,93</w:t>
            </w:r>
          </w:p>
        </w:tc>
        <w:tc>
          <w:tcPr>
            <w:tcW w:w="703" w:type="pct"/>
            <w:tcBorders>
              <w:top w:val="nil"/>
              <w:left w:val="nil"/>
              <w:bottom w:val="nil"/>
              <w:right w:val="nil"/>
            </w:tcBorders>
            <w:shd w:val="clear" w:color="auto" w:fill="auto"/>
            <w:noWrap/>
            <w:vAlign w:val="bottom"/>
            <w:hideMark/>
          </w:tcPr>
          <w:p w14:paraId="5EC387E4" w14:textId="1EB28444" w:rsidR="00A43C1E" w:rsidRPr="00D872C3" w:rsidRDefault="00A31977"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3.393.460,36</w:t>
            </w:r>
          </w:p>
        </w:tc>
        <w:tc>
          <w:tcPr>
            <w:tcW w:w="703" w:type="pct"/>
            <w:tcBorders>
              <w:top w:val="nil"/>
              <w:left w:val="nil"/>
              <w:bottom w:val="nil"/>
              <w:right w:val="nil"/>
            </w:tcBorders>
            <w:shd w:val="clear" w:color="auto" w:fill="auto"/>
            <w:noWrap/>
            <w:vAlign w:val="bottom"/>
            <w:hideMark/>
          </w:tcPr>
          <w:p w14:paraId="0E410D93" w14:textId="67AF4FEA" w:rsidR="00A43C1E" w:rsidRPr="00D872C3" w:rsidRDefault="00911D76"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3.393.460,36</w:t>
            </w:r>
          </w:p>
        </w:tc>
        <w:tc>
          <w:tcPr>
            <w:tcW w:w="468" w:type="pct"/>
            <w:tcBorders>
              <w:top w:val="nil"/>
              <w:left w:val="nil"/>
              <w:bottom w:val="nil"/>
              <w:right w:val="nil"/>
            </w:tcBorders>
            <w:shd w:val="clear" w:color="auto" w:fill="auto"/>
            <w:noWrap/>
            <w:vAlign w:val="bottom"/>
            <w:hideMark/>
          </w:tcPr>
          <w:p w14:paraId="70B26869" w14:textId="47DBDE38" w:rsidR="00A43C1E" w:rsidRPr="00D872C3" w:rsidRDefault="00CF6AD1"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597,7</w:t>
            </w:r>
            <w:r w:rsidR="009853DE">
              <w:rPr>
                <w:rFonts w:eastAsia="Times New Roman" w:cstheme="minorHAnsi"/>
                <w:bCs/>
                <w:sz w:val="16"/>
                <w:szCs w:val="16"/>
                <w:lang w:eastAsia="hr-HR"/>
              </w:rPr>
              <w:t>8</w:t>
            </w:r>
            <w:r w:rsidR="00A43C1E" w:rsidRPr="00D872C3">
              <w:rPr>
                <w:rFonts w:eastAsia="Times New Roman" w:cstheme="minorHAnsi"/>
                <w:bCs/>
                <w:sz w:val="16"/>
                <w:szCs w:val="16"/>
                <w:lang w:eastAsia="hr-HR"/>
              </w:rPr>
              <w:t>%</w:t>
            </w:r>
          </w:p>
        </w:tc>
        <w:tc>
          <w:tcPr>
            <w:tcW w:w="468" w:type="pct"/>
            <w:tcBorders>
              <w:top w:val="nil"/>
              <w:left w:val="nil"/>
              <w:bottom w:val="nil"/>
              <w:right w:val="nil"/>
            </w:tcBorders>
            <w:shd w:val="clear" w:color="auto" w:fill="auto"/>
            <w:noWrap/>
            <w:vAlign w:val="bottom"/>
            <w:hideMark/>
          </w:tcPr>
          <w:p w14:paraId="075C8433" w14:textId="7B808727" w:rsidR="00A43C1E" w:rsidRPr="00D872C3" w:rsidRDefault="00CF6AD1"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100,00%</w:t>
            </w:r>
          </w:p>
        </w:tc>
      </w:tr>
      <w:tr w:rsidR="0051736A" w:rsidRPr="00D872C3" w14:paraId="2749D737" w14:textId="77777777" w:rsidTr="0051736A">
        <w:trPr>
          <w:trHeight w:val="255"/>
        </w:trPr>
        <w:tc>
          <w:tcPr>
            <w:tcW w:w="1874" w:type="pct"/>
            <w:tcBorders>
              <w:top w:val="nil"/>
              <w:left w:val="nil"/>
              <w:bottom w:val="nil"/>
              <w:right w:val="nil"/>
            </w:tcBorders>
            <w:shd w:val="clear" w:color="auto" w:fill="auto"/>
            <w:noWrap/>
            <w:vAlign w:val="bottom"/>
            <w:hideMark/>
          </w:tcPr>
          <w:p w14:paraId="0A0B37D8" w14:textId="77777777" w:rsidR="00A43C1E" w:rsidRPr="00D872C3" w:rsidRDefault="00A43C1E" w:rsidP="00A43C1E">
            <w:pPr>
              <w:spacing w:after="0" w:line="240" w:lineRule="auto"/>
              <w:rPr>
                <w:rFonts w:eastAsia="Times New Roman" w:cstheme="minorHAnsi"/>
                <w:bCs/>
                <w:sz w:val="16"/>
                <w:szCs w:val="16"/>
                <w:lang w:eastAsia="hr-HR"/>
              </w:rPr>
            </w:pPr>
            <w:r w:rsidRPr="00D872C3">
              <w:rPr>
                <w:rFonts w:eastAsia="Times New Roman" w:cstheme="minorHAnsi"/>
                <w:bCs/>
                <w:sz w:val="16"/>
                <w:szCs w:val="16"/>
                <w:lang w:eastAsia="hr-HR"/>
              </w:rPr>
              <w:t xml:space="preserve"> VIŠAK / MANJAK IZ PRETHODNE(IH) GODINE KOJI ĆE SE POKRITI / RASPOREDITI</w:t>
            </w:r>
          </w:p>
        </w:tc>
        <w:tc>
          <w:tcPr>
            <w:tcW w:w="782" w:type="pct"/>
            <w:tcBorders>
              <w:top w:val="nil"/>
              <w:left w:val="nil"/>
              <w:bottom w:val="nil"/>
              <w:right w:val="nil"/>
            </w:tcBorders>
            <w:shd w:val="clear" w:color="auto" w:fill="auto"/>
            <w:noWrap/>
            <w:vAlign w:val="bottom"/>
            <w:hideMark/>
          </w:tcPr>
          <w:p w14:paraId="6B6A22D3" w14:textId="77777777" w:rsidR="00A43C1E" w:rsidRPr="00D872C3" w:rsidRDefault="00A43C1E" w:rsidP="00A43C1E">
            <w:pPr>
              <w:spacing w:after="0" w:line="240" w:lineRule="auto"/>
              <w:jc w:val="right"/>
              <w:rPr>
                <w:rFonts w:eastAsia="Times New Roman" w:cstheme="minorHAnsi"/>
                <w:bCs/>
                <w:sz w:val="16"/>
                <w:szCs w:val="16"/>
                <w:lang w:eastAsia="hr-HR"/>
              </w:rPr>
            </w:pPr>
            <w:r w:rsidRPr="00D872C3">
              <w:rPr>
                <w:rFonts w:eastAsia="Times New Roman" w:cstheme="minorHAnsi"/>
                <w:bCs/>
                <w:sz w:val="16"/>
                <w:szCs w:val="16"/>
                <w:lang w:eastAsia="hr-HR"/>
              </w:rPr>
              <w:t>0,00</w:t>
            </w:r>
          </w:p>
        </w:tc>
        <w:tc>
          <w:tcPr>
            <w:tcW w:w="703" w:type="pct"/>
            <w:tcBorders>
              <w:top w:val="nil"/>
              <w:left w:val="nil"/>
              <w:bottom w:val="nil"/>
              <w:right w:val="nil"/>
            </w:tcBorders>
            <w:shd w:val="clear" w:color="auto" w:fill="auto"/>
            <w:noWrap/>
            <w:vAlign w:val="bottom"/>
            <w:hideMark/>
          </w:tcPr>
          <w:p w14:paraId="61C6E2D1" w14:textId="7E2B2526" w:rsidR="00A43C1E" w:rsidRPr="00D872C3" w:rsidRDefault="00A31977"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3.393.460,36</w:t>
            </w:r>
          </w:p>
        </w:tc>
        <w:tc>
          <w:tcPr>
            <w:tcW w:w="703" w:type="pct"/>
            <w:tcBorders>
              <w:top w:val="nil"/>
              <w:left w:val="nil"/>
              <w:bottom w:val="nil"/>
              <w:right w:val="nil"/>
            </w:tcBorders>
            <w:shd w:val="clear" w:color="auto" w:fill="auto"/>
            <w:noWrap/>
            <w:vAlign w:val="bottom"/>
            <w:hideMark/>
          </w:tcPr>
          <w:p w14:paraId="25F84551" w14:textId="716BF10A" w:rsidR="00A43C1E" w:rsidRPr="00D872C3" w:rsidRDefault="00911D76"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3.393.460,36</w:t>
            </w:r>
          </w:p>
        </w:tc>
        <w:tc>
          <w:tcPr>
            <w:tcW w:w="468" w:type="pct"/>
            <w:tcBorders>
              <w:top w:val="nil"/>
              <w:left w:val="nil"/>
              <w:bottom w:val="nil"/>
              <w:right w:val="nil"/>
            </w:tcBorders>
            <w:shd w:val="clear" w:color="auto" w:fill="auto"/>
            <w:noWrap/>
            <w:vAlign w:val="bottom"/>
            <w:hideMark/>
          </w:tcPr>
          <w:p w14:paraId="408802A7" w14:textId="78EE5799" w:rsidR="00A43C1E" w:rsidRPr="00D872C3" w:rsidRDefault="00CF6AD1"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597,7</w:t>
            </w:r>
            <w:r w:rsidR="009853DE">
              <w:rPr>
                <w:rFonts w:eastAsia="Times New Roman" w:cstheme="minorHAnsi"/>
                <w:bCs/>
                <w:sz w:val="16"/>
                <w:szCs w:val="16"/>
                <w:lang w:eastAsia="hr-HR"/>
              </w:rPr>
              <w:t>8</w:t>
            </w:r>
            <w:r w:rsidR="00A43C1E" w:rsidRPr="00D872C3">
              <w:rPr>
                <w:rFonts w:eastAsia="Times New Roman" w:cstheme="minorHAnsi"/>
                <w:bCs/>
                <w:sz w:val="16"/>
                <w:szCs w:val="16"/>
                <w:lang w:eastAsia="hr-HR"/>
              </w:rPr>
              <w:t>%</w:t>
            </w:r>
          </w:p>
        </w:tc>
        <w:tc>
          <w:tcPr>
            <w:tcW w:w="468" w:type="pct"/>
            <w:tcBorders>
              <w:top w:val="nil"/>
              <w:left w:val="nil"/>
              <w:bottom w:val="nil"/>
              <w:right w:val="nil"/>
            </w:tcBorders>
            <w:shd w:val="clear" w:color="auto" w:fill="auto"/>
            <w:noWrap/>
            <w:vAlign w:val="bottom"/>
            <w:hideMark/>
          </w:tcPr>
          <w:p w14:paraId="3CDA8C6C" w14:textId="50FA6C4C" w:rsidR="00A43C1E" w:rsidRPr="00D872C3" w:rsidRDefault="00CF6AD1"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10</w:t>
            </w:r>
            <w:r w:rsidR="00A43C1E" w:rsidRPr="00D872C3">
              <w:rPr>
                <w:rFonts w:eastAsia="Times New Roman" w:cstheme="minorHAnsi"/>
                <w:bCs/>
                <w:sz w:val="16"/>
                <w:szCs w:val="16"/>
                <w:lang w:eastAsia="hr-HR"/>
              </w:rPr>
              <w:t>0,00%</w:t>
            </w:r>
          </w:p>
        </w:tc>
      </w:tr>
      <w:tr w:rsidR="0051736A" w:rsidRPr="00D872C3" w14:paraId="36DCDE31" w14:textId="77777777" w:rsidTr="0051736A">
        <w:trPr>
          <w:trHeight w:val="255"/>
        </w:trPr>
        <w:tc>
          <w:tcPr>
            <w:tcW w:w="1874" w:type="pct"/>
            <w:tcBorders>
              <w:top w:val="nil"/>
              <w:left w:val="nil"/>
              <w:bottom w:val="nil"/>
              <w:right w:val="nil"/>
            </w:tcBorders>
            <w:shd w:val="clear" w:color="000000" w:fill="808080"/>
            <w:noWrap/>
            <w:vAlign w:val="bottom"/>
            <w:hideMark/>
          </w:tcPr>
          <w:p w14:paraId="56D21380" w14:textId="77777777" w:rsidR="00A43C1E" w:rsidRPr="00D872C3" w:rsidRDefault="00A43C1E" w:rsidP="00A43C1E">
            <w:pPr>
              <w:spacing w:after="0" w:line="240" w:lineRule="auto"/>
              <w:rPr>
                <w:rFonts w:eastAsia="Times New Roman" w:cstheme="minorHAnsi"/>
                <w:bCs/>
                <w:color w:val="FFFFFF"/>
                <w:sz w:val="16"/>
                <w:szCs w:val="16"/>
                <w:lang w:eastAsia="hr-HR"/>
              </w:rPr>
            </w:pPr>
            <w:r w:rsidRPr="00D872C3">
              <w:rPr>
                <w:rFonts w:eastAsia="Times New Roman" w:cstheme="minorHAnsi"/>
                <w:bCs/>
                <w:color w:val="FFFFFF"/>
                <w:sz w:val="16"/>
                <w:szCs w:val="16"/>
                <w:lang w:eastAsia="hr-HR"/>
              </w:rPr>
              <w:t>VIŠAK / MANJAK + NETO ZADUŽIVANJE / FINANCIRANJE + KORIŠTENO U PRETHODNIM GODINAMA</w:t>
            </w:r>
          </w:p>
        </w:tc>
        <w:tc>
          <w:tcPr>
            <w:tcW w:w="782" w:type="pct"/>
            <w:tcBorders>
              <w:top w:val="nil"/>
              <w:left w:val="nil"/>
              <w:bottom w:val="nil"/>
              <w:right w:val="nil"/>
            </w:tcBorders>
            <w:shd w:val="clear" w:color="000000" w:fill="808080"/>
            <w:noWrap/>
            <w:vAlign w:val="bottom"/>
            <w:hideMark/>
          </w:tcPr>
          <w:p w14:paraId="5442EA05" w14:textId="77777777" w:rsidR="00A43C1E" w:rsidRPr="00D872C3" w:rsidRDefault="00A43C1E" w:rsidP="00A43C1E">
            <w:pPr>
              <w:spacing w:after="0" w:line="240" w:lineRule="auto"/>
              <w:rPr>
                <w:rFonts w:eastAsia="Times New Roman" w:cstheme="minorHAnsi"/>
                <w:bCs/>
                <w:color w:val="FFFFFF"/>
                <w:sz w:val="16"/>
                <w:szCs w:val="16"/>
                <w:lang w:eastAsia="hr-HR"/>
              </w:rPr>
            </w:pPr>
            <w:r w:rsidRPr="00D872C3">
              <w:rPr>
                <w:rFonts w:eastAsia="Times New Roman" w:cstheme="minorHAnsi"/>
                <w:bCs/>
                <w:color w:val="FFFFFF"/>
                <w:sz w:val="16"/>
                <w:szCs w:val="16"/>
                <w:lang w:eastAsia="hr-HR"/>
              </w:rPr>
              <w:t> </w:t>
            </w:r>
          </w:p>
        </w:tc>
        <w:tc>
          <w:tcPr>
            <w:tcW w:w="703" w:type="pct"/>
            <w:tcBorders>
              <w:top w:val="nil"/>
              <w:left w:val="nil"/>
              <w:bottom w:val="nil"/>
              <w:right w:val="nil"/>
            </w:tcBorders>
            <w:shd w:val="clear" w:color="000000" w:fill="808080"/>
            <w:noWrap/>
            <w:vAlign w:val="bottom"/>
            <w:hideMark/>
          </w:tcPr>
          <w:p w14:paraId="26189776" w14:textId="77777777" w:rsidR="00A43C1E" w:rsidRPr="00D872C3" w:rsidRDefault="00A43C1E" w:rsidP="00A43C1E">
            <w:pPr>
              <w:spacing w:after="0" w:line="240" w:lineRule="auto"/>
              <w:rPr>
                <w:rFonts w:eastAsia="Times New Roman" w:cstheme="minorHAnsi"/>
                <w:bCs/>
                <w:color w:val="FFFFFF"/>
                <w:sz w:val="16"/>
                <w:szCs w:val="16"/>
                <w:lang w:eastAsia="hr-HR"/>
              </w:rPr>
            </w:pPr>
            <w:r w:rsidRPr="00D872C3">
              <w:rPr>
                <w:rFonts w:eastAsia="Times New Roman" w:cstheme="minorHAnsi"/>
                <w:bCs/>
                <w:color w:val="FFFFFF"/>
                <w:sz w:val="16"/>
                <w:szCs w:val="16"/>
                <w:lang w:eastAsia="hr-HR"/>
              </w:rPr>
              <w:t> </w:t>
            </w:r>
          </w:p>
        </w:tc>
        <w:tc>
          <w:tcPr>
            <w:tcW w:w="703" w:type="pct"/>
            <w:tcBorders>
              <w:top w:val="nil"/>
              <w:left w:val="nil"/>
              <w:bottom w:val="nil"/>
              <w:right w:val="nil"/>
            </w:tcBorders>
            <w:shd w:val="clear" w:color="000000" w:fill="808080"/>
            <w:noWrap/>
            <w:vAlign w:val="bottom"/>
            <w:hideMark/>
          </w:tcPr>
          <w:p w14:paraId="187754F3" w14:textId="77777777" w:rsidR="00A43C1E" w:rsidRPr="00D872C3" w:rsidRDefault="00A43C1E" w:rsidP="00A43C1E">
            <w:pPr>
              <w:spacing w:after="0" w:line="240" w:lineRule="auto"/>
              <w:rPr>
                <w:rFonts w:eastAsia="Times New Roman" w:cstheme="minorHAnsi"/>
                <w:bCs/>
                <w:color w:val="FFFFFF"/>
                <w:sz w:val="16"/>
                <w:szCs w:val="16"/>
                <w:lang w:eastAsia="hr-HR"/>
              </w:rPr>
            </w:pPr>
            <w:r w:rsidRPr="00D872C3">
              <w:rPr>
                <w:rFonts w:eastAsia="Times New Roman" w:cstheme="minorHAnsi"/>
                <w:bCs/>
                <w:color w:val="FFFFFF"/>
                <w:sz w:val="16"/>
                <w:szCs w:val="16"/>
                <w:lang w:eastAsia="hr-HR"/>
              </w:rPr>
              <w:t> </w:t>
            </w:r>
          </w:p>
        </w:tc>
        <w:tc>
          <w:tcPr>
            <w:tcW w:w="468" w:type="pct"/>
            <w:tcBorders>
              <w:top w:val="nil"/>
              <w:left w:val="nil"/>
              <w:bottom w:val="nil"/>
              <w:right w:val="nil"/>
            </w:tcBorders>
            <w:shd w:val="clear" w:color="000000" w:fill="808080"/>
            <w:noWrap/>
            <w:vAlign w:val="bottom"/>
            <w:hideMark/>
          </w:tcPr>
          <w:p w14:paraId="3502A1E7" w14:textId="77777777" w:rsidR="00A43C1E" w:rsidRPr="00D872C3" w:rsidRDefault="00A43C1E" w:rsidP="00A43C1E">
            <w:pPr>
              <w:spacing w:after="0" w:line="240" w:lineRule="auto"/>
              <w:rPr>
                <w:rFonts w:eastAsia="Times New Roman" w:cstheme="minorHAnsi"/>
                <w:bCs/>
                <w:color w:val="FFFFFF"/>
                <w:sz w:val="16"/>
                <w:szCs w:val="16"/>
                <w:lang w:eastAsia="hr-HR"/>
              </w:rPr>
            </w:pPr>
            <w:r w:rsidRPr="00D872C3">
              <w:rPr>
                <w:rFonts w:eastAsia="Times New Roman" w:cstheme="minorHAnsi"/>
                <w:bCs/>
                <w:color w:val="FFFFFF"/>
                <w:sz w:val="16"/>
                <w:szCs w:val="16"/>
                <w:lang w:eastAsia="hr-HR"/>
              </w:rPr>
              <w:t> </w:t>
            </w:r>
          </w:p>
        </w:tc>
        <w:tc>
          <w:tcPr>
            <w:tcW w:w="468" w:type="pct"/>
            <w:tcBorders>
              <w:top w:val="nil"/>
              <w:left w:val="nil"/>
              <w:bottom w:val="nil"/>
              <w:right w:val="nil"/>
            </w:tcBorders>
            <w:shd w:val="clear" w:color="000000" w:fill="808080"/>
            <w:noWrap/>
            <w:vAlign w:val="bottom"/>
            <w:hideMark/>
          </w:tcPr>
          <w:p w14:paraId="4109FA87" w14:textId="77777777" w:rsidR="00A43C1E" w:rsidRPr="00D872C3" w:rsidRDefault="00A43C1E" w:rsidP="00A43C1E">
            <w:pPr>
              <w:spacing w:after="0" w:line="240" w:lineRule="auto"/>
              <w:rPr>
                <w:rFonts w:eastAsia="Times New Roman" w:cstheme="minorHAnsi"/>
                <w:bCs/>
                <w:color w:val="FFFFFF"/>
                <w:sz w:val="16"/>
                <w:szCs w:val="16"/>
                <w:lang w:eastAsia="hr-HR"/>
              </w:rPr>
            </w:pPr>
            <w:r w:rsidRPr="00D872C3">
              <w:rPr>
                <w:rFonts w:eastAsia="Times New Roman" w:cstheme="minorHAnsi"/>
                <w:bCs/>
                <w:color w:val="FFFFFF"/>
                <w:sz w:val="16"/>
                <w:szCs w:val="16"/>
                <w:lang w:eastAsia="hr-HR"/>
              </w:rPr>
              <w:t> </w:t>
            </w:r>
          </w:p>
        </w:tc>
      </w:tr>
      <w:tr w:rsidR="0051736A" w:rsidRPr="00D872C3" w14:paraId="253480DE" w14:textId="77777777" w:rsidTr="0051736A">
        <w:trPr>
          <w:trHeight w:val="255"/>
        </w:trPr>
        <w:tc>
          <w:tcPr>
            <w:tcW w:w="1874" w:type="pct"/>
            <w:tcBorders>
              <w:top w:val="nil"/>
              <w:left w:val="nil"/>
              <w:bottom w:val="nil"/>
              <w:right w:val="nil"/>
            </w:tcBorders>
            <w:shd w:val="clear" w:color="auto" w:fill="auto"/>
            <w:noWrap/>
            <w:vAlign w:val="bottom"/>
            <w:hideMark/>
          </w:tcPr>
          <w:p w14:paraId="5244CCC6" w14:textId="77777777" w:rsidR="00A43C1E" w:rsidRPr="00D872C3" w:rsidRDefault="00A43C1E" w:rsidP="00A43C1E">
            <w:pPr>
              <w:spacing w:after="0" w:line="240" w:lineRule="auto"/>
              <w:rPr>
                <w:rFonts w:eastAsia="Times New Roman" w:cstheme="minorHAnsi"/>
                <w:bCs/>
                <w:sz w:val="16"/>
                <w:szCs w:val="16"/>
                <w:lang w:eastAsia="hr-HR"/>
              </w:rPr>
            </w:pPr>
            <w:r w:rsidRPr="00D872C3">
              <w:rPr>
                <w:rFonts w:eastAsia="Times New Roman" w:cstheme="minorHAnsi"/>
                <w:bCs/>
                <w:sz w:val="16"/>
                <w:szCs w:val="16"/>
                <w:lang w:eastAsia="hr-HR"/>
              </w:rPr>
              <w:t xml:space="preserve"> REZULTAT GODINE</w:t>
            </w:r>
          </w:p>
        </w:tc>
        <w:tc>
          <w:tcPr>
            <w:tcW w:w="782" w:type="pct"/>
            <w:tcBorders>
              <w:top w:val="nil"/>
              <w:left w:val="nil"/>
              <w:bottom w:val="nil"/>
              <w:right w:val="nil"/>
            </w:tcBorders>
            <w:shd w:val="clear" w:color="auto" w:fill="auto"/>
            <w:noWrap/>
            <w:vAlign w:val="bottom"/>
            <w:hideMark/>
          </w:tcPr>
          <w:p w14:paraId="3470B301" w14:textId="1D9D0005" w:rsidR="00A43C1E" w:rsidRPr="00D872C3" w:rsidRDefault="00A43C1E" w:rsidP="00A43C1E">
            <w:pPr>
              <w:spacing w:after="0" w:line="240" w:lineRule="auto"/>
              <w:jc w:val="right"/>
              <w:rPr>
                <w:rFonts w:eastAsia="Times New Roman" w:cstheme="minorHAnsi"/>
                <w:bCs/>
                <w:sz w:val="16"/>
                <w:szCs w:val="16"/>
                <w:lang w:eastAsia="hr-HR"/>
              </w:rPr>
            </w:pPr>
            <w:r w:rsidRPr="00D872C3">
              <w:rPr>
                <w:rFonts w:eastAsia="Times New Roman" w:cstheme="minorHAnsi"/>
                <w:bCs/>
                <w:sz w:val="16"/>
                <w:szCs w:val="16"/>
                <w:lang w:eastAsia="hr-HR"/>
              </w:rPr>
              <w:t>-2.</w:t>
            </w:r>
            <w:r w:rsidR="00E2542E">
              <w:rPr>
                <w:rFonts w:eastAsia="Times New Roman" w:cstheme="minorHAnsi"/>
                <w:bCs/>
                <w:sz w:val="16"/>
                <w:szCs w:val="16"/>
                <w:lang w:eastAsia="hr-HR"/>
              </w:rPr>
              <w:t>590.232,73</w:t>
            </w:r>
          </w:p>
        </w:tc>
        <w:tc>
          <w:tcPr>
            <w:tcW w:w="703" w:type="pct"/>
            <w:tcBorders>
              <w:top w:val="nil"/>
              <w:left w:val="nil"/>
              <w:bottom w:val="nil"/>
              <w:right w:val="nil"/>
            </w:tcBorders>
            <w:shd w:val="clear" w:color="auto" w:fill="auto"/>
            <w:noWrap/>
            <w:vAlign w:val="bottom"/>
            <w:hideMark/>
          </w:tcPr>
          <w:p w14:paraId="628FF67E" w14:textId="77777777" w:rsidR="00A43C1E" w:rsidRPr="00D872C3" w:rsidRDefault="00A43C1E" w:rsidP="00A43C1E">
            <w:pPr>
              <w:spacing w:after="0" w:line="240" w:lineRule="auto"/>
              <w:jc w:val="right"/>
              <w:rPr>
                <w:rFonts w:eastAsia="Times New Roman" w:cstheme="minorHAnsi"/>
                <w:bCs/>
                <w:sz w:val="16"/>
                <w:szCs w:val="16"/>
                <w:lang w:eastAsia="hr-HR"/>
              </w:rPr>
            </w:pPr>
            <w:r w:rsidRPr="00D872C3">
              <w:rPr>
                <w:rFonts w:eastAsia="Times New Roman" w:cstheme="minorHAnsi"/>
                <w:bCs/>
                <w:sz w:val="16"/>
                <w:szCs w:val="16"/>
                <w:lang w:eastAsia="hr-HR"/>
              </w:rPr>
              <w:t>0,00</w:t>
            </w:r>
          </w:p>
        </w:tc>
        <w:tc>
          <w:tcPr>
            <w:tcW w:w="703" w:type="pct"/>
            <w:tcBorders>
              <w:top w:val="nil"/>
              <w:left w:val="nil"/>
              <w:bottom w:val="nil"/>
              <w:right w:val="nil"/>
            </w:tcBorders>
            <w:shd w:val="clear" w:color="auto" w:fill="auto"/>
            <w:noWrap/>
            <w:vAlign w:val="bottom"/>
            <w:hideMark/>
          </w:tcPr>
          <w:p w14:paraId="47F02467" w14:textId="60AA93DA" w:rsidR="00A43C1E" w:rsidRPr="00D872C3" w:rsidRDefault="00911D76"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5.193.351,34</w:t>
            </w:r>
          </w:p>
        </w:tc>
        <w:tc>
          <w:tcPr>
            <w:tcW w:w="468" w:type="pct"/>
            <w:tcBorders>
              <w:top w:val="nil"/>
              <w:left w:val="nil"/>
              <w:bottom w:val="nil"/>
              <w:right w:val="nil"/>
            </w:tcBorders>
            <w:shd w:val="clear" w:color="auto" w:fill="auto"/>
            <w:noWrap/>
            <w:vAlign w:val="bottom"/>
            <w:hideMark/>
          </w:tcPr>
          <w:p w14:paraId="62B15B15" w14:textId="1916B8A7" w:rsidR="00A43C1E" w:rsidRPr="00D872C3" w:rsidRDefault="009853DE" w:rsidP="00A43C1E">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0,00</w:t>
            </w:r>
            <w:r w:rsidR="00A43C1E" w:rsidRPr="00D872C3">
              <w:rPr>
                <w:rFonts w:eastAsia="Times New Roman" w:cstheme="minorHAnsi"/>
                <w:bCs/>
                <w:sz w:val="16"/>
                <w:szCs w:val="16"/>
                <w:lang w:eastAsia="hr-HR"/>
              </w:rPr>
              <w:t>%</w:t>
            </w:r>
          </w:p>
        </w:tc>
        <w:tc>
          <w:tcPr>
            <w:tcW w:w="468" w:type="pct"/>
            <w:tcBorders>
              <w:top w:val="nil"/>
              <w:left w:val="nil"/>
              <w:bottom w:val="nil"/>
              <w:right w:val="nil"/>
            </w:tcBorders>
            <w:shd w:val="clear" w:color="auto" w:fill="auto"/>
            <w:noWrap/>
            <w:vAlign w:val="bottom"/>
            <w:hideMark/>
          </w:tcPr>
          <w:p w14:paraId="49002266" w14:textId="77777777" w:rsidR="00A43C1E" w:rsidRPr="00D872C3" w:rsidRDefault="00A43C1E" w:rsidP="00A43C1E">
            <w:pPr>
              <w:spacing w:after="0" w:line="240" w:lineRule="auto"/>
              <w:jc w:val="right"/>
              <w:rPr>
                <w:rFonts w:eastAsia="Times New Roman" w:cstheme="minorHAnsi"/>
                <w:bCs/>
                <w:sz w:val="16"/>
                <w:szCs w:val="16"/>
                <w:lang w:eastAsia="hr-HR"/>
              </w:rPr>
            </w:pPr>
            <w:r w:rsidRPr="00D872C3">
              <w:rPr>
                <w:rFonts w:eastAsia="Times New Roman" w:cstheme="minorHAnsi"/>
                <w:bCs/>
                <w:sz w:val="16"/>
                <w:szCs w:val="16"/>
                <w:lang w:eastAsia="hr-HR"/>
              </w:rPr>
              <w:t>0,00%</w:t>
            </w:r>
          </w:p>
        </w:tc>
      </w:tr>
    </w:tbl>
    <w:p w14:paraId="4630C5F4" w14:textId="1996E10B" w:rsidR="00242A97" w:rsidRDefault="00242A97" w:rsidP="00242A97">
      <w:pPr>
        <w:pStyle w:val="Bezproreda"/>
        <w:rPr>
          <w:sz w:val="20"/>
          <w:szCs w:val="20"/>
        </w:rPr>
      </w:pPr>
    </w:p>
    <w:p w14:paraId="44FB2F28" w14:textId="19967BCC" w:rsidR="00242A97" w:rsidRPr="000529F7" w:rsidRDefault="00242A97" w:rsidP="00242A97">
      <w:pPr>
        <w:pStyle w:val="Bezproreda"/>
        <w:rPr>
          <w:i/>
          <w:sz w:val="20"/>
          <w:szCs w:val="20"/>
        </w:rPr>
      </w:pPr>
      <w:r w:rsidRPr="000529F7">
        <w:rPr>
          <w:b/>
          <w:i/>
          <w:sz w:val="20"/>
          <w:szCs w:val="20"/>
        </w:rPr>
        <w:t>Tablica 1.</w:t>
      </w:r>
      <w:r w:rsidRPr="000529F7">
        <w:rPr>
          <w:i/>
          <w:sz w:val="20"/>
          <w:szCs w:val="20"/>
        </w:rPr>
        <w:t xml:space="preserve"> </w:t>
      </w:r>
      <w:r w:rsidR="00022285">
        <w:rPr>
          <w:i/>
          <w:sz w:val="20"/>
          <w:szCs w:val="20"/>
        </w:rPr>
        <w:t>Polugodišnje o</w:t>
      </w:r>
      <w:r w:rsidRPr="000529F7">
        <w:rPr>
          <w:i/>
          <w:sz w:val="20"/>
          <w:szCs w:val="20"/>
        </w:rPr>
        <w:t xml:space="preserve">stvarenje proračuna Grada Pleternice </w:t>
      </w:r>
      <w:r w:rsidR="0051736A">
        <w:rPr>
          <w:i/>
          <w:sz w:val="20"/>
          <w:szCs w:val="20"/>
        </w:rPr>
        <w:t>202</w:t>
      </w:r>
      <w:r w:rsidR="00E2542E">
        <w:rPr>
          <w:i/>
          <w:sz w:val="20"/>
          <w:szCs w:val="20"/>
        </w:rPr>
        <w:t>2</w:t>
      </w:r>
      <w:r w:rsidR="008D308F">
        <w:rPr>
          <w:i/>
          <w:sz w:val="20"/>
          <w:szCs w:val="20"/>
        </w:rPr>
        <w:t>. godin</w:t>
      </w:r>
      <w:r w:rsidR="00022285">
        <w:rPr>
          <w:i/>
          <w:sz w:val="20"/>
          <w:szCs w:val="20"/>
        </w:rPr>
        <w:t>u</w:t>
      </w:r>
      <w:r w:rsidRPr="000529F7">
        <w:rPr>
          <w:i/>
          <w:sz w:val="20"/>
          <w:szCs w:val="20"/>
        </w:rPr>
        <w:t xml:space="preserve"> prema osnovnoj klasifikaciji </w:t>
      </w:r>
    </w:p>
    <w:p w14:paraId="734CE599" w14:textId="77777777" w:rsidR="00D01FE6" w:rsidRPr="000529F7" w:rsidRDefault="00D01FE6" w:rsidP="00242A97">
      <w:pPr>
        <w:pStyle w:val="Bezproreda"/>
        <w:rPr>
          <w:i/>
        </w:rPr>
      </w:pPr>
    </w:p>
    <w:p w14:paraId="68111724" w14:textId="117BCF66" w:rsidR="00473658" w:rsidRPr="008D308F" w:rsidRDefault="00B85401" w:rsidP="00811250">
      <w:pPr>
        <w:jc w:val="both"/>
        <w:rPr>
          <w:color w:val="FF0000"/>
          <w:sz w:val="24"/>
        </w:rPr>
      </w:pPr>
      <w:r w:rsidRPr="00EB3CC2">
        <w:rPr>
          <w:sz w:val="24"/>
        </w:rPr>
        <w:t xml:space="preserve">Ukupni prihodi i primici proračuna ostvareni su u iznosu </w:t>
      </w:r>
      <w:r w:rsidR="004765F4">
        <w:rPr>
          <w:sz w:val="24"/>
        </w:rPr>
        <w:t>2</w:t>
      </w:r>
      <w:r w:rsidR="00741E7B">
        <w:rPr>
          <w:sz w:val="24"/>
        </w:rPr>
        <w:t>2.838.562,25</w:t>
      </w:r>
      <w:r w:rsidRPr="00EB3CC2">
        <w:rPr>
          <w:sz w:val="24"/>
        </w:rPr>
        <w:t xml:space="preserve"> kuna</w:t>
      </w:r>
      <w:r w:rsidR="00D01FE6" w:rsidRPr="00EB3CC2">
        <w:rPr>
          <w:sz w:val="24"/>
        </w:rPr>
        <w:t>, a u</w:t>
      </w:r>
      <w:r w:rsidRPr="00EB3CC2">
        <w:rPr>
          <w:sz w:val="24"/>
        </w:rPr>
        <w:t xml:space="preserve">kupni rashodi i izdaci proračuna izvršeni su u iznosu </w:t>
      </w:r>
      <w:r w:rsidR="004765F4">
        <w:rPr>
          <w:sz w:val="24"/>
        </w:rPr>
        <w:t>2</w:t>
      </w:r>
      <w:r w:rsidR="00741E7B">
        <w:rPr>
          <w:sz w:val="24"/>
        </w:rPr>
        <w:t>1.038.671,27</w:t>
      </w:r>
      <w:r w:rsidR="001C01E9" w:rsidRPr="00EB3CC2">
        <w:rPr>
          <w:sz w:val="24"/>
        </w:rPr>
        <w:t xml:space="preserve"> k</w:t>
      </w:r>
      <w:r w:rsidRPr="00EB3CC2">
        <w:rPr>
          <w:sz w:val="24"/>
        </w:rPr>
        <w:t>una</w:t>
      </w:r>
      <w:r w:rsidR="00D01FE6" w:rsidRPr="00EB3CC2">
        <w:rPr>
          <w:sz w:val="24"/>
        </w:rPr>
        <w:t xml:space="preserve">. </w:t>
      </w:r>
      <w:r w:rsidR="00EB3CC2" w:rsidRPr="00EB3CC2">
        <w:rPr>
          <w:sz w:val="24"/>
        </w:rPr>
        <w:t>Iz pre</w:t>
      </w:r>
      <w:r w:rsidR="004765F4">
        <w:rPr>
          <w:sz w:val="24"/>
        </w:rPr>
        <w:t>thodne godine prenesen je višak</w:t>
      </w:r>
      <w:r w:rsidR="00EB3CC2" w:rsidRPr="00EB3CC2">
        <w:rPr>
          <w:sz w:val="24"/>
        </w:rPr>
        <w:t xml:space="preserve"> od </w:t>
      </w:r>
      <w:r w:rsidR="00741E7B">
        <w:rPr>
          <w:sz w:val="24"/>
        </w:rPr>
        <w:t>3.393.460,37</w:t>
      </w:r>
      <w:r w:rsidR="00EB3CC2" w:rsidRPr="00EB3CC2">
        <w:rPr>
          <w:sz w:val="24"/>
        </w:rPr>
        <w:t xml:space="preserve"> kuna pa i</w:t>
      </w:r>
      <w:r w:rsidRPr="00EB3CC2">
        <w:rPr>
          <w:sz w:val="24"/>
        </w:rPr>
        <w:t xml:space="preserve">z navedenog proizlazi da je </w:t>
      </w:r>
      <w:r w:rsidR="00EB3CC2" w:rsidRPr="00EB3CC2">
        <w:rPr>
          <w:sz w:val="24"/>
        </w:rPr>
        <w:t xml:space="preserve">u prvom polugodištu </w:t>
      </w:r>
      <w:r w:rsidRPr="00EB3CC2">
        <w:rPr>
          <w:sz w:val="24"/>
        </w:rPr>
        <w:t xml:space="preserve">ostvaren </w:t>
      </w:r>
      <w:r w:rsidR="00741E7B">
        <w:rPr>
          <w:sz w:val="24"/>
        </w:rPr>
        <w:t>višak</w:t>
      </w:r>
      <w:r w:rsidR="00D01FE6" w:rsidRPr="00EB3CC2">
        <w:rPr>
          <w:sz w:val="24"/>
        </w:rPr>
        <w:t xml:space="preserve"> </w:t>
      </w:r>
      <w:r w:rsidRPr="00EB3CC2">
        <w:rPr>
          <w:sz w:val="24"/>
        </w:rPr>
        <w:lastRenderedPageBreak/>
        <w:t xml:space="preserve">prihoda u iznosu od </w:t>
      </w:r>
      <w:r w:rsidR="00CC0965">
        <w:rPr>
          <w:sz w:val="24"/>
        </w:rPr>
        <w:t>5.193.351,34</w:t>
      </w:r>
      <w:r w:rsidR="00EB3CC2" w:rsidRPr="00EB3CC2">
        <w:rPr>
          <w:sz w:val="24"/>
        </w:rPr>
        <w:t xml:space="preserve"> kuna</w:t>
      </w:r>
      <w:r w:rsidR="00811250">
        <w:rPr>
          <w:sz w:val="24"/>
        </w:rPr>
        <w:t xml:space="preserve"> u čega je uključen i rezultat poslovanja proračunskih korisnika.</w:t>
      </w:r>
    </w:p>
    <w:p w14:paraId="72B1A3F4" w14:textId="77777777" w:rsidR="001F1AD7" w:rsidRDefault="001F1AD7" w:rsidP="00B47892">
      <w:pPr>
        <w:pStyle w:val="Naslov1"/>
      </w:pPr>
      <w:r>
        <w:t>2.1. PRIHODI I PRIMICI</w:t>
      </w:r>
    </w:p>
    <w:p w14:paraId="23EBCCB7" w14:textId="77777777" w:rsidR="007411B2" w:rsidRDefault="007411B2" w:rsidP="007411B2"/>
    <w:p w14:paraId="281952BC" w14:textId="77777777" w:rsidR="007411B2" w:rsidRPr="007411B2" w:rsidRDefault="007411B2" w:rsidP="007411B2">
      <w:pPr>
        <w:jc w:val="both"/>
        <w:rPr>
          <w:sz w:val="24"/>
        </w:rPr>
      </w:pPr>
      <w:r w:rsidRPr="007411B2">
        <w:rPr>
          <w:sz w:val="24"/>
        </w:rPr>
        <w:t>Kad govorimo o proračunskim prihodima i primicima oni mogu biti kapitalni prihodi, prihodi poslovanja te pomoći ili donacije. Kapitalni prihodi predstavljaju prihode od kapitalnih pomoći iz državnog ili županijskog proračuna te institucija i tijela EU. To su prihodi od nefinancijske imovine nastali od prodaje građevinskog zemljišta ili stanova u vlasništvu JLS-a. Prihodi poslovanja sastoje se od poreznih i neporeznih prihoda. Porezni prihodi su recimo, porez i prirez na dohodak, porez na imovinu i porez na robu i usluge dok u neporezne prihode spadaju prihodi od financijske imovine, prihodi od nefinancijske imovine, prihodi od upravne i administrativne pristojbe, prihodi od kamata na dane zajmove, prihodi nastali od kazne i upravne mjere te drugi prihodi. Pomoći ili donacije mogu biti donacije od pravnih i fizičkih osoba izvan općeg proračuna. Pomoći ili donacije su prilično značajna stavka u proračunima lokalnih jedinica. To su sredstva što ih jedna državna jedinica prima od druge državne jedinice ili međunarodne institucije, a ne mora ih vratiti niti za njih dati neku naknadu. Primici u proračunu mogu nastati od primitaka od financijske imovine i zaduživanja.</w:t>
      </w:r>
    </w:p>
    <w:p w14:paraId="6E87D05C" w14:textId="31292A25" w:rsidR="00210527" w:rsidRPr="00527FD5" w:rsidRDefault="00210527" w:rsidP="00210527">
      <w:pPr>
        <w:pStyle w:val="Bezproreda"/>
        <w:jc w:val="both"/>
        <w:rPr>
          <w:sz w:val="24"/>
        </w:rPr>
      </w:pPr>
      <w:r w:rsidRPr="00527FD5">
        <w:rPr>
          <w:sz w:val="24"/>
        </w:rPr>
        <w:t xml:space="preserve">U tablici dolje daje se pregled ostvarenih </w:t>
      </w:r>
      <w:r w:rsidR="00EB3CC2" w:rsidRPr="00527FD5">
        <w:rPr>
          <w:sz w:val="24"/>
        </w:rPr>
        <w:t xml:space="preserve">polugodišnjih </w:t>
      </w:r>
      <w:r w:rsidRPr="00527FD5">
        <w:rPr>
          <w:sz w:val="24"/>
        </w:rPr>
        <w:t>prihoda i primitaka Proračuna Grada Pleternice u 20</w:t>
      </w:r>
      <w:r w:rsidR="004765F4" w:rsidRPr="00527FD5">
        <w:rPr>
          <w:sz w:val="24"/>
        </w:rPr>
        <w:t>2</w:t>
      </w:r>
      <w:r w:rsidR="00CC0965" w:rsidRPr="00527FD5">
        <w:rPr>
          <w:sz w:val="24"/>
        </w:rPr>
        <w:t>2</w:t>
      </w:r>
      <w:r w:rsidRPr="00527FD5">
        <w:rPr>
          <w:sz w:val="24"/>
        </w:rPr>
        <w:t>. godini.</w:t>
      </w:r>
    </w:p>
    <w:p w14:paraId="78772247" w14:textId="1880B07A" w:rsidR="004765F4" w:rsidRDefault="004765F4" w:rsidP="00210527">
      <w:pPr>
        <w:pStyle w:val="Bezproreda"/>
        <w:jc w:val="both"/>
        <w:rPr>
          <w:sz w:val="24"/>
        </w:rPr>
      </w:pPr>
    </w:p>
    <w:tbl>
      <w:tblPr>
        <w:tblW w:w="0" w:type="auto"/>
        <w:tblInd w:w="142" w:type="dxa"/>
        <w:tblLook w:val="04A0" w:firstRow="1" w:lastRow="0" w:firstColumn="1" w:lastColumn="0" w:noHBand="0" w:noVBand="1"/>
      </w:tblPr>
      <w:tblGrid>
        <w:gridCol w:w="2835"/>
        <w:gridCol w:w="1418"/>
        <w:gridCol w:w="1275"/>
        <w:gridCol w:w="1276"/>
        <w:gridCol w:w="1091"/>
        <w:gridCol w:w="955"/>
      </w:tblGrid>
      <w:tr w:rsidR="00F37ECB" w:rsidRPr="00D872C3" w14:paraId="06CDD2F2" w14:textId="77777777" w:rsidTr="00C67E04">
        <w:trPr>
          <w:trHeight w:val="255"/>
        </w:trPr>
        <w:tc>
          <w:tcPr>
            <w:tcW w:w="2835" w:type="dxa"/>
            <w:tcBorders>
              <w:top w:val="nil"/>
              <w:left w:val="nil"/>
              <w:bottom w:val="nil"/>
              <w:right w:val="nil"/>
            </w:tcBorders>
            <w:shd w:val="clear" w:color="000000" w:fill="C0C0C0"/>
            <w:noWrap/>
            <w:vAlign w:val="bottom"/>
            <w:hideMark/>
          </w:tcPr>
          <w:p w14:paraId="1111F17F" w14:textId="77777777" w:rsidR="00C22249" w:rsidRPr="00C22249" w:rsidRDefault="00C22249" w:rsidP="00C22249">
            <w:pPr>
              <w:spacing w:after="0" w:line="240" w:lineRule="auto"/>
              <w:jc w:val="center"/>
              <w:rPr>
                <w:rFonts w:eastAsia="Times New Roman" w:cstheme="minorHAnsi"/>
                <w:b/>
                <w:bCs/>
                <w:sz w:val="16"/>
                <w:szCs w:val="16"/>
                <w:lang w:eastAsia="hr-HR"/>
              </w:rPr>
            </w:pPr>
            <w:r w:rsidRPr="00C22249">
              <w:rPr>
                <w:rFonts w:eastAsia="Times New Roman" w:cstheme="minorHAnsi"/>
                <w:b/>
                <w:bCs/>
                <w:sz w:val="16"/>
                <w:szCs w:val="16"/>
                <w:lang w:eastAsia="hr-HR"/>
              </w:rPr>
              <w:t>Račun / opis</w:t>
            </w:r>
          </w:p>
        </w:tc>
        <w:tc>
          <w:tcPr>
            <w:tcW w:w="1418" w:type="dxa"/>
            <w:tcBorders>
              <w:top w:val="nil"/>
              <w:left w:val="nil"/>
              <w:bottom w:val="nil"/>
              <w:right w:val="nil"/>
            </w:tcBorders>
            <w:shd w:val="clear" w:color="000000" w:fill="C0C0C0"/>
            <w:noWrap/>
            <w:vAlign w:val="bottom"/>
            <w:hideMark/>
          </w:tcPr>
          <w:p w14:paraId="786A5460" w14:textId="3A45A1B5" w:rsidR="00C22249" w:rsidRPr="00C22249" w:rsidRDefault="00C22249" w:rsidP="00C22249">
            <w:pPr>
              <w:spacing w:after="0" w:line="240" w:lineRule="auto"/>
              <w:jc w:val="center"/>
              <w:rPr>
                <w:rFonts w:eastAsia="Times New Roman" w:cstheme="minorHAnsi"/>
                <w:b/>
                <w:bCs/>
                <w:sz w:val="16"/>
                <w:szCs w:val="16"/>
                <w:lang w:eastAsia="hr-HR"/>
              </w:rPr>
            </w:pPr>
            <w:r w:rsidRPr="00C22249">
              <w:rPr>
                <w:rFonts w:eastAsia="Times New Roman" w:cstheme="minorHAnsi"/>
                <w:b/>
                <w:bCs/>
                <w:sz w:val="16"/>
                <w:szCs w:val="16"/>
                <w:lang w:eastAsia="hr-HR"/>
              </w:rPr>
              <w:t>Izvršenje 202</w:t>
            </w:r>
            <w:r w:rsidR="00BC6B9C">
              <w:rPr>
                <w:rFonts w:eastAsia="Times New Roman" w:cstheme="minorHAnsi"/>
                <w:b/>
                <w:bCs/>
                <w:sz w:val="16"/>
                <w:szCs w:val="16"/>
                <w:lang w:eastAsia="hr-HR"/>
              </w:rPr>
              <w:t>1</w:t>
            </w:r>
            <w:r w:rsidRPr="00C22249">
              <w:rPr>
                <w:rFonts w:eastAsia="Times New Roman" w:cstheme="minorHAnsi"/>
                <w:b/>
                <w:bCs/>
                <w:sz w:val="16"/>
                <w:szCs w:val="16"/>
                <w:lang w:eastAsia="hr-HR"/>
              </w:rPr>
              <w:t>.</w:t>
            </w:r>
          </w:p>
        </w:tc>
        <w:tc>
          <w:tcPr>
            <w:tcW w:w="1275" w:type="dxa"/>
            <w:tcBorders>
              <w:top w:val="nil"/>
              <w:left w:val="nil"/>
              <w:bottom w:val="nil"/>
              <w:right w:val="nil"/>
            </w:tcBorders>
            <w:shd w:val="clear" w:color="000000" w:fill="C0C0C0"/>
            <w:noWrap/>
            <w:vAlign w:val="bottom"/>
            <w:hideMark/>
          </w:tcPr>
          <w:p w14:paraId="2233CC68" w14:textId="30B704EA" w:rsidR="00C22249" w:rsidRPr="00C22249" w:rsidRDefault="00C22249" w:rsidP="00C22249">
            <w:pPr>
              <w:spacing w:after="0" w:line="240" w:lineRule="auto"/>
              <w:jc w:val="center"/>
              <w:rPr>
                <w:rFonts w:eastAsia="Times New Roman" w:cstheme="minorHAnsi"/>
                <w:b/>
                <w:bCs/>
                <w:sz w:val="16"/>
                <w:szCs w:val="16"/>
                <w:lang w:eastAsia="hr-HR"/>
              </w:rPr>
            </w:pPr>
            <w:r w:rsidRPr="00C22249">
              <w:rPr>
                <w:rFonts w:eastAsia="Times New Roman" w:cstheme="minorHAnsi"/>
                <w:b/>
                <w:bCs/>
                <w:sz w:val="16"/>
                <w:szCs w:val="16"/>
                <w:lang w:eastAsia="hr-HR"/>
              </w:rPr>
              <w:t>Izvorni plan 202</w:t>
            </w:r>
            <w:r w:rsidR="00BC6B9C">
              <w:rPr>
                <w:rFonts w:eastAsia="Times New Roman" w:cstheme="minorHAnsi"/>
                <w:b/>
                <w:bCs/>
                <w:sz w:val="16"/>
                <w:szCs w:val="16"/>
                <w:lang w:eastAsia="hr-HR"/>
              </w:rPr>
              <w:t>2</w:t>
            </w:r>
            <w:r w:rsidRPr="00C22249">
              <w:rPr>
                <w:rFonts w:eastAsia="Times New Roman" w:cstheme="minorHAnsi"/>
                <w:b/>
                <w:bCs/>
                <w:sz w:val="16"/>
                <w:szCs w:val="16"/>
                <w:lang w:eastAsia="hr-HR"/>
              </w:rPr>
              <w:t>.</w:t>
            </w:r>
          </w:p>
        </w:tc>
        <w:tc>
          <w:tcPr>
            <w:tcW w:w="1276" w:type="dxa"/>
            <w:tcBorders>
              <w:top w:val="nil"/>
              <w:left w:val="nil"/>
              <w:bottom w:val="nil"/>
              <w:right w:val="nil"/>
            </w:tcBorders>
            <w:shd w:val="clear" w:color="000000" w:fill="C0C0C0"/>
            <w:noWrap/>
            <w:vAlign w:val="bottom"/>
            <w:hideMark/>
          </w:tcPr>
          <w:p w14:paraId="38356A0E" w14:textId="724AD8C0" w:rsidR="00C22249" w:rsidRPr="00C22249" w:rsidRDefault="00C22249" w:rsidP="00C22249">
            <w:pPr>
              <w:spacing w:after="0" w:line="240" w:lineRule="auto"/>
              <w:jc w:val="center"/>
              <w:rPr>
                <w:rFonts w:eastAsia="Times New Roman" w:cstheme="minorHAnsi"/>
                <w:b/>
                <w:bCs/>
                <w:sz w:val="16"/>
                <w:szCs w:val="16"/>
                <w:lang w:eastAsia="hr-HR"/>
              </w:rPr>
            </w:pPr>
            <w:r w:rsidRPr="00C22249">
              <w:rPr>
                <w:rFonts w:eastAsia="Times New Roman" w:cstheme="minorHAnsi"/>
                <w:b/>
                <w:bCs/>
                <w:sz w:val="16"/>
                <w:szCs w:val="16"/>
                <w:lang w:eastAsia="hr-HR"/>
              </w:rPr>
              <w:t>Izvršenje 202</w:t>
            </w:r>
            <w:r w:rsidR="00BC6B9C">
              <w:rPr>
                <w:rFonts w:eastAsia="Times New Roman" w:cstheme="minorHAnsi"/>
                <w:b/>
                <w:bCs/>
                <w:sz w:val="16"/>
                <w:szCs w:val="16"/>
                <w:lang w:eastAsia="hr-HR"/>
              </w:rPr>
              <w:t>2</w:t>
            </w:r>
            <w:r w:rsidRPr="00C22249">
              <w:rPr>
                <w:rFonts w:eastAsia="Times New Roman" w:cstheme="minorHAnsi"/>
                <w:b/>
                <w:bCs/>
                <w:sz w:val="16"/>
                <w:szCs w:val="16"/>
                <w:lang w:eastAsia="hr-HR"/>
              </w:rPr>
              <w:t>.</w:t>
            </w:r>
          </w:p>
        </w:tc>
        <w:tc>
          <w:tcPr>
            <w:tcW w:w="1091" w:type="dxa"/>
            <w:tcBorders>
              <w:top w:val="nil"/>
              <w:left w:val="nil"/>
              <w:bottom w:val="nil"/>
              <w:right w:val="nil"/>
            </w:tcBorders>
            <w:shd w:val="clear" w:color="000000" w:fill="C0C0C0"/>
            <w:noWrap/>
            <w:vAlign w:val="bottom"/>
            <w:hideMark/>
          </w:tcPr>
          <w:p w14:paraId="74325E5E" w14:textId="77777777" w:rsidR="00C22249" w:rsidRPr="00C22249" w:rsidRDefault="00C22249" w:rsidP="00C22249">
            <w:pPr>
              <w:spacing w:after="0" w:line="240" w:lineRule="auto"/>
              <w:jc w:val="center"/>
              <w:rPr>
                <w:rFonts w:eastAsia="Times New Roman" w:cstheme="minorHAnsi"/>
                <w:b/>
                <w:bCs/>
                <w:sz w:val="16"/>
                <w:szCs w:val="16"/>
                <w:lang w:eastAsia="hr-HR"/>
              </w:rPr>
            </w:pPr>
            <w:r w:rsidRPr="00C22249">
              <w:rPr>
                <w:rFonts w:eastAsia="Times New Roman" w:cstheme="minorHAnsi"/>
                <w:b/>
                <w:bCs/>
                <w:sz w:val="16"/>
                <w:szCs w:val="16"/>
                <w:lang w:eastAsia="hr-HR"/>
              </w:rPr>
              <w:t>Indeks  3/1</w:t>
            </w:r>
          </w:p>
        </w:tc>
        <w:tc>
          <w:tcPr>
            <w:tcW w:w="0" w:type="auto"/>
            <w:tcBorders>
              <w:top w:val="nil"/>
              <w:left w:val="nil"/>
              <w:bottom w:val="nil"/>
              <w:right w:val="nil"/>
            </w:tcBorders>
            <w:shd w:val="clear" w:color="000000" w:fill="C0C0C0"/>
            <w:noWrap/>
            <w:vAlign w:val="bottom"/>
            <w:hideMark/>
          </w:tcPr>
          <w:p w14:paraId="4B5B40B2" w14:textId="77777777" w:rsidR="00C22249" w:rsidRPr="00C22249" w:rsidRDefault="00C22249" w:rsidP="00C22249">
            <w:pPr>
              <w:spacing w:after="0" w:line="240" w:lineRule="auto"/>
              <w:jc w:val="center"/>
              <w:rPr>
                <w:rFonts w:eastAsia="Times New Roman" w:cstheme="minorHAnsi"/>
                <w:b/>
                <w:bCs/>
                <w:sz w:val="16"/>
                <w:szCs w:val="16"/>
                <w:lang w:eastAsia="hr-HR"/>
              </w:rPr>
            </w:pPr>
            <w:r w:rsidRPr="00C22249">
              <w:rPr>
                <w:rFonts w:eastAsia="Times New Roman" w:cstheme="minorHAnsi"/>
                <w:b/>
                <w:bCs/>
                <w:sz w:val="16"/>
                <w:szCs w:val="16"/>
                <w:lang w:eastAsia="hr-HR"/>
              </w:rPr>
              <w:t>Indeks  3/2</w:t>
            </w:r>
          </w:p>
        </w:tc>
      </w:tr>
      <w:tr w:rsidR="00F37ECB" w:rsidRPr="00D872C3" w14:paraId="7EBD6638" w14:textId="77777777" w:rsidTr="00C67E04">
        <w:trPr>
          <w:trHeight w:val="255"/>
        </w:trPr>
        <w:tc>
          <w:tcPr>
            <w:tcW w:w="2835" w:type="dxa"/>
            <w:tcBorders>
              <w:top w:val="nil"/>
              <w:left w:val="nil"/>
              <w:bottom w:val="nil"/>
              <w:right w:val="nil"/>
            </w:tcBorders>
            <w:shd w:val="clear" w:color="000000" w:fill="808080"/>
            <w:noWrap/>
            <w:vAlign w:val="bottom"/>
            <w:hideMark/>
          </w:tcPr>
          <w:p w14:paraId="21223F12" w14:textId="77777777" w:rsidR="00C22249" w:rsidRPr="00C22249" w:rsidRDefault="00C22249" w:rsidP="00C22249">
            <w:pPr>
              <w:spacing w:after="0" w:line="240" w:lineRule="auto"/>
              <w:rPr>
                <w:rFonts w:eastAsia="Times New Roman" w:cstheme="minorHAnsi"/>
                <w:b/>
                <w:bCs/>
                <w:color w:val="FFFFFF"/>
                <w:sz w:val="16"/>
                <w:szCs w:val="16"/>
                <w:lang w:eastAsia="hr-HR"/>
              </w:rPr>
            </w:pPr>
            <w:r w:rsidRPr="00C22249">
              <w:rPr>
                <w:rFonts w:eastAsia="Times New Roman" w:cstheme="minorHAnsi"/>
                <w:b/>
                <w:bCs/>
                <w:color w:val="FFFFFF"/>
                <w:sz w:val="16"/>
                <w:szCs w:val="16"/>
                <w:lang w:eastAsia="hr-HR"/>
              </w:rPr>
              <w:t>A. RAČUN PRIHODA I RASHODA</w:t>
            </w:r>
          </w:p>
        </w:tc>
        <w:tc>
          <w:tcPr>
            <w:tcW w:w="1418" w:type="dxa"/>
            <w:tcBorders>
              <w:top w:val="nil"/>
              <w:left w:val="nil"/>
              <w:bottom w:val="nil"/>
              <w:right w:val="nil"/>
            </w:tcBorders>
            <w:shd w:val="clear" w:color="000000" w:fill="808080"/>
            <w:noWrap/>
            <w:vAlign w:val="bottom"/>
            <w:hideMark/>
          </w:tcPr>
          <w:p w14:paraId="39DA4F03" w14:textId="77777777" w:rsidR="00C22249" w:rsidRPr="00C22249" w:rsidRDefault="00C22249" w:rsidP="00C22249">
            <w:pPr>
              <w:spacing w:after="0" w:line="240" w:lineRule="auto"/>
              <w:jc w:val="center"/>
              <w:rPr>
                <w:rFonts w:eastAsia="Times New Roman" w:cstheme="minorHAnsi"/>
                <w:b/>
                <w:bCs/>
                <w:color w:val="FFFFFF"/>
                <w:sz w:val="16"/>
                <w:szCs w:val="16"/>
                <w:lang w:eastAsia="hr-HR"/>
              </w:rPr>
            </w:pPr>
            <w:r w:rsidRPr="00C22249">
              <w:rPr>
                <w:rFonts w:eastAsia="Times New Roman" w:cstheme="minorHAnsi"/>
                <w:b/>
                <w:bCs/>
                <w:color w:val="FFFFFF"/>
                <w:sz w:val="16"/>
                <w:szCs w:val="16"/>
                <w:lang w:eastAsia="hr-HR"/>
              </w:rPr>
              <w:t>1</w:t>
            </w:r>
          </w:p>
        </w:tc>
        <w:tc>
          <w:tcPr>
            <w:tcW w:w="1275" w:type="dxa"/>
            <w:tcBorders>
              <w:top w:val="nil"/>
              <w:left w:val="nil"/>
              <w:bottom w:val="nil"/>
              <w:right w:val="nil"/>
            </w:tcBorders>
            <w:shd w:val="clear" w:color="000000" w:fill="808080"/>
            <w:noWrap/>
            <w:vAlign w:val="bottom"/>
            <w:hideMark/>
          </w:tcPr>
          <w:p w14:paraId="0715E5C8" w14:textId="77777777" w:rsidR="00C22249" w:rsidRPr="00C22249" w:rsidRDefault="00C22249" w:rsidP="00C22249">
            <w:pPr>
              <w:spacing w:after="0" w:line="240" w:lineRule="auto"/>
              <w:jc w:val="center"/>
              <w:rPr>
                <w:rFonts w:eastAsia="Times New Roman" w:cstheme="minorHAnsi"/>
                <w:b/>
                <w:bCs/>
                <w:color w:val="FFFFFF"/>
                <w:sz w:val="16"/>
                <w:szCs w:val="16"/>
                <w:lang w:eastAsia="hr-HR"/>
              </w:rPr>
            </w:pPr>
            <w:r w:rsidRPr="00C22249">
              <w:rPr>
                <w:rFonts w:eastAsia="Times New Roman" w:cstheme="minorHAnsi"/>
                <w:b/>
                <w:bCs/>
                <w:color w:val="FFFFFF"/>
                <w:sz w:val="16"/>
                <w:szCs w:val="16"/>
                <w:lang w:eastAsia="hr-HR"/>
              </w:rPr>
              <w:t>2</w:t>
            </w:r>
          </w:p>
        </w:tc>
        <w:tc>
          <w:tcPr>
            <w:tcW w:w="1276" w:type="dxa"/>
            <w:tcBorders>
              <w:top w:val="nil"/>
              <w:left w:val="nil"/>
              <w:bottom w:val="nil"/>
              <w:right w:val="nil"/>
            </w:tcBorders>
            <w:shd w:val="clear" w:color="000000" w:fill="808080"/>
            <w:noWrap/>
            <w:vAlign w:val="bottom"/>
            <w:hideMark/>
          </w:tcPr>
          <w:p w14:paraId="6E1CEC44" w14:textId="77777777" w:rsidR="00C22249" w:rsidRPr="00C22249" w:rsidRDefault="00C22249" w:rsidP="00C22249">
            <w:pPr>
              <w:spacing w:after="0" w:line="240" w:lineRule="auto"/>
              <w:jc w:val="center"/>
              <w:rPr>
                <w:rFonts w:eastAsia="Times New Roman" w:cstheme="minorHAnsi"/>
                <w:b/>
                <w:bCs/>
                <w:color w:val="FFFFFF"/>
                <w:sz w:val="16"/>
                <w:szCs w:val="16"/>
                <w:lang w:eastAsia="hr-HR"/>
              </w:rPr>
            </w:pPr>
            <w:r w:rsidRPr="00C22249">
              <w:rPr>
                <w:rFonts w:eastAsia="Times New Roman" w:cstheme="minorHAnsi"/>
                <w:b/>
                <w:bCs/>
                <w:color w:val="FFFFFF"/>
                <w:sz w:val="16"/>
                <w:szCs w:val="16"/>
                <w:lang w:eastAsia="hr-HR"/>
              </w:rPr>
              <w:t>3</w:t>
            </w:r>
          </w:p>
        </w:tc>
        <w:tc>
          <w:tcPr>
            <w:tcW w:w="1091" w:type="dxa"/>
            <w:tcBorders>
              <w:top w:val="nil"/>
              <w:left w:val="nil"/>
              <w:bottom w:val="nil"/>
              <w:right w:val="nil"/>
            </w:tcBorders>
            <w:shd w:val="clear" w:color="000000" w:fill="808080"/>
            <w:noWrap/>
            <w:vAlign w:val="bottom"/>
            <w:hideMark/>
          </w:tcPr>
          <w:p w14:paraId="66A0D8E6" w14:textId="77777777" w:rsidR="00C22249" w:rsidRPr="00C22249" w:rsidRDefault="00C22249" w:rsidP="00C22249">
            <w:pPr>
              <w:spacing w:after="0" w:line="240" w:lineRule="auto"/>
              <w:jc w:val="center"/>
              <w:rPr>
                <w:rFonts w:eastAsia="Times New Roman" w:cstheme="minorHAnsi"/>
                <w:b/>
                <w:bCs/>
                <w:color w:val="FFFFFF"/>
                <w:sz w:val="16"/>
                <w:szCs w:val="16"/>
                <w:lang w:eastAsia="hr-HR"/>
              </w:rPr>
            </w:pPr>
            <w:r w:rsidRPr="00C22249">
              <w:rPr>
                <w:rFonts w:eastAsia="Times New Roman" w:cstheme="minorHAnsi"/>
                <w:b/>
                <w:bCs/>
                <w:color w:val="FFFFFF"/>
                <w:sz w:val="16"/>
                <w:szCs w:val="16"/>
                <w:lang w:eastAsia="hr-HR"/>
              </w:rPr>
              <w:t>4</w:t>
            </w:r>
          </w:p>
        </w:tc>
        <w:tc>
          <w:tcPr>
            <w:tcW w:w="0" w:type="auto"/>
            <w:tcBorders>
              <w:top w:val="nil"/>
              <w:left w:val="nil"/>
              <w:bottom w:val="nil"/>
              <w:right w:val="nil"/>
            </w:tcBorders>
            <w:shd w:val="clear" w:color="000000" w:fill="808080"/>
            <w:noWrap/>
            <w:vAlign w:val="bottom"/>
            <w:hideMark/>
          </w:tcPr>
          <w:p w14:paraId="43ADD47C" w14:textId="77777777" w:rsidR="00C22249" w:rsidRPr="00C22249" w:rsidRDefault="00C22249" w:rsidP="00C22249">
            <w:pPr>
              <w:spacing w:after="0" w:line="240" w:lineRule="auto"/>
              <w:jc w:val="center"/>
              <w:rPr>
                <w:rFonts w:eastAsia="Times New Roman" w:cstheme="minorHAnsi"/>
                <w:b/>
                <w:bCs/>
                <w:color w:val="FFFFFF"/>
                <w:sz w:val="16"/>
                <w:szCs w:val="16"/>
                <w:lang w:eastAsia="hr-HR"/>
              </w:rPr>
            </w:pPr>
            <w:r w:rsidRPr="00C22249">
              <w:rPr>
                <w:rFonts w:eastAsia="Times New Roman" w:cstheme="minorHAnsi"/>
                <w:b/>
                <w:bCs/>
                <w:color w:val="FFFFFF"/>
                <w:sz w:val="16"/>
                <w:szCs w:val="16"/>
                <w:lang w:eastAsia="hr-HR"/>
              </w:rPr>
              <w:t>5</w:t>
            </w:r>
          </w:p>
        </w:tc>
      </w:tr>
      <w:tr w:rsidR="00F37ECB" w:rsidRPr="00D872C3" w14:paraId="2BC50BB1" w14:textId="77777777" w:rsidTr="00C67E04">
        <w:trPr>
          <w:trHeight w:val="255"/>
        </w:trPr>
        <w:tc>
          <w:tcPr>
            <w:tcW w:w="2835" w:type="dxa"/>
            <w:tcBorders>
              <w:top w:val="nil"/>
              <w:left w:val="nil"/>
              <w:bottom w:val="nil"/>
              <w:right w:val="nil"/>
            </w:tcBorders>
            <w:shd w:val="clear" w:color="auto" w:fill="auto"/>
            <w:noWrap/>
            <w:vAlign w:val="bottom"/>
            <w:hideMark/>
          </w:tcPr>
          <w:p w14:paraId="430775FE" w14:textId="77777777" w:rsidR="00C22249" w:rsidRPr="00C22249" w:rsidRDefault="00C22249" w:rsidP="00C22249">
            <w:pPr>
              <w:spacing w:after="0" w:line="240" w:lineRule="auto"/>
              <w:rPr>
                <w:rFonts w:eastAsia="Times New Roman" w:cstheme="minorHAnsi"/>
                <w:b/>
                <w:bCs/>
                <w:sz w:val="16"/>
                <w:szCs w:val="16"/>
                <w:lang w:eastAsia="hr-HR"/>
              </w:rPr>
            </w:pPr>
            <w:r w:rsidRPr="00C22249">
              <w:rPr>
                <w:rFonts w:eastAsia="Times New Roman" w:cstheme="minorHAnsi"/>
                <w:b/>
                <w:bCs/>
                <w:sz w:val="16"/>
                <w:szCs w:val="16"/>
                <w:lang w:eastAsia="hr-HR"/>
              </w:rPr>
              <w:t>6 Prihodi poslovanja</w:t>
            </w:r>
          </w:p>
        </w:tc>
        <w:tc>
          <w:tcPr>
            <w:tcW w:w="1418" w:type="dxa"/>
            <w:tcBorders>
              <w:top w:val="nil"/>
              <w:left w:val="nil"/>
              <w:bottom w:val="nil"/>
              <w:right w:val="nil"/>
            </w:tcBorders>
            <w:shd w:val="clear" w:color="auto" w:fill="auto"/>
            <w:noWrap/>
            <w:vAlign w:val="bottom"/>
            <w:hideMark/>
          </w:tcPr>
          <w:p w14:paraId="104670A9" w14:textId="0E3FA4C4" w:rsidR="00C22249" w:rsidRPr="00C22249" w:rsidRDefault="00BC6B9C"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21.876.378,29</w:t>
            </w:r>
          </w:p>
        </w:tc>
        <w:tc>
          <w:tcPr>
            <w:tcW w:w="1275" w:type="dxa"/>
            <w:tcBorders>
              <w:top w:val="nil"/>
              <w:left w:val="nil"/>
              <w:bottom w:val="nil"/>
              <w:right w:val="nil"/>
            </w:tcBorders>
            <w:shd w:val="clear" w:color="auto" w:fill="auto"/>
            <w:noWrap/>
            <w:vAlign w:val="bottom"/>
            <w:hideMark/>
          </w:tcPr>
          <w:p w14:paraId="795CBFA2" w14:textId="7E69BC64" w:rsidR="00C22249" w:rsidRPr="00C22249" w:rsidRDefault="00BC6B9C"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75.937.851,41</w:t>
            </w:r>
          </w:p>
        </w:tc>
        <w:tc>
          <w:tcPr>
            <w:tcW w:w="1276" w:type="dxa"/>
            <w:tcBorders>
              <w:top w:val="nil"/>
              <w:left w:val="nil"/>
              <w:bottom w:val="nil"/>
              <w:right w:val="nil"/>
            </w:tcBorders>
            <w:shd w:val="clear" w:color="auto" w:fill="auto"/>
            <w:noWrap/>
            <w:vAlign w:val="bottom"/>
            <w:hideMark/>
          </w:tcPr>
          <w:p w14:paraId="7630AB8D" w14:textId="1FF57E56" w:rsidR="00C22249" w:rsidRPr="00C22249" w:rsidRDefault="00BC6B9C"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22.744.334,60</w:t>
            </w:r>
          </w:p>
        </w:tc>
        <w:tc>
          <w:tcPr>
            <w:tcW w:w="1091" w:type="dxa"/>
            <w:tcBorders>
              <w:top w:val="nil"/>
              <w:left w:val="nil"/>
              <w:bottom w:val="nil"/>
              <w:right w:val="nil"/>
            </w:tcBorders>
            <w:shd w:val="clear" w:color="auto" w:fill="auto"/>
            <w:noWrap/>
            <w:vAlign w:val="bottom"/>
            <w:hideMark/>
          </w:tcPr>
          <w:p w14:paraId="44322A3F" w14:textId="094D7CF1" w:rsidR="00C22249" w:rsidRPr="00C22249" w:rsidRDefault="00BC6B9C"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w:t>
            </w:r>
            <w:r w:rsidR="00F7690B">
              <w:rPr>
                <w:rFonts w:eastAsia="Times New Roman" w:cstheme="minorHAnsi"/>
                <w:b/>
                <w:bCs/>
                <w:sz w:val="16"/>
                <w:szCs w:val="16"/>
                <w:lang w:eastAsia="hr-HR"/>
              </w:rPr>
              <w:t>03,97</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538B8DA0" w14:textId="7536660F" w:rsidR="00C22249" w:rsidRPr="00C22249" w:rsidRDefault="00BC6B9C"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29,95</w:t>
            </w:r>
            <w:r w:rsidR="00C22249" w:rsidRPr="00C22249">
              <w:rPr>
                <w:rFonts w:eastAsia="Times New Roman" w:cstheme="minorHAnsi"/>
                <w:b/>
                <w:bCs/>
                <w:sz w:val="16"/>
                <w:szCs w:val="16"/>
                <w:lang w:eastAsia="hr-HR"/>
              </w:rPr>
              <w:t>%</w:t>
            </w:r>
          </w:p>
        </w:tc>
      </w:tr>
      <w:tr w:rsidR="00F37ECB" w:rsidRPr="00D872C3" w14:paraId="4E92DAD8" w14:textId="77777777" w:rsidTr="00C67E04">
        <w:trPr>
          <w:trHeight w:val="255"/>
        </w:trPr>
        <w:tc>
          <w:tcPr>
            <w:tcW w:w="2835" w:type="dxa"/>
            <w:tcBorders>
              <w:top w:val="nil"/>
              <w:left w:val="nil"/>
              <w:bottom w:val="nil"/>
              <w:right w:val="nil"/>
            </w:tcBorders>
            <w:shd w:val="clear" w:color="auto" w:fill="auto"/>
            <w:noWrap/>
            <w:vAlign w:val="bottom"/>
            <w:hideMark/>
          </w:tcPr>
          <w:p w14:paraId="415E539A" w14:textId="77777777" w:rsidR="00C22249" w:rsidRPr="00C22249" w:rsidRDefault="00C22249" w:rsidP="00C22249">
            <w:pPr>
              <w:spacing w:after="0" w:line="240" w:lineRule="auto"/>
              <w:rPr>
                <w:rFonts w:eastAsia="Times New Roman" w:cstheme="minorHAnsi"/>
                <w:b/>
                <w:bCs/>
                <w:sz w:val="16"/>
                <w:szCs w:val="16"/>
                <w:lang w:eastAsia="hr-HR"/>
              </w:rPr>
            </w:pPr>
            <w:r w:rsidRPr="00C22249">
              <w:rPr>
                <w:rFonts w:eastAsia="Times New Roman" w:cstheme="minorHAnsi"/>
                <w:b/>
                <w:bCs/>
                <w:sz w:val="16"/>
                <w:szCs w:val="16"/>
                <w:lang w:eastAsia="hr-HR"/>
              </w:rPr>
              <w:t>61 Prihodi od poreza</w:t>
            </w:r>
          </w:p>
        </w:tc>
        <w:tc>
          <w:tcPr>
            <w:tcW w:w="1418" w:type="dxa"/>
            <w:tcBorders>
              <w:top w:val="nil"/>
              <w:left w:val="nil"/>
              <w:bottom w:val="nil"/>
              <w:right w:val="nil"/>
            </w:tcBorders>
            <w:shd w:val="clear" w:color="auto" w:fill="auto"/>
            <w:noWrap/>
            <w:vAlign w:val="bottom"/>
            <w:hideMark/>
          </w:tcPr>
          <w:p w14:paraId="5ABA0DAA" w14:textId="65E92F2B" w:rsidR="00C22249" w:rsidRPr="00C22249" w:rsidRDefault="00BC6B9C"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4.209.792,78</w:t>
            </w:r>
          </w:p>
        </w:tc>
        <w:tc>
          <w:tcPr>
            <w:tcW w:w="1275" w:type="dxa"/>
            <w:tcBorders>
              <w:top w:val="nil"/>
              <w:left w:val="nil"/>
              <w:bottom w:val="nil"/>
              <w:right w:val="nil"/>
            </w:tcBorders>
            <w:shd w:val="clear" w:color="auto" w:fill="auto"/>
            <w:noWrap/>
            <w:vAlign w:val="bottom"/>
            <w:hideMark/>
          </w:tcPr>
          <w:p w14:paraId="2EAB20FB" w14:textId="42D90B73" w:rsidR="00C22249" w:rsidRPr="00C22249" w:rsidRDefault="00BC6B9C"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9.608.100,00</w:t>
            </w:r>
          </w:p>
        </w:tc>
        <w:tc>
          <w:tcPr>
            <w:tcW w:w="1276" w:type="dxa"/>
            <w:tcBorders>
              <w:top w:val="nil"/>
              <w:left w:val="nil"/>
              <w:bottom w:val="nil"/>
              <w:right w:val="nil"/>
            </w:tcBorders>
            <w:shd w:val="clear" w:color="auto" w:fill="auto"/>
            <w:noWrap/>
            <w:vAlign w:val="bottom"/>
            <w:hideMark/>
          </w:tcPr>
          <w:p w14:paraId="761CF813" w14:textId="2258D084" w:rsidR="00C22249" w:rsidRPr="00C22249" w:rsidRDefault="00BC6B9C"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5.094.266,45</w:t>
            </w:r>
          </w:p>
        </w:tc>
        <w:tc>
          <w:tcPr>
            <w:tcW w:w="1091" w:type="dxa"/>
            <w:tcBorders>
              <w:top w:val="nil"/>
              <w:left w:val="nil"/>
              <w:bottom w:val="nil"/>
              <w:right w:val="nil"/>
            </w:tcBorders>
            <w:shd w:val="clear" w:color="auto" w:fill="auto"/>
            <w:noWrap/>
            <w:vAlign w:val="bottom"/>
            <w:hideMark/>
          </w:tcPr>
          <w:p w14:paraId="5065E843" w14:textId="74DDCC91" w:rsidR="00C22249" w:rsidRPr="00C22249" w:rsidRDefault="00BC6B9C"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121,01</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708C39D0" w14:textId="58DD72B5" w:rsidR="00C22249" w:rsidRPr="00C22249" w:rsidRDefault="00BC6B9C"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53,02</w:t>
            </w:r>
            <w:r w:rsidR="00C22249" w:rsidRPr="00C22249">
              <w:rPr>
                <w:rFonts w:eastAsia="Times New Roman" w:cstheme="minorHAnsi"/>
                <w:b/>
                <w:bCs/>
                <w:sz w:val="16"/>
                <w:szCs w:val="16"/>
                <w:lang w:eastAsia="hr-HR"/>
              </w:rPr>
              <w:t>%</w:t>
            </w:r>
          </w:p>
        </w:tc>
      </w:tr>
      <w:tr w:rsidR="00F37ECB" w:rsidRPr="00D872C3" w14:paraId="4C10BB80" w14:textId="77777777" w:rsidTr="00C67E04">
        <w:trPr>
          <w:trHeight w:val="255"/>
        </w:trPr>
        <w:tc>
          <w:tcPr>
            <w:tcW w:w="2835" w:type="dxa"/>
            <w:tcBorders>
              <w:top w:val="nil"/>
              <w:left w:val="nil"/>
              <w:bottom w:val="nil"/>
              <w:right w:val="nil"/>
            </w:tcBorders>
            <w:shd w:val="clear" w:color="auto" w:fill="auto"/>
            <w:noWrap/>
            <w:vAlign w:val="bottom"/>
            <w:hideMark/>
          </w:tcPr>
          <w:p w14:paraId="72E27B17" w14:textId="77777777" w:rsidR="00C22249" w:rsidRPr="00C22249" w:rsidRDefault="00C22249" w:rsidP="00C22249">
            <w:pPr>
              <w:spacing w:after="0" w:line="240" w:lineRule="auto"/>
              <w:rPr>
                <w:rFonts w:eastAsia="Times New Roman" w:cstheme="minorHAnsi"/>
                <w:b/>
                <w:bCs/>
                <w:sz w:val="16"/>
                <w:szCs w:val="16"/>
                <w:lang w:eastAsia="hr-HR"/>
              </w:rPr>
            </w:pPr>
            <w:r w:rsidRPr="00C22249">
              <w:rPr>
                <w:rFonts w:eastAsia="Times New Roman" w:cstheme="minorHAnsi"/>
                <w:b/>
                <w:bCs/>
                <w:sz w:val="16"/>
                <w:szCs w:val="16"/>
                <w:lang w:eastAsia="hr-HR"/>
              </w:rPr>
              <w:t>611 Porez i prirez na dohodak</w:t>
            </w:r>
          </w:p>
        </w:tc>
        <w:tc>
          <w:tcPr>
            <w:tcW w:w="1418" w:type="dxa"/>
            <w:tcBorders>
              <w:top w:val="nil"/>
              <w:left w:val="nil"/>
              <w:bottom w:val="nil"/>
              <w:right w:val="nil"/>
            </w:tcBorders>
            <w:shd w:val="clear" w:color="auto" w:fill="auto"/>
            <w:noWrap/>
            <w:vAlign w:val="bottom"/>
            <w:hideMark/>
          </w:tcPr>
          <w:p w14:paraId="75990D66" w14:textId="0DEF4825" w:rsidR="00C22249" w:rsidRPr="00C22249" w:rsidRDefault="00BC6B9C"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3.896.279,08</w:t>
            </w:r>
          </w:p>
        </w:tc>
        <w:tc>
          <w:tcPr>
            <w:tcW w:w="1275" w:type="dxa"/>
            <w:tcBorders>
              <w:top w:val="nil"/>
              <w:left w:val="nil"/>
              <w:bottom w:val="nil"/>
              <w:right w:val="nil"/>
            </w:tcBorders>
            <w:shd w:val="clear" w:color="auto" w:fill="auto"/>
            <w:noWrap/>
            <w:vAlign w:val="bottom"/>
            <w:hideMark/>
          </w:tcPr>
          <w:p w14:paraId="0BA3FF90" w14:textId="77777777" w:rsidR="00C22249" w:rsidRPr="00C22249" w:rsidRDefault="00C22249" w:rsidP="00C22249">
            <w:pPr>
              <w:spacing w:after="0" w:line="240" w:lineRule="auto"/>
              <w:jc w:val="right"/>
              <w:rPr>
                <w:rFonts w:eastAsia="Times New Roman" w:cstheme="minorHAnsi"/>
                <w:b/>
                <w:bCs/>
                <w:sz w:val="16"/>
                <w:szCs w:val="16"/>
                <w:lang w:eastAsia="hr-HR"/>
              </w:rPr>
            </w:pPr>
            <w:r w:rsidRPr="00C22249">
              <w:rPr>
                <w:rFonts w:eastAsia="Times New Roman" w:cstheme="minorHAnsi"/>
                <w:b/>
                <w:bCs/>
                <w:sz w:val="16"/>
                <w:szCs w:val="16"/>
                <w:lang w:eastAsia="hr-HR"/>
              </w:rPr>
              <w:t>8.008.100,00</w:t>
            </w:r>
          </w:p>
        </w:tc>
        <w:tc>
          <w:tcPr>
            <w:tcW w:w="1276" w:type="dxa"/>
            <w:tcBorders>
              <w:top w:val="nil"/>
              <w:left w:val="nil"/>
              <w:bottom w:val="nil"/>
              <w:right w:val="nil"/>
            </w:tcBorders>
            <w:shd w:val="clear" w:color="auto" w:fill="auto"/>
            <w:noWrap/>
            <w:vAlign w:val="bottom"/>
            <w:hideMark/>
          </w:tcPr>
          <w:p w14:paraId="2D8FF461" w14:textId="72716454" w:rsidR="00C22249" w:rsidRPr="00C22249" w:rsidRDefault="00BC6B9C"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4.815.863,84</w:t>
            </w:r>
          </w:p>
        </w:tc>
        <w:tc>
          <w:tcPr>
            <w:tcW w:w="1091" w:type="dxa"/>
            <w:tcBorders>
              <w:top w:val="nil"/>
              <w:left w:val="nil"/>
              <w:bottom w:val="nil"/>
              <w:right w:val="nil"/>
            </w:tcBorders>
            <w:shd w:val="clear" w:color="auto" w:fill="auto"/>
            <w:noWrap/>
            <w:vAlign w:val="bottom"/>
            <w:hideMark/>
          </w:tcPr>
          <w:p w14:paraId="069F0881" w14:textId="2C90C06A" w:rsidR="00C22249" w:rsidRPr="00C22249" w:rsidRDefault="00BC6B9C"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123,60</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1E15F97C" w14:textId="377669E5" w:rsidR="00C22249" w:rsidRPr="00C22249" w:rsidRDefault="00BC6B9C"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54,68</w:t>
            </w:r>
            <w:r w:rsidR="00C22249" w:rsidRPr="00C22249">
              <w:rPr>
                <w:rFonts w:eastAsia="Times New Roman" w:cstheme="minorHAnsi"/>
                <w:b/>
                <w:bCs/>
                <w:sz w:val="16"/>
                <w:szCs w:val="16"/>
                <w:lang w:eastAsia="hr-HR"/>
              </w:rPr>
              <w:t>%</w:t>
            </w:r>
          </w:p>
        </w:tc>
      </w:tr>
      <w:tr w:rsidR="00F37ECB" w:rsidRPr="00D872C3" w14:paraId="1024D67A" w14:textId="77777777" w:rsidTr="00C67E04">
        <w:trPr>
          <w:trHeight w:val="255"/>
        </w:trPr>
        <w:tc>
          <w:tcPr>
            <w:tcW w:w="2835" w:type="dxa"/>
            <w:tcBorders>
              <w:top w:val="nil"/>
              <w:left w:val="nil"/>
              <w:bottom w:val="nil"/>
              <w:right w:val="nil"/>
            </w:tcBorders>
            <w:shd w:val="clear" w:color="auto" w:fill="auto"/>
            <w:noWrap/>
            <w:vAlign w:val="bottom"/>
            <w:hideMark/>
          </w:tcPr>
          <w:p w14:paraId="38F5F2D8" w14:textId="77777777" w:rsidR="00C22249" w:rsidRPr="00C22249" w:rsidRDefault="00C22249" w:rsidP="00C22249">
            <w:pPr>
              <w:spacing w:after="0" w:line="240" w:lineRule="auto"/>
              <w:rPr>
                <w:rFonts w:eastAsia="Times New Roman" w:cstheme="minorHAnsi"/>
                <w:sz w:val="16"/>
                <w:szCs w:val="16"/>
                <w:lang w:eastAsia="hr-HR"/>
              </w:rPr>
            </w:pPr>
            <w:r w:rsidRPr="00C22249">
              <w:rPr>
                <w:rFonts w:eastAsia="Times New Roman" w:cstheme="minorHAnsi"/>
                <w:sz w:val="16"/>
                <w:szCs w:val="16"/>
                <w:lang w:eastAsia="hr-HR"/>
              </w:rPr>
              <w:t>6111 Porez i prirez na dohodak od nesamostalnog rada</w:t>
            </w:r>
          </w:p>
        </w:tc>
        <w:tc>
          <w:tcPr>
            <w:tcW w:w="1418" w:type="dxa"/>
            <w:tcBorders>
              <w:top w:val="nil"/>
              <w:left w:val="nil"/>
              <w:bottom w:val="nil"/>
              <w:right w:val="nil"/>
            </w:tcBorders>
            <w:shd w:val="clear" w:color="auto" w:fill="auto"/>
            <w:noWrap/>
            <w:vAlign w:val="bottom"/>
            <w:hideMark/>
          </w:tcPr>
          <w:p w14:paraId="4E721E09" w14:textId="662D122F" w:rsidR="00C22249" w:rsidRPr="00C22249" w:rsidRDefault="00BC6B9C"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3.896.279,08</w:t>
            </w:r>
          </w:p>
        </w:tc>
        <w:tc>
          <w:tcPr>
            <w:tcW w:w="1275" w:type="dxa"/>
            <w:tcBorders>
              <w:top w:val="nil"/>
              <w:left w:val="nil"/>
              <w:bottom w:val="nil"/>
              <w:right w:val="nil"/>
            </w:tcBorders>
            <w:shd w:val="clear" w:color="auto" w:fill="auto"/>
            <w:noWrap/>
            <w:vAlign w:val="bottom"/>
            <w:hideMark/>
          </w:tcPr>
          <w:p w14:paraId="0AF729BF" w14:textId="77777777" w:rsidR="00C22249" w:rsidRPr="00C22249" w:rsidRDefault="00C22249"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hideMark/>
          </w:tcPr>
          <w:p w14:paraId="47093C22" w14:textId="69CE70A3" w:rsidR="00C22249" w:rsidRPr="00C22249" w:rsidRDefault="00BC6B9C"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4.815.863,84</w:t>
            </w:r>
          </w:p>
        </w:tc>
        <w:tc>
          <w:tcPr>
            <w:tcW w:w="1091" w:type="dxa"/>
            <w:tcBorders>
              <w:top w:val="nil"/>
              <w:left w:val="nil"/>
              <w:bottom w:val="nil"/>
              <w:right w:val="nil"/>
            </w:tcBorders>
            <w:shd w:val="clear" w:color="auto" w:fill="auto"/>
            <w:noWrap/>
            <w:vAlign w:val="bottom"/>
            <w:hideMark/>
          </w:tcPr>
          <w:p w14:paraId="4854C396" w14:textId="1F83DCD6" w:rsidR="00C22249" w:rsidRPr="00C22249" w:rsidRDefault="00BC6B9C"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123,60</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76E02628" w14:textId="77777777"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0,00%</w:t>
            </w:r>
          </w:p>
        </w:tc>
      </w:tr>
      <w:tr w:rsidR="00F37ECB" w:rsidRPr="00D872C3" w14:paraId="1B2D8CFD" w14:textId="77777777" w:rsidTr="00C67E04">
        <w:trPr>
          <w:trHeight w:val="255"/>
        </w:trPr>
        <w:tc>
          <w:tcPr>
            <w:tcW w:w="2835" w:type="dxa"/>
            <w:tcBorders>
              <w:top w:val="nil"/>
              <w:left w:val="nil"/>
              <w:bottom w:val="nil"/>
              <w:right w:val="nil"/>
            </w:tcBorders>
            <w:shd w:val="clear" w:color="auto" w:fill="auto"/>
            <w:noWrap/>
            <w:vAlign w:val="bottom"/>
            <w:hideMark/>
          </w:tcPr>
          <w:p w14:paraId="7044C93B" w14:textId="77777777" w:rsidR="00C22249" w:rsidRPr="00C22249" w:rsidRDefault="00C22249" w:rsidP="00C22249">
            <w:pPr>
              <w:spacing w:after="0" w:line="240" w:lineRule="auto"/>
              <w:rPr>
                <w:rFonts w:eastAsia="Times New Roman" w:cstheme="minorHAnsi"/>
                <w:b/>
                <w:bCs/>
                <w:sz w:val="16"/>
                <w:szCs w:val="16"/>
                <w:lang w:eastAsia="hr-HR"/>
              </w:rPr>
            </w:pPr>
            <w:r w:rsidRPr="00C22249">
              <w:rPr>
                <w:rFonts w:eastAsia="Times New Roman" w:cstheme="minorHAnsi"/>
                <w:b/>
                <w:bCs/>
                <w:sz w:val="16"/>
                <w:szCs w:val="16"/>
                <w:lang w:eastAsia="hr-HR"/>
              </w:rPr>
              <w:t>613 Porezi na imovinu</w:t>
            </w:r>
          </w:p>
        </w:tc>
        <w:tc>
          <w:tcPr>
            <w:tcW w:w="1418" w:type="dxa"/>
            <w:tcBorders>
              <w:top w:val="nil"/>
              <w:left w:val="nil"/>
              <w:bottom w:val="nil"/>
              <w:right w:val="nil"/>
            </w:tcBorders>
            <w:shd w:val="clear" w:color="auto" w:fill="auto"/>
            <w:noWrap/>
            <w:vAlign w:val="bottom"/>
            <w:hideMark/>
          </w:tcPr>
          <w:p w14:paraId="19E8BE25" w14:textId="3A1EA9E5" w:rsidR="00C22249" w:rsidRPr="00C22249" w:rsidRDefault="00BC6B9C"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301.838,99</w:t>
            </w:r>
          </w:p>
        </w:tc>
        <w:tc>
          <w:tcPr>
            <w:tcW w:w="1275" w:type="dxa"/>
            <w:tcBorders>
              <w:top w:val="nil"/>
              <w:left w:val="nil"/>
              <w:bottom w:val="nil"/>
              <w:right w:val="nil"/>
            </w:tcBorders>
            <w:shd w:val="clear" w:color="auto" w:fill="auto"/>
            <w:noWrap/>
            <w:vAlign w:val="bottom"/>
            <w:hideMark/>
          </w:tcPr>
          <w:p w14:paraId="10D33F87" w14:textId="77777777" w:rsidR="00C22249" w:rsidRPr="00C22249" w:rsidRDefault="00C22249" w:rsidP="00C22249">
            <w:pPr>
              <w:spacing w:after="0" w:line="240" w:lineRule="auto"/>
              <w:jc w:val="right"/>
              <w:rPr>
                <w:rFonts w:eastAsia="Times New Roman" w:cstheme="minorHAnsi"/>
                <w:b/>
                <w:bCs/>
                <w:sz w:val="16"/>
                <w:szCs w:val="16"/>
                <w:lang w:eastAsia="hr-HR"/>
              </w:rPr>
            </w:pPr>
            <w:r w:rsidRPr="00C22249">
              <w:rPr>
                <w:rFonts w:eastAsia="Times New Roman" w:cstheme="minorHAnsi"/>
                <w:b/>
                <w:bCs/>
                <w:sz w:val="16"/>
                <w:szCs w:val="16"/>
                <w:lang w:eastAsia="hr-HR"/>
              </w:rPr>
              <w:t>730.000,00</w:t>
            </w:r>
          </w:p>
        </w:tc>
        <w:tc>
          <w:tcPr>
            <w:tcW w:w="1276" w:type="dxa"/>
            <w:tcBorders>
              <w:top w:val="nil"/>
              <w:left w:val="nil"/>
              <w:bottom w:val="nil"/>
              <w:right w:val="nil"/>
            </w:tcBorders>
            <w:shd w:val="clear" w:color="auto" w:fill="auto"/>
            <w:noWrap/>
            <w:vAlign w:val="bottom"/>
            <w:hideMark/>
          </w:tcPr>
          <w:p w14:paraId="1338C65C" w14:textId="5952FED7" w:rsidR="00C22249" w:rsidRPr="00C22249" w:rsidRDefault="00BC6B9C"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243.436,79</w:t>
            </w:r>
          </w:p>
        </w:tc>
        <w:tc>
          <w:tcPr>
            <w:tcW w:w="1091" w:type="dxa"/>
            <w:tcBorders>
              <w:top w:val="nil"/>
              <w:left w:val="nil"/>
              <w:bottom w:val="nil"/>
              <w:right w:val="nil"/>
            </w:tcBorders>
            <w:shd w:val="clear" w:color="auto" w:fill="auto"/>
            <w:noWrap/>
            <w:vAlign w:val="bottom"/>
            <w:hideMark/>
          </w:tcPr>
          <w:p w14:paraId="041E6043" w14:textId="5C4DAEB6" w:rsidR="00C22249" w:rsidRPr="00C22249" w:rsidRDefault="00BC6B9C"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80,65</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1C5F9D98" w14:textId="7C94123B" w:rsidR="00C22249" w:rsidRPr="00C22249" w:rsidRDefault="00BC6B9C"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33</w:t>
            </w:r>
            <w:r w:rsidR="00C22249" w:rsidRPr="00C22249">
              <w:rPr>
                <w:rFonts w:eastAsia="Times New Roman" w:cstheme="minorHAnsi"/>
                <w:b/>
                <w:bCs/>
                <w:sz w:val="16"/>
                <w:szCs w:val="16"/>
                <w:lang w:eastAsia="hr-HR"/>
              </w:rPr>
              <w:t>,35%</w:t>
            </w:r>
          </w:p>
        </w:tc>
      </w:tr>
      <w:tr w:rsidR="00F37ECB" w:rsidRPr="00D872C3" w14:paraId="56E7AB79" w14:textId="77777777" w:rsidTr="00C67E04">
        <w:trPr>
          <w:trHeight w:val="255"/>
        </w:trPr>
        <w:tc>
          <w:tcPr>
            <w:tcW w:w="2835" w:type="dxa"/>
            <w:tcBorders>
              <w:top w:val="nil"/>
              <w:left w:val="nil"/>
              <w:bottom w:val="nil"/>
              <w:right w:val="nil"/>
            </w:tcBorders>
            <w:shd w:val="clear" w:color="auto" w:fill="auto"/>
            <w:noWrap/>
            <w:vAlign w:val="bottom"/>
            <w:hideMark/>
          </w:tcPr>
          <w:p w14:paraId="3D86854D" w14:textId="77777777" w:rsidR="00C22249" w:rsidRPr="00C22249" w:rsidRDefault="00C22249" w:rsidP="00C22249">
            <w:pPr>
              <w:spacing w:after="0" w:line="240" w:lineRule="auto"/>
              <w:rPr>
                <w:rFonts w:eastAsia="Times New Roman" w:cstheme="minorHAnsi"/>
                <w:sz w:val="16"/>
                <w:szCs w:val="16"/>
                <w:lang w:eastAsia="hr-HR"/>
              </w:rPr>
            </w:pPr>
            <w:r w:rsidRPr="00C22249">
              <w:rPr>
                <w:rFonts w:eastAsia="Times New Roman" w:cstheme="minorHAnsi"/>
                <w:sz w:val="16"/>
                <w:szCs w:val="16"/>
                <w:lang w:eastAsia="hr-HR"/>
              </w:rPr>
              <w:t>6131 Stalni porezi na nepokretnu imovinu (zemlju, zgrade, kuće i ostalo)</w:t>
            </w:r>
          </w:p>
        </w:tc>
        <w:tc>
          <w:tcPr>
            <w:tcW w:w="1418" w:type="dxa"/>
            <w:tcBorders>
              <w:top w:val="nil"/>
              <w:left w:val="nil"/>
              <w:bottom w:val="nil"/>
              <w:right w:val="nil"/>
            </w:tcBorders>
            <w:shd w:val="clear" w:color="auto" w:fill="auto"/>
            <w:noWrap/>
            <w:vAlign w:val="bottom"/>
            <w:hideMark/>
          </w:tcPr>
          <w:p w14:paraId="6CB4A812" w14:textId="239F7CDF" w:rsidR="00C22249" w:rsidRPr="00C22249" w:rsidRDefault="00156367"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1.792,00</w:t>
            </w:r>
          </w:p>
        </w:tc>
        <w:tc>
          <w:tcPr>
            <w:tcW w:w="1275" w:type="dxa"/>
            <w:tcBorders>
              <w:top w:val="nil"/>
              <w:left w:val="nil"/>
              <w:bottom w:val="nil"/>
              <w:right w:val="nil"/>
            </w:tcBorders>
            <w:shd w:val="clear" w:color="auto" w:fill="auto"/>
            <w:noWrap/>
            <w:vAlign w:val="bottom"/>
            <w:hideMark/>
          </w:tcPr>
          <w:p w14:paraId="69A0B738" w14:textId="77777777" w:rsidR="00C22249" w:rsidRPr="00C22249" w:rsidRDefault="00C22249"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hideMark/>
          </w:tcPr>
          <w:p w14:paraId="55A1C2C6" w14:textId="374FBB82"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1</w:t>
            </w:r>
            <w:r w:rsidR="00156367">
              <w:rPr>
                <w:rFonts w:eastAsia="Times New Roman" w:cstheme="minorHAnsi"/>
                <w:sz w:val="16"/>
                <w:szCs w:val="16"/>
                <w:lang w:eastAsia="hr-HR"/>
              </w:rPr>
              <w:t>.520,00</w:t>
            </w:r>
          </w:p>
        </w:tc>
        <w:tc>
          <w:tcPr>
            <w:tcW w:w="1091" w:type="dxa"/>
            <w:tcBorders>
              <w:top w:val="nil"/>
              <w:left w:val="nil"/>
              <w:bottom w:val="nil"/>
              <w:right w:val="nil"/>
            </w:tcBorders>
            <w:shd w:val="clear" w:color="auto" w:fill="auto"/>
            <w:noWrap/>
            <w:vAlign w:val="bottom"/>
            <w:hideMark/>
          </w:tcPr>
          <w:p w14:paraId="39BA0131" w14:textId="3D8B0F6D" w:rsidR="00C22249" w:rsidRPr="00C22249" w:rsidRDefault="00156367"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84,82</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2FCC97C8" w14:textId="77777777"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0,00%</w:t>
            </w:r>
          </w:p>
        </w:tc>
      </w:tr>
      <w:tr w:rsidR="00F37ECB" w:rsidRPr="00D872C3" w14:paraId="25573CD9" w14:textId="77777777" w:rsidTr="00C67E04">
        <w:trPr>
          <w:trHeight w:val="255"/>
        </w:trPr>
        <w:tc>
          <w:tcPr>
            <w:tcW w:w="2835" w:type="dxa"/>
            <w:tcBorders>
              <w:top w:val="nil"/>
              <w:left w:val="nil"/>
              <w:bottom w:val="nil"/>
              <w:right w:val="nil"/>
            </w:tcBorders>
            <w:shd w:val="clear" w:color="auto" w:fill="auto"/>
            <w:noWrap/>
            <w:vAlign w:val="bottom"/>
            <w:hideMark/>
          </w:tcPr>
          <w:p w14:paraId="10AA164E" w14:textId="77777777" w:rsidR="00C22249" w:rsidRPr="00C22249" w:rsidRDefault="00C22249" w:rsidP="00C22249">
            <w:pPr>
              <w:spacing w:after="0" w:line="240" w:lineRule="auto"/>
              <w:rPr>
                <w:rFonts w:eastAsia="Times New Roman" w:cstheme="minorHAnsi"/>
                <w:sz w:val="16"/>
                <w:szCs w:val="16"/>
                <w:lang w:eastAsia="hr-HR"/>
              </w:rPr>
            </w:pPr>
            <w:r w:rsidRPr="00C22249">
              <w:rPr>
                <w:rFonts w:eastAsia="Times New Roman" w:cstheme="minorHAnsi"/>
                <w:sz w:val="16"/>
                <w:szCs w:val="16"/>
                <w:lang w:eastAsia="hr-HR"/>
              </w:rPr>
              <w:t>6134 Povremeni porezi na imovinu</w:t>
            </w:r>
          </w:p>
        </w:tc>
        <w:tc>
          <w:tcPr>
            <w:tcW w:w="1418" w:type="dxa"/>
            <w:tcBorders>
              <w:top w:val="nil"/>
              <w:left w:val="nil"/>
              <w:bottom w:val="nil"/>
              <w:right w:val="nil"/>
            </w:tcBorders>
            <w:shd w:val="clear" w:color="auto" w:fill="auto"/>
            <w:noWrap/>
            <w:vAlign w:val="bottom"/>
            <w:hideMark/>
          </w:tcPr>
          <w:p w14:paraId="68265D8A" w14:textId="68BE1299" w:rsidR="00C22249" w:rsidRPr="00C22249" w:rsidRDefault="00156367"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300.046,99</w:t>
            </w:r>
          </w:p>
        </w:tc>
        <w:tc>
          <w:tcPr>
            <w:tcW w:w="1275" w:type="dxa"/>
            <w:tcBorders>
              <w:top w:val="nil"/>
              <w:left w:val="nil"/>
              <w:bottom w:val="nil"/>
              <w:right w:val="nil"/>
            </w:tcBorders>
            <w:shd w:val="clear" w:color="auto" w:fill="auto"/>
            <w:noWrap/>
            <w:vAlign w:val="bottom"/>
            <w:hideMark/>
          </w:tcPr>
          <w:p w14:paraId="22DF619C" w14:textId="77777777" w:rsidR="00C22249" w:rsidRPr="00C22249" w:rsidRDefault="00C22249"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hideMark/>
          </w:tcPr>
          <w:p w14:paraId="6EB0556A" w14:textId="533895A9" w:rsidR="00C22249" w:rsidRPr="00C22249" w:rsidRDefault="00156367"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241.916,79</w:t>
            </w:r>
          </w:p>
        </w:tc>
        <w:tc>
          <w:tcPr>
            <w:tcW w:w="1091" w:type="dxa"/>
            <w:tcBorders>
              <w:top w:val="nil"/>
              <w:left w:val="nil"/>
              <w:bottom w:val="nil"/>
              <w:right w:val="nil"/>
            </w:tcBorders>
            <w:shd w:val="clear" w:color="auto" w:fill="auto"/>
            <w:noWrap/>
            <w:vAlign w:val="bottom"/>
            <w:hideMark/>
          </w:tcPr>
          <w:p w14:paraId="7DC9C91A" w14:textId="0CC345C5" w:rsidR="00C22249" w:rsidRPr="00C22249" w:rsidRDefault="00156367"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80,63</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4134E58E" w14:textId="77777777"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0,00%</w:t>
            </w:r>
          </w:p>
        </w:tc>
      </w:tr>
      <w:tr w:rsidR="00F37ECB" w:rsidRPr="00D872C3" w14:paraId="1667097F" w14:textId="77777777" w:rsidTr="00C67E04">
        <w:trPr>
          <w:trHeight w:val="255"/>
        </w:trPr>
        <w:tc>
          <w:tcPr>
            <w:tcW w:w="2835" w:type="dxa"/>
            <w:tcBorders>
              <w:top w:val="nil"/>
              <w:left w:val="nil"/>
              <w:bottom w:val="nil"/>
              <w:right w:val="nil"/>
            </w:tcBorders>
            <w:shd w:val="clear" w:color="auto" w:fill="auto"/>
            <w:noWrap/>
            <w:vAlign w:val="bottom"/>
            <w:hideMark/>
          </w:tcPr>
          <w:p w14:paraId="1EC61685" w14:textId="77777777" w:rsidR="00C22249" w:rsidRPr="00C22249" w:rsidRDefault="00C22249" w:rsidP="00C22249">
            <w:pPr>
              <w:spacing w:after="0" w:line="240" w:lineRule="auto"/>
              <w:rPr>
                <w:rFonts w:eastAsia="Times New Roman" w:cstheme="minorHAnsi"/>
                <w:b/>
                <w:bCs/>
                <w:sz w:val="16"/>
                <w:szCs w:val="16"/>
                <w:lang w:eastAsia="hr-HR"/>
              </w:rPr>
            </w:pPr>
            <w:r w:rsidRPr="00C22249">
              <w:rPr>
                <w:rFonts w:eastAsia="Times New Roman" w:cstheme="minorHAnsi"/>
                <w:b/>
                <w:bCs/>
                <w:sz w:val="16"/>
                <w:szCs w:val="16"/>
                <w:lang w:eastAsia="hr-HR"/>
              </w:rPr>
              <w:t>614 Porezi na robu i usluge</w:t>
            </w:r>
          </w:p>
        </w:tc>
        <w:tc>
          <w:tcPr>
            <w:tcW w:w="1418" w:type="dxa"/>
            <w:tcBorders>
              <w:top w:val="nil"/>
              <w:left w:val="nil"/>
              <w:bottom w:val="nil"/>
              <w:right w:val="nil"/>
            </w:tcBorders>
            <w:shd w:val="clear" w:color="auto" w:fill="auto"/>
            <w:noWrap/>
            <w:vAlign w:val="bottom"/>
            <w:hideMark/>
          </w:tcPr>
          <w:p w14:paraId="305A9CF2" w14:textId="21B15A68" w:rsidR="00C22249" w:rsidRPr="00C22249" w:rsidRDefault="00156367"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11.674,71</w:t>
            </w:r>
          </w:p>
        </w:tc>
        <w:tc>
          <w:tcPr>
            <w:tcW w:w="1275" w:type="dxa"/>
            <w:tcBorders>
              <w:top w:val="nil"/>
              <w:left w:val="nil"/>
              <w:bottom w:val="nil"/>
              <w:right w:val="nil"/>
            </w:tcBorders>
            <w:shd w:val="clear" w:color="auto" w:fill="auto"/>
            <w:noWrap/>
            <w:vAlign w:val="bottom"/>
            <w:hideMark/>
          </w:tcPr>
          <w:p w14:paraId="1F43C556" w14:textId="77777777" w:rsidR="00C22249" w:rsidRPr="00C22249" w:rsidRDefault="00C22249" w:rsidP="00C22249">
            <w:pPr>
              <w:spacing w:after="0" w:line="240" w:lineRule="auto"/>
              <w:jc w:val="right"/>
              <w:rPr>
                <w:rFonts w:eastAsia="Times New Roman" w:cstheme="minorHAnsi"/>
                <w:b/>
                <w:bCs/>
                <w:sz w:val="16"/>
                <w:szCs w:val="16"/>
                <w:lang w:eastAsia="hr-HR"/>
              </w:rPr>
            </w:pPr>
            <w:r w:rsidRPr="00C22249">
              <w:rPr>
                <w:rFonts w:eastAsia="Times New Roman" w:cstheme="minorHAnsi"/>
                <w:b/>
                <w:bCs/>
                <w:sz w:val="16"/>
                <w:szCs w:val="16"/>
                <w:lang w:eastAsia="hr-HR"/>
              </w:rPr>
              <w:t>70.000,00</w:t>
            </w:r>
          </w:p>
        </w:tc>
        <w:tc>
          <w:tcPr>
            <w:tcW w:w="1276" w:type="dxa"/>
            <w:tcBorders>
              <w:top w:val="nil"/>
              <w:left w:val="nil"/>
              <w:bottom w:val="nil"/>
              <w:right w:val="nil"/>
            </w:tcBorders>
            <w:shd w:val="clear" w:color="auto" w:fill="auto"/>
            <w:noWrap/>
            <w:vAlign w:val="bottom"/>
            <w:hideMark/>
          </w:tcPr>
          <w:p w14:paraId="05F62A6B" w14:textId="25C5E4CA" w:rsidR="00C22249" w:rsidRPr="00C22249" w:rsidRDefault="00156367"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34.965,82</w:t>
            </w:r>
          </w:p>
        </w:tc>
        <w:tc>
          <w:tcPr>
            <w:tcW w:w="1091" w:type="dxa"/>
            <w:tcBorders>
              <w:top w:val="nil"/>
              <w:left w:val="nil"/>
              <w:bottom w:val="nil"/>
              <w:right w:val="nil"/>
            </w:tcBorders>
            <w:shd w:val="clear" w:color="auto" w:fill="auto"/>
            <w:noWrap/>
            <w:vAlign w:val="bottom"/>
            <w:hideMark/>
          </w:tcPr>
          <w:p w14:paraId="4FC60ADC" w14:textId="34B1FC65" w:rsidR="00C22249" w:rsidRPr="00C22249" w:rsidRDefault="00156367"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299,50</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7B9B7867" w14:textId="1A175EA0" w:rsidR="00C22249" w:rsidRPr="00C22249" w:rsidRDefault="00156367"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49,95</w:t>
            </w:r>
            <w:r w:rsidR="00C22249" w:rsidRPr="00C22249">
              <w:rPr>
                <w:rFonts w:eastAsia="Times New Roman" w:cstheme="minorHAnsi"/>
                <w:b/>
                <w:bCs/>
                <w:sz w:val="16"/>
                <w:szCs w:val="16"/>
                <w:lang w:eastAsia="hr-HR"/>
              </w:rPr>
              <w:t>%</w:t>
            </w:r>
          </w:p>
        </w:tc>
      </w:tr>
      <w:tr w:rsidR="00F37ECB" w:rsidRPr="00D872C3" w14:paraId="16C5C187" w14:textId="77777777" w:rsidTr="00C67E04">
        <w:trPr>
          <w:trHeight w:val="255"/>
        </w:trPr>
        <w:tc>
          <w:tcPr>
            <w:tcW w:w="2835" w:type="dxa"/>
            <w:tcBorders>
              <w:top w:val="nil"/>
              <w:left w:val="nil"/>
              <w:bottom w:val="nil"/>
              <w:right w:val="nil"/>
            </w:tcBorders>
            <w:shd w:val="clear" w:color="auto" w:fill="auto"/>
            <w:noWrap/>
            <w:vAlign w:val="bottom"/>
            <w:hideMark/>
          </w:tcPr>
          <w:p w14:paraId="09E40D34" w14:textId="77777777" w:rsidR="00C22249" w:rsidRPr="00C22249" w:rsidRDefault="00C22249" w:rsidP="00C22249">
            <w:pPr>
              <w:spacing w:after="0" w:line="240" w:lineRule="auto"/>
              <w:rPr>
                <w:rFonts w:eastAsia="Times New Roman" w:cstheme="minorHAnsi"/>
                <w:sz w:val="16"/>
                <w:szCs w:val="16"/>
                <w:lang w:eastAsia="hr-HR"/>
              </w:rPr>
            </w:pPr>
            <w:r w:rsidRPr="00C22249">
              <w:rPr>
                <w:rFonts w:eastAsia="Times New Roman" w:cstheme="minorHAnsi"/>
                <w:sz w:val="16"/>
                <w:szCs w:val="16"/>
                <w:lang w:eastAsia="hr-HR"/>
              </w:rPr>
              <w:t>6142 Porez na promet</w:t>
            </w:r>
          </w:p>
        </w:tc>
        <w:tc>
          <w:tcPr>
            <w:tcW w:w="1418" w:type="dxa"/>
            <w:tcBorders>
              <w:top w:val="nil"/>
              <w:left w:val="nil"/>
              <w:bottom w:val="nil"/>
              <w:right w:val="nil"/>
            </w:tcBorders>
            <w:shd w:val="clear" w:color="auto" w:fill="auto"/>
            <w:noWrap/>
            <w:vAlign w:val="bottom"/>
            <w:hideMark/>
          </w:tcPr>
          <w:p w14:paraId="0CDB42FC" w14:textId="0EBC0EC0" w:rsidR="00C22249" w:rsidRPr="00C22249" w:rsidRDefault="00156367"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9.932,01</w:t>
            </w:r>
          </w:p>
        </w:tc>
        <w:tc>
          <w:tcPr>
            <w:tcW w:w="1275" w:type="dxa"/>
            <w:tcBorders>
              <w:top w:val="nil"/>
              <w:left w:val="nil"/>
              <w:bottom w:val="nil"/>
              <w:right w:val="nil"/>
            </w:tcBorders>
            <w:shd w:val="clear" w:color="auto" w:fill="auto"/>
            <w:noWrap/>
            <w:vAlign w:val="bottom"/>
            <w:hideMark/>
          </w:tcPr>
          <w:p w14:paraId="52A56EC6" w14:textId="77777777" w:rsidR="00C22249" w:rsidRPr="00C22249" w:rsidRDefault="00C22249"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hideMark/>
          </w:tcPr>
          <w:p w14:paraId="2F9788BC" w14:textId="530B0821" w:rsidR="00C22249" w:rsidRPr="00C22249" w:rsidRDefault="00156367"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35.793,54</w:t>
            </w:r>
          </w:p>
        </w:tc>
        <w:tc>
          <w:tcPr>
            <w:tcW w:w="1091" w:type="dxa"/>
            <w:tcBorders>
              <w:top w:val="nil"/>
              <w:left w:val="nil"/>
              <w:bottom w:val="nil"/>
              <w:right w:val="nil"/>
            </w:tcBorders>
            <w:shd w:val="clear" w:color="auto" w:fill="auto"/>
            <w:noWrap/>
            <w:vAlign w:val="bottom"/>
            <w:hideMark/>
          </w:tcPr>
          <w:p w14:paraId="63654FDD" w14:textId="4E1CE3E4" w:rsidR="00C22249" w:rsidRPr="00C22249" w:rsidRDefault="00156367"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360,39</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40B5BAA2" w14:textId="77777777"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0,00%</w:t>
            </w:r>
          </w:p>
        </w:tc>
      </w:tr>
      <w:tr w:rsidR="00F37ECB" w:rsidRPr="00D872C3" w14:paraId="79EC33B2" w14:textId="77777777" w:rsidTr="00C67E04">
        <w:trPr>
          <w:trHeight w:val="255"/>
        </w:trPr>
        <w:tc>
          <w:tcPr>
            <w:tcW w:w="2835" w:type="dxa"/>
            <w:tcBorders>
              <w:top w:val="nil"/>
              <w:left w:val="nil"/>
              <w:bottom w:val="nil"/>
              <w:right w:val="nil"/>
            </w:tcBorders>
            <w:shd w:val="clear" w:color="auto" w:fill="auto"/>
            <w:noWrap/>
            <w:vAlign w:val="bottom"/>
            <w:hideMark/>
          </w:tcPr>
          <w:p w14:paraId="3B9E285E" w14:textId="77777777" w:rsidR="00C22249" w:rsidRPr="00C22249" w:rsidRDefault="00C22249" w:rsidP="00C22249">
            <w:pPr>
              <w:spacing w:after="0" w:line="240" w:lineRule="auto"/>
              <w:rPr>
                <w:rFonts w:eastAsia="Times New Roman" w:cstheme="minorHAnsi"/>
                <w:sz w:val="16"/>
                <w:szCs w:val="16"/>
                <w:lang w:eastAsia="hr-HR"/>
              </w:rPr>
            </w:pPr>
            <w:r w:rsidRPr="00C22249">
              <w:rPr>
                <w:rFonts w:eastAsia="Times New Roman" w:cstheme="minorHAnsi"/>
                <w:sz w:val="16"/>
                <w:szCs w:val="16"/>
                <w:lang w:eastAsia="hr-HR"/>
              </w:rPr>
              <w:t>6145 Porezi na korištenje dobara ili izvođenje aktivnosti</w:t>
            </w:r>
          </w:p>
        </w:tc>
        <w:tc>
          <w:tcPr>
            <w:tcW w:w="1418" w:type="dxa"/>
            <w:tcBorders>
              <w:top w:val="nil"/>
              <w:left w:val="nil"/>
              <w:bottom w:val="nil"/>
              <w:right w:val="nil"/>
            </w:tcBorders>
            <w:shd w:val="clear" w:color="auto" w:fill="auto"/>
            <w:noWrap/>
            <w:vAlign w:val="bottom"/>
            <w:hideMark/>
          </w:tcPr>
          <w:p w14:paraId="3D7F6D33" w14:textId="706322AC" w:rsidR="00C22249" w:rsidRPr="00C22249" w:rsidRDefault="00156367"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1.742,70</w:t>
            </w:r>
          </w:p>
        </w:tc>
        <w:tc>
          <w:tcPr>
            <w:tcW w:w="1275" w:type="dxa"/>
            <w:tcBorders>
              <w:top w:val="nil"/>
              <w:left w:val="nil"/>
              <w:bottom w:val="nil"/>
              <w:right w:val="nil"/>
            </w:tcBorders>
            <w:shd w:val="clear" w:color="auto" w:fill="auto"/>
            <w:noWrap/>
            <w:vAlign w:val="bottom"/>
            <w:hideMark/>
          </w:tcPr>
          <w:p w14:paraId="5C8D0934" w14:textId="77777777" w:rsidR="00C22249" w:rsidRPr="00C22249" w:rsidRDefault="00C22249"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hideMark/>
          </w:tcPr>
          <w:p w14:paraId="29A6FB44" w14:textId="435F3ED0" w:rsidR="00C22249" w:rsidRPr="00C22249" w:rsidRDefault="00156367"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-827,72</w:t>
            </w:r>
          </w:p>
        </w:tc>
        <w:tc>
          <w:tcPr>
            <w:tcW w:w="1091" w:type="dxa"/>
            <w:tcBorders>
              <w:top w:val="nil"/>
              <w:left w:val="nil"/>
              <w:bottom w:val="nil"/>
              <w:right w:val="nil"/>
            </w:tcBorders>
            <w:shd w:val="clear" w:color="auto" w:fill="auto"/>
            <w:noWrap/>
            <w:vAlign w:val="bottom"/>
            <w:hideMark/>
          </w:tcPr>
          <w:p w14:paraId="06021E59" w14:textId="72945A90" w:rsidR="00C22249" w:rsidRPr="00C22249" w:rsidRDefault="00F7690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0,00</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1A52EA1E" w14:textId="77777777"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0,00%</w:t>
            </w:r>
          </w:p>
        </w:tc>
      </w:tr>
      <w:tr w:rsidR="00F37ECB" w:rsidRPr="00D872C3" w14:paraId="79F41F3F" w14:textId="77777777" w:rsidTr="00C67E04">
        <w:trPr>
          <w:trHeight w:val="255"/>
        </w:trPr>
        <w:tc>
          <w:tcPr>
            <w:tcW w:w="2835" w:type="dxa"/>
            <w:tcBorders>
              <w:top w:val="nil"/>
              <w:left w:val="nil"/>
              <w:bottom w:val="nil"/>
              <w:right w:val="nil"/>
            </w:tcBorders>
            <w:shd w:val="clear" w:color="auto" w:fill="auto"/>
            <w:noWrap/>
            <w:vAlign w:val="bottom"/>
            <w:hideMark/>
          </w:tcPr>
          <w:p w14:paraId="758839B5" w14:textId="77777777" w:rsidR="00C22249" w:rsidRPr="00C22249" w:rsidRDefault="00C22249" w:rsidP="00C22249">
            <w:pPr>
              <w:spacing w:after="0" w:line="240" w:lineRule="auto"/>
              <w:rPr>
                <w:rFonts w:eastAsia="Times New Roman" w:cstheme="minorHAnsi"/>
                <w:b/>
                <w:bCs/>
                <w:sz w:val="16"/>
                <w:szCs w:val="16"/>
                <w:lang w:eastAsia="hr-HR"/>
              </w:rPr>
            </w:pPr>
            <w:r w:rsidRPr="00C22249">
              <w:rPr>
                <w:rFonts w:eastAsia="Times New Roman" w:cstheme="minorHAnsi"/>
                <w:b/>
                <w:bCs/>
                <w:sz w:val="16"/>
                <w:szCs w:val="16"/>
                <w:lang w:eastAsia="hr-HR"/>
              </w:rPr>
              <w:t>63 Pomoći iz inozemstva i od subjekata unutar općeg proračuna</w:t>
            </w:r>
          </w:p>
        </w:tc>
        <w:tc>
          <w:tcPr>
            <w:tcW w:w="1418" w:type="dxa"/>
            <w:tcBorders>
              <w:top w:val="nil"/>
              <w:left w:val="nil"/>
              <w:bottom w:val="nil"/>
              <w:right w:val="nil"/>
            </w:tcBorders>
            <w:shd w:val="clear" w:color="auto" w:fill="auto"/>
            <w:noWrap/>
            <w:vAlign w:val="bottom"/>
            <w:hideMark/>
          </w:tcPr>
          <w:p w14:paraId="061AD350" w14:textId="654DAEAF" w:rsidR="00C22249" w:rsidRPr="00C22249" w:rsidRDefault="002945DC"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15.974.390,73</w:t>
            </w:r>
          </w:p>
        </w:tc>
        <w:tc>
          <w:tcPr>
            <w:tcW w:w="1275" w:type="dxa"/>
            <w:tcBorders>
              <w:top w:val="nil"/>
              <w:left w:val="nil"/>
              <w:bottom w:val="nil"/>
              <w:right w:val="nil"/>
            </w:tcBorders>
            <w:shd w:val="clear" w:color="auto" w:fill="auto"/>
            <w:noWrap/>
            <w:vAlign w:val="bottom"/>
            <w:hideMark/>
          </w:tcPr>
          <w:p w14:paraId="4E294F98" w14:textId="60F2F376" w:rsidR="00C22249" w:rsidRPr="00C22249" w:rsidRDefault="002945DC"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60.606.601,41</w:t>
            </w:r>
          </w:p>
        </w:tc>
        <w:tc>
          <w:tcPr>
            <w:tcW w:w="1276" w:type="dxa"/>
            <w:tcBorders>
              <w:top w:val="nil"/>
              <w:left w:val="nil"/>
              <w:bottom w:val="nil"/>
              <w:right w:val="nil"/>
            </w:tcBorders>
            <w:shd w:val="clear" w:color="auto" w:fill="auto"/>
            <w:noWrap/>
            <w:vAlign w:val="bottom"/>
            <w:hideMark/>
          </w:tcPr>
          <w:p w14:paraId="21DF6884" w14:textId="17FDFDB7" w:rsidR="00C22249" w:rsidRPr="00C22249" w:rsidRDefault="002945DC"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14.815.667,29</w:t>
            </w:r>
          </w:p>
        </w:tc>
        <w:tc>
          <w:tcPr>
            <w:tcW w:w="1091" w:type="dxa"/>
            <w:tcBorders>
              <w:top w:val="nil"/>
              <w:left w:val="nil"/>
              <w:bottom w:val="nil"/>
              <w:right w:val="nil"/>
            </w:tcBorders>
            <w:shd w:val="clear" w:color="auto" w:fill="auto"/>
            <w:noWrap/>
            <w:vAlign w:val="bottom"/>
            <w:hideMark/>
          </w:tcPr>
          <w:p w14:paraId="12B951D1" w14:textId="2B3C1358" w:rsidR="00C22249" w:rsidRPr="00C22249" w:rsidRDefault="00F7690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92,75</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6A848BCD" w14:textId="1C983BA3" w:rsidR="00C22249" w:rsidRPr="00C22249" w:rsidRDefault="00C22249" w:rsidP="00C22249">
            <w:pPr>
              <w:spacing w:after="0" w:line="240" w:lineRule="auto"/>
              <w:jc w:val="right"/>
              <w:rPr>
                <w:rFonts w:eastAsia="Times New Roman" w:cstheme="minorHAnsi"/>
                <w:b/>
                <w:bCs/>
                <w:sz w:val="16"/>
                <w:szCs w:val="16"/>
                <w:lang w:eastAsia="hr-HR"/>
              </w:rPr>
            </w:pPr>
            <w:r w:rsidRPr="00C22249">
              <w:rPr>
                <w:rFonts w:eastAsia="Times New Roman" w:cstheme="minorHAnsi"/>
                <w:b/>
                <w:bCs/>
                <w:sz w:val="16"/>
                <w:szCs w:val="16"/>
                <w:lang w:eastAsia="hr-HR"/>
              </w:rPr>
              <w:t>2</w:t>
            </w:r>
            <w:r w:rsidR="002945DC">
              <w:rPr>
                <w:rFonts w:eastAsia="Times New Roman" w:cstheme="minorHAnsi"/>
                <w:b/>
                <w:bCs/>
                <w:sz w:val="16"/>
                <w:szCs w:val="16"/>
                <w:lang w:eastAsia="hr-HR"/>
              </w:rPr>
              <w:t>4,45</w:t>
            </w:r>
            <w:r w:rsidRPr="00C22249">
              <w:rPr>
                <w:rFonts w:eastAsia="Times New Roman" w:cstheme="minorHAnsi"/>
                <w:b/>
                <w:bCs/>
                <w:sz w:val="16"/>
                <w:szCs w:val="16"/>
                <w:lang w:eastAsia="hr-HR"/>
              </w:rPr>
              <w:t>%</w:t>
            </w:r>
          </w:p>
        </w:tc>
      </w:tr>
      <w:tr w:rsidR="00F37ECB" w:rsidRPr="00D872C3" w14:paraId="2DB0ECAB" w14:textId="77777777" w:rsidTr="00C67E04">
        <w:trPr>
          <w:trHeight w:val="255"/>
        </w:trPr>
        <w:tc>
          <w:tcPr>
            <w:tcW w:w="2835" w:type="dxa"/>
            <w:tcBorders>
              <w:top w:val="nil"/>
              <w:left w:val="nil"/>
              <w:bottom w:val="nil"/>
              <w:right w:val="nil"/>
            </w:tcBorders>
            <w:shd w:val="clear" w:color="auto" w:fill="auto"/>
            <w:noWrap/>
            <w:vAlign w:val="bottom"/>
            <w:hideMark/>
          </w:tcPr>
          <w:p w14:paraId="255FA3AF" w14:textId="77777777" w:rsidR="00C22249" w:rsidRPr="00C22249" w:rsidRDefault="00C22249" w:rsidP="00C22249">
            <w:pPr>
              <w:spacing w:after="0" w:line="240" w:lineRule="auto"/>
              <w:rPr>
                <w:rFonts w:eastAsia="Times New Roman" w:cstheme="minorHAnsi"/>
                <w:b/>
                <w:bCs/>
                <w:sz w:val="16"/>
                <w:szCs w:val="16"/>
                <w:lang w:eastAsia="hr-HR"/>
              </w:rPr>
            </w:pPr>
            <w:r w:rsidRPr="00C22249">
              <w:rPr>
                <w:rFonts w:eastAsia="Times New Roman" w:cstheme="minorHAnsi"/>
                <w:b/>
                <w:bCs/>
                <w:sz w:val="16"/>
                <w:szCs w:val="16"/>
                <w:lang w:eastAsia="hr-HR"/>
              </w:rPr>
              <w:t>633 Pomoći proračunu iz drugih proračuna</w:t>
            </w:r>
          </w:p>
        </w:tc>
        <w:tc>
          <w:tcPr>
            <w:tcW w:w="1418" w:type="dxa"/>
            <w:tcBorders>
              <w:top w:val="nil"/>
              <w:left w:val="nil"/>
              <w:bottom w:val="nil"/>
              <w:right w:val="nil"/>
            </w:tcBorders>
            <w:shd w:val="clear" w:color="auto" w:fill="auto"/>
            <w:noWrap/>
            <w:vAlign w:val="bottom"/>
            <w:hideMark/>
          </w:tcPr>
          <w:p w14:paraId="61172459" w14:textId="575E05AC" w:rsidR="00C22249" w:rsidRPr="00C22249" w:rsidRDefault="002945DC"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10.374.187,61</w:t>
            </w:r>
          </w:p>
        </w:tc>
        <w:tc>
          <w:tcPr>
            <w:tcW w:w="1275" w:type="dxa"/>
            <w:tcBorders>
              <w:top w:val="nil"/>
              <w:left w:val="nil"/>
              <w:bottom w:val="nil"/>
              <w:right w:val="nil"/>
            </w:tcBorders>
            <w:shd w:val="clear" w:color="auto" w:fill="auto"/>
            <w:noWrap/>
            <w:vAlign w:val="bottom"/>
            <w:hideMark/>
          </w:tcPr>
          <w:p w14:paraId="4FDA57E0" w14:textId="3932D6D0" w:rsidR="00C22249" w:rsidRPr="00C22249" w:rsidRDefault="002945DC"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23.685.754,77</w:t>
            </w:r>
          </w:p>
        </w:tc>
        <w:tc>
          <w:tcPr>
            <w:tcW w:w="1276" w:type="dxa"/>
            <w:tcBorders>
              <w:top w:val="nil"/>
              <w:left w:val="nil"/>
              <w:bottom w:val="nil"/>
              <w:right w:val="nil"/>
            </w:tcBorders>
            <w:shd w:val="clear" w:color="auto" w:fill="auto"/>
            <w:noWrap/>
            <w:vAlign w:val="bottom"/>
            <w:hideMark/>
          </w:tcPr>
          <w:p w14:paraId="066A1BA6" w14:textId="3EA19B94" w:rsidR="00C22249" w:rsidRPr="00C22249" w:rsidRDefault="00F0347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9.368.783,68</w:t>
            </w:r>
          </w:p>
        </w:tc>
        <w:tc>
          <w:tcPr>
            <w:tcW w:w="1091" w:type="dxa"/>
            <w:tcBorders>
              <w:top w:val="nil"/>
              <w:left w:val="nil"/>
              <w:bottom w:val="nil"/>
              <w:right w:val="nil"/>
            </w:tcBorders>
            <w:shd w:val="clear" w:color="auto" w:fill="auto"/>
            <w:noWrap/>
            <w:vAlign w:val="bottom"/>
            <w:hideMark/>
          </w:tcPr>
          <w:p w14:paraId="2FB358AB" w14:textId="11F20230" w:rsidR="00C22249" w:rsidRPr="00C22249" w:rsidRDefault="00F0347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90,31</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0E5D55CA" w14:textId="5E73D3AF" w:rsidR="00C22249" w:rsidRPr="00C22249" w:rsidRDefault="00F0347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39,55</w:t>
            </w:r>
            <w:r w:rsidR="00C22249" w:rsidRPr="00C22249">
              <w:rPr>
                <w:rFonts w:eastAsia="Times New Roman" w:cstheme="minorHAnsi"/>
                <w:b/>
                <w:bCs/>
                <w:sz w:val="16"/>
                <w:szCs w:val="16"/>
                <w:lang w:eastAsia="hr-HR"/>
              </w:rPr>
              <w:t>%</w:t>
            </w:r>
          </w:p>
        </w:tc>
      </w:tr>
      <w:tr w:rsidR="00F37ECB" w:rsidRPr="00D872C3" w14:paraId="70C34870" w14:textId="77777777" w:rsidTr="00C67E04">
        <w:trPr>
          <w:trHeight w:val="255"/>
        </w:trPr>
        <w:tc>
          <w:tcPr>
            <w:tcW w:w="2835" w:type="dxa"/>
            <w:tcBorders>
              <w:top w:val="nil"/>
              <w:left w:val="nil"/>
              <w:bottom w:val="nil"/>
              <w:right w:val="nil"/>
            </w:tcBorders>
            <w:shd w:val="clear" w:color="auto" w:fill="auto"/>
            <w:noWrap/>
            <w:vAlign w:val="bottom"/>
            <w:hideMark/>
          </w:tcPr>
          <w:p w14:paraId="77741E21" w14:textId="77777777" w:rsidR="00C22249" w:rsidRPr="00C22249" w:rsidRDefault="00C22249" w:rsidP="00C22249">
            <w:pPr>
              <w:spacing w:after="0" w:line="240" w:lineRule="auto"/>
              <w:rPr>
                <w:rFonts w:eastAsia="Times New Roman" w:cstheme="minorHAnsi"/>
                <w:sz w:val="16"/>
                <w:szCs w:val="16"/>
                <w:lang w:eastAsia="hr-HR"/>
              </w:rPr>
            </w:pPr>
            <w:r w:rsidRPr="00C22249">
              <w:rPr>
                <w:rFonts w:eastAsia="Times New Roman" w:cstheme="minorHAnsi"/>
                <w:sz w:val="16"/>
                <w:szCs w:val="16"/>
                <w:lang w:eastAsia="hr-HR"/>
              </w:rPr>
              <w:t>6331 Tekuće pomoći proračunu iz drugih proračuna</w:t>
            </w:r>
          </w:p>
        </w:tc>
        <w:tc>
          <w:tcPr>
            <w:tcW w:w="1418" w:type="dxa"/>
            <w:tcBorders>
              <w:top w:val="nil"/>
              <w:left w:val="nil"/>
              <w:bottom w:val="nil"/>
              <w:right w:val="nil"/>
            </w:tcBorders>
            <w:shd w:val="clear" w:color="auto" w:fill="auto"/>
            <w:noWrap/>
            <w:vAlign w:val="bottom"/>
            <w:hideMark/>
          </w:tcPr>
          <w:p w14:paraId="3CB4D92A" w14:textId="1EEE8712" w:rsidR="00C22249" w:rsidRPr="00C22249" w:rsidRDefault="00F0347B"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9.619.022,24</w:t>
            </w:r>
          </w:p>
        </w:tc>
        <w:tc>
          <w:tcPr>
            <w:tcW w:w="1275" w:type="dxa"/>
            <w:tcBorders>
              <w:top w:val="nil"/>
              <w:left w:val="nil"/>
              <w:bottom w:val="nil"/>
              <w:right w:val="nil"/>
            </w:tcBorders>
            <w:shd w:val="clear" w:color="auto" w:fill="auto"/>
            <w:noWrap/>
            <w:vAlign w:val="bottom"/>
            <w:hideMark/>
          </w:tcPr>
          <w:p w14:paraId="00FBFFCC" w14:textId="77777777" w:rsidR="00C22249" w:rsidRPr="00C22249" w:rsidRDefault="00C22249"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hideMark/>
          </w:tcPr>
          <w:p w14:paraId="5E90D8EC" w14:textId="0E3299FF"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9.</w:t>
            </w:r>
            <w:r w:rsidR="00F0347B">
              <w:rPr>
                <w:rFonts w:eastAsia="Times New Roman" w:cstheme="minorHAnsi"/>
                <w:sz w:val="16"/>
                <w:szCs w:val="16"/>
                <w:lang w:eastAsia="hr-HR"/>
              </w:rPr>
              <w:t>297.523,39</w:t>
            </w:r>
          </w:p>
        </w:tc>
        <w:tc>
          <w:tcPr>
            <w:tcW w:w="1091" w:type="dxa"/>
            <w:tcBorders>
              <w:top w:val="nil"/>
              <w:left w:val="nil"/>
              <w:bottom w:val="nil"/>
              <w:right w:val="nil"/>
            </w:tcBorders>
            <w:shd w:val="clear" w:color="auto" w:fill="auto"/>
            <w:noWrap/>
            <w:vAlign w:val="bottom"/>
            <w:hideMark/>
          </w:tcPr>
          <w:p w14:paraId="75DECF31" w14:textId="51A65ACC" w:rsidR="00C22249" w:rsidRPr="00C22249" w:rsidRDefault="00F0347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96,66</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7FBF80F6" w14:textId="77777777"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0,00%</w:t>
            </w:r>
          </w:p>
        </w:tc>
      </w:tr>
      <w:tr w:rsidR="00F37ECB" w:rsidRPr="00D872C3" w14:paraId="1153D906" w14:textId="77777777" w:rsidTr="00C67E04">
        <w:trPr>
          <w:trHeight w:val="255"/>
        </w:trPr>
        <w:tc>
          <w:tcPr>
            <w:tcW w:w="2835" w:type="dxa"/>
            <w:tcBorders>
              <w:top w:val="nil"/>
              <w:left w:val="nil"/>
              <w:bottom w:val="nil"/>
              <w:right w:val="nil"/>
            </w:tcBorders>
            <w:shd w:val="clear" w:color="auto" w:fill="auto"/>
            <w:noWrap/>
            <w:vAlign w:val="bottom"/>
            <w:hideMark/>
          </w:tcPr>
          <w:p w14:paraId="0EBEE042" w14:textId="77777777" w:rsidR="00C22249" w:rsidRPr="00C22249" w:rsidRDefault="00C22249" w:rsidP="00C22249">
            <w:pPr>
              <w:spacing w:after="0" w:line="240" w:lineRule="auto"/>
              <w:rPr>
                <w:rFonts w:eastAsia="Times New Roman" w:cstheme="minorHAnsi"/>
                <w:sz w:val="16"/>
                <w:szCs w:val="16"/>
                <w:lang w:eastAsia="hr-HR"/>
              </w:rPr>
            </w:pPr>
            <w:r w:rsidRPr="00C22249">
              <w:rPr>
                <w:rFonts w:eastAsia="Times New Roman" w:cstheme="minorHAnsi"/>
                <w:sz w:val="16"/>
                <w:szCs w:val="16"/>
                <w:lang w:eastAsia="hr-HR"/>
              </w:rPr>
              <w:t>6332 Kapitalne pomoći proračunu iz drugih proračuna</w:t>
            </w:r>
          </w:p>
        </w:tc>
        <w:tc>
          <w:tcPr>
            <w:tcW w:w="1418" w:type="dxa"/>
            <w:tcBorders>
              <w:top w:val="nil"/>
              <w:left w:val="nil"/>
              <w:bottom w:val="nil"/>
              <w:right w:val="nil"/>
            </w:tcBorders>
            <w:shd w:val="clear" w:color="auto" w:fill="auto"/>
            <w:noWrap/>
            <w:vAlign w:val="bottom"/>
            <w:hideMark/>
          </w:tcPr>
          <w:p w14:paraId="4BAE0949" w14:textId="3A0F1607" w:rsidR="00C22249" w:rsidRPr="00C22249" w:rsidRDefault="00F0347B" w:rsidP="00F0347B">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755.165,37</w:t>
            </w:r>
          </w:p>
        </w:tc>
        <w:tc>
          <w:tcPr>
            <w:tcW w:w="1275" w:type="dxa"/>
            <w:tcBorders>
              <w:top w:val="nil"/>
              <w:left w:val="nil"/>
              <w:bottom w:val="nil"/>
              <w:right w:val="nil"/>
            </w:tcBorders>
            <w:shd w:val="clear" w:color="auto" w:fill="auto"/>
            <w:noWrap/>
            <w:vAlign w:val="bottom"/>
            <w:hideMark/>
          </w:tcPr>
          <w:p w14:paraId="6EA71008" w14:textId="77777777" w:rsidR="00C22249" w:rsidRPr="00C22249" w:rsidRDefault="00C22249"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hideMark/>
          </w:tcPr>
          <w:p w14:paraId="1A1EECEF" w14:textId="46ED626E" w:rsidR="00C22249" w:rsidRPr="00C22249" w:rsidRDefault="00F0347B"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71.260,29</w:t>
            </w:r>
          </w:p>
        </w:tc>
        <w:tc>
          <w:tcPr>
            <w:tcW w:w="1091" w:type="dxa"/>
            <w:tcBorders>
              <w:top w:val="nil"/>
              <w:left w:val="nil"/>
              <w:bottom w:val="nil"/>
              <w:right w:val="nil"/>
            </w:tcBorders>
            <w:shd w:val="clear" w:color="auto" w:fill="auto"/>
            <w:noWrap/>
            <w:vAlign w:val="bottom"/>
            <w:hideMark/>
          </w:tcPr>
          <w:p w14:paraId="2F744133" w14:textId="00BDA818" w:rsidR="00C22249" w:rsidRPr="00C22249" w:rsidRDefault="00F0347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9,44</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19F61A18" w14:textId="77777777"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0,00%</w:t>
            </w:r>
          </w:p>
        </w:tc>
      </w:tr>
      <w:tr w:rsidR="00F37ECB" w:rsidRPr="00D872C3" w14:paraId="306C07FB" w14:textId="77777777" w:rsidTr="00C67E04">
        <w:trPr>
          <w:trHeight w:val="255"/>
        </w:trPr>
        <w:tc>
          <w:tcPr>
            <w:tcW w:w="2835" w:type="dxa"/>
            <w:tcBorders>
              <w:top w:val="nil"/>
              <w:left w:val="nil"/>
              <w:bottom w:val="nil"/>
              <w:right w:val="nil"/>
            </w:tcBorders>
            <w:shd w:val="clear" w:color="auto" w:fill="auto"/>
            <w:noWrap/>
            <w:vAlign w:val="bottom"/>
            <w:hideMark/>
          </w:tcPr>
          <w:p w14:paraId="58B96789" w14:textId="77777777" w:rsidR="00C22249" w:rsidRPr="00C22249" w:rsidRDefault="00C22249" w:rsidP="00C22249">
            <w:pPr>
              <w:spacing w:after="0" w:line="240" w:lineRule="auto"/>
              <w:rPr>
                <w:rFonts w:eastAsia="Times New Roman" w:cstheme="minorHAnsi"/>
                <w:b/>
                <w:bCs/>
                <w:sz w:val="16"/>
                <w:szCs w:val="16"/>
                <w:lang w:eastAsia="hr-HR"/>
              </w:rPr>
            </w:pPr>
            <w:r w:rsidRPr="00C22249">
              <w:rPr>
                <w:rFonts w:eastAsia="Times New Roman" w:cstheme="minorHAnsi"/>
                <w:b/>
                <w:bCs/>
                <w:sz w:val="16"/>
                <w:szCs w:val="16"/>
                <w:lang w:eastAsia="hr-HR"/>
              </w:rPr>
              <w:t>634 Pomoći od izvanproračunskih korisnika</w:t>
            </w:r>
          </w:p>
        </w:tc>
        <w:tc>
          <w:tcPr>
            <w:tcW w:w="1418" w:type="dxa"/>
            <w:tcBorders>
              <w:top w:val="nil"/>
              <w:left w:val="nil"/>
              <w:bottom w:val="nil"/>
              <w:right w:val="nil"/>
            </w:tcBorders>
            <w:shd w:val="clear" w:color="auto" w:fill="auto"/>
            <w:noWrap/>
            <w:vAlign w:val="bottom"/>
            <w:hideMark/>
          </w:tcPr>
          <w:p w14:paraId="5BC5E0FD" w14:textId="1A206F8E" w:rsidR="00C22249" w:rsidRPr="00C22249" w:rsidRDefault="00F0347B" w:rsidP="00F0347B">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313.012,42</w:t>
            </w:r>
          </w:p>
        </w:tc>
        <w:tc>
          <w:tcPr>
            <w:tcW w:w="1275" w:type="dxa"/>
            <w:tcBorders>
              <w:top w:val="nil"/>
              <w:left w:val="nil"/>
              <w:bottom w:val="nil"/>
              <w:right w:val="nil"/>
            </w:tcBorders>
            <w:shd w:val="clear" w:color="auto" w:fill="auto"/>
            <w:noWrap/>
            <w:vAlign w:val="bottom"/>
            <w:hideMark/>
          </w:tcPr>
          <w:p w14:paraId="51552B2B" w14:textId="615AE851" w:rsidR="00C22249" w:rsidRPr="00C22249" w:rsidRDefault="00A952FF"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4.656.300,00</w:t>
            </w:r>
          </w:p>
        </w:tc>
        <w:tc>
          <w:tcPr>
            <w:tcW w:w="1276" w:type="dxa"/>
            <w:tcBorders>
              <w:top w:val="nil"/>
              <w:left w:val="nil"/>
              <w:bottom w:val="nil"/>
              <w:right w:val="nil"/>
            </w:tcBorders>
            <w:shd w:val="clear" w:color="auto" w:fill="auto"/>
            <w:noWrap/>
            <w:vAlign w:val="bottom"/>
            <w:hideMark/>
          </w:tcPr>
          <w:p w14:paraId="4B65E19E" w14:textId="0E1618A6" w:rsidR="00C22249" w:rsidRPr="00C22249" w:rsidRDefault="00A952FF"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121.879,74</w:t>
            </w:r>
          </w:p>
        </w:tc>
        <w:tc>
          <w:tcPr>
            <w:tcW w:w="1091" w:type="dxa"/>
            <w:tcBorders>
              <w:top w:val="nil"/>
              <w:left w:val="nil"/>
              <w:bottom w:val="nil"/>
              <w:right w:val="nil"/>
            </w:tcBorders>
            <w:shd w:val="clear" w:color="auto" w:fill="auto"/>
            <w:noWrap/>
            <w:vAlign w:val="bottom"/>
            <w:hideMark/>
          </w:tcPr>
          <w:p w14:paraId="1E8D51CD" w14:textId="59CD03C2" w:rsidR="00C22249" w:rsidRPr="00C22249" w:rsidRDefault="00A952FF"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38,94</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2E87F26D" w14:textId="7B8BABDD" w:rsidR="00C22249" w:rsidRPr="00C22249" w:rsidRDefault="00A952FF"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2,62</w:t>
            </w:r>
            <w:r w:rsidR="00C22249" w:rsidRPr="00C22249">
              <w:rPr>
                <w:rFonts w:eastAsia="Times New Roman" w:cstheme="minorHAnsi"/>
                <w:b/>
                <w:bCs/>
                <w:sz w:val="16"/>
                <w:szCs w:val="16"/>
                <w:lang w:eastAsia="hr-HR"/>
              </w:rPr>
              <w:t>%</w:t>
            </w:r>
          </w:p>
        </w:tc>
      </w:tr>
      <w:tr w:rsidR="00F37ECB" w:rsidRPr="00D872C3" w14:paraId="76F62A9A" w14:textId="77777777" w:rsidTr="00C67E04">
        <w:trPr>
          <w:trHeight w:val="255"/>
        </w:trPr>
        <w:tc>
          <w:tcPr>
            <w:tcW w:w="2835" w:type="dxa"/>
            <w:tcBorders>
              <w:top w:val="nil"/>
              <w:left w:val="nil"/>
              <w:bottom w:val="nil"/>
              <w:right w:val="nil"/>
            </w:tcBorders>
            <w:shd w:val="clear" w:color="auto" w:fill="auto"/>
            <w:noWrap/>
            <w:vAlign w:val="bottom"/>
            <w:hideMark/>
          </w:tcPr>
          <w:p w14:paraId="3B7AED7E" w14:textId="77777777" w:rsidR="00C22249" w:rsidRPr="00C22249" w:rsidRDefault="00C22249" w:rsidP="00C22249">
            <w:pPr>
              <w:spacing w:after="0" w:line="240" w:lineRule="auto"/>
              <w:rPr>
                <w:rFonts w:eastAsia="Times New Roman" w:cstheme="minorHAnsi"/>
                <w:sz w:val="16"/>
                <w:szCs w:val="16"/>
                <w:lang w:eastAsia="hr-HR"/>
              </w:rPr>
            </w:pPr>
            <w:r w:rsidRPr="00C22249">
              <w:rPr>
                <w:rFonts w:eastAsia="Times New Roman" w:cstheme="minorHAnsi"/>
                <w:sz w:val="16"/>
                <w:szCs w:val="16"/>
                <w:lang w:eastAsia="hr-HR"/>
              </w:rPr>
              <w:t>6341 Tekuće pomoći od izvanproračunskih korisnika</w:t>
            </w:r>
          </w:p>
        </w:tc>
        <w:tc>
          <w:tcPr>
            <w:tcW w:w="1418" w:type="dxa"/>
            <w:tcBorders>
              <w:top w:val="nil"/>
              <w:left w:val="nil"/>
              <w:bottom w:val="nil"/>
              <w:right w:val="nil"/>
            </w:tcBorders>
            <w:shd w:val="clear" w:color="auto" w:fill="auto"/>
            <w:noWrap/>
            <w:vAlign w:val="bottom"/>
            <w:hideMark/>
          </w:tcPr>
          <w:p w14:paraId="75F5D549" w14:textId="56B1DC50" w:rsidR="00C22249" w:rsidRPr="00C22249" w:rsidRDefault="00A952FF" w:rsidP="00A952FF">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313.012,42</w:t>
            </w:r>
          </w:p>
        </w:tc>
        <w:tc>
          <w:tcPr>
            <w:tcW w:w="1275" w:type="dxa"/>
            <w:tcBorders>
              <w:top w:val="nil"/>
              <w:left w:val="nil"/>
              <w:bottom w:val="nil"/>
              <w:right w:val="nil"/>
            </w:tcBorders>
            <w:shd w:val="clear" w:color="auto" w:fill="auto"/>
            <w:noWrap/>
            <w:vAlign w:val="bottom"/>
            <w:hideMark/>
          </w:tcPr>
          <w:p w14:paraId="73043B8A" w14:textId="77777777" w:rsidR="00C22249" w:rsidRPr="00C22249" w:rsidRDefault="00C22249"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hideMark/>
          </w:tcPr>
          <w:p w14:paraId="046D1E3D" w14:textId="6E946077" w:rsidR="00C22249" w:rsidRPr="00C22249" w:rsidRDefault="00A952FF"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121.879,74</w:t>
            </w:r>
          </w:p>
        </w:tc>
        <w:tc>
          <w:tcPr>
            <w:tcW w:w="1091" w:type="dxa"/>
            <w:tcBorders>
              <w:top w:val="nil"/>
              <w:left w:val="nil"/>
              <w:bottom w:val="nil"/>
              <w:right w:val="nil"/>
            </w:tcBorders>
            <w:shd w:val="clear" w:color="auto" w:fill="auto"/>
            <w:noWrap/>
            <w:vAlign w:val="bottom"/>
            <w:hideMark/>
          </w:tcPr>
          <w:p w14:paraId="692DBC6F" w14:textId="16331DDD" w:rsidR="00C22249" w:rsidRPr="00C22249" w:rsidRDefault="00A952FF"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38,94</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1AA2E9F5" w14:textId="77777777"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0,00%</w:t>
            </w:r>
          </w:p>
        </w:tc>
      </w:tr>
      <w:tr w:rsidR="00F37ECB" w:rsidRPr="00D872C3" w14:paraId="1F90EDA9" w14:textId="77777777" w:rsidTr="00C67E04">
        <w:trPr>
          <w:trHeight w:val="255"/>
        </w:trPr>
        <w:tc>
          <w:tcPr>
            <w:tcW w:w="2835" w:type="dxa"/>
            <w:tcBorders>
              <w:top w:val="nil"/>
              <w:left w:val="nil"/>
              <w:bottom w:val="nil"/>
              <w:right w:val="nil"/>
            </w:tcBorders>
            <w:shd w:val="clear" w:color="auto" w:fill="auto"/>
            <w:noWrap/>
            <w:vAlign w:val="bottom"/>
            <w:hideMark/>
          </w:tcPr>
          <w:p w14:paraId="5CCD448A" w14:textId="77777777" w:rsidR="00C22249" w:rsidRPr="00C22249" w:rsidRDefault="00C22249" w:rsidP="00C22249">
            <w:pPr>
              <w:spacing w:after="0" w:line="240" w:lineRule="auto"/>
              <w:rPr>
                <w:rFonts w:eastAsia="Times New Roman" w:cstheme="minorHAnsi"/>
                <w:b/>
                <w:bCs/>
                <w:sz w:val="16"/>
                <w:szCs w:val="16"/>
                <w:lang w:eastAsia="hr-HR"/>
              </w:rPr>
            </w:pPr>
            <w:r w:rsidRPr="00C22249">
              <w:rPr>
                <w:rFonts w:eastAsia="Times New Roman" w:cstheme="minorHAnsi"/>
                <w:b/>
                <w:bCs/>
                <w:sz w:val="16"/>
                <w:szCs w:val="16"/>
                <w:lang w:eastAsia="hr-HR"/>
              </w:rPr>
              <w:t>635 Pomoći izravnanja za decentralizirane funkcije</w:t>
            </w:r>
          </w:p>
        </w:tc>
        <w:tc>
          <w:tcPr>
            <w:tcW w:w="1418" w:type="dxa"/>
            <w:tcBorders>
              <w:top w:val="nil"/>
              <w:left w:val="nil"/>
              <w:bottom w:val="nil"/>
              <w:right w:val="nil"/>
            </w:tcBorders>
            <w:shd w:val="clear" w:color="auto" w:fill="auto"/>
            <w:noWrap/>
            <w:vAlign w:val="bottom"/>
            <w:hideMark/>
          </w:tcPr>
          <w:p w14:paraId="49CB3FDE" w14:textId="58762BC7" w:rsidR="00C22249" w:rsidRPr="00C22249" w:rsidRDefault="00C22249" w:rsidP="00C22249">
            <w:pPr>
              <w:spacing w:after="0" w:line="240" w:lineRule="auto"/>
              <w:jc w:val="right"/>
              <w:rPr>
                <w:rFonts w:eastAsia="Times New Roman" w:cstheme="minorHAnsi"/>
                <w:b/>
                <w:bCs/>
                <w:sz w:val="16"/>
                <w:szCs w:val="16"/>
                <w:lang w:eastAsia="hr-HR"/>
              </w:rPr>
            </w:pPr>
            <w:r w:rsidRPr="00C22249">
              <w:rPr>
                <w:rFonts w:eastAsia="Times New Roman" w:cstheme="minorHAnsi"/>
                <w:b/>
                <w:bCs/>
                <w:sz w:val="16"/>
                <w:szCs w:val="16"/>
                <w:lang w:eastAsia="hr-HR"/>
              </w:rPr>
              <w:t>1.0</w:t>
            </w:r>
            <w:r w:rsidR="00A952FF">
              <w:rPr>
                <w:rFonts w:eastAsia="Times New Roman" w:cstheme="minorHAnsi"/>
                <w:b/>
                <w:bCs/>
                <w:sz w:val="16"/>
                <w:szCs w:val="16"/>
                <w:lang w:eastAsia="hr-HR"/>
              </w:rPr>
              <w:t>43.702,42</w:t>
            </w:r>
          </w:p>
        </w:tc>
        <w:tc>
          <w:tcPr>
            <w:tcW w:w="1275" w:type="dxa"/>
            <w:tcBorders>
              <w:top w:val="nil"/>
              <w:left w:val="nil"/>
              <w:bottom w:val="nil"/>
              <w:right w:val="nil"/>
            </w:tcBorders>
            <w:shd w:val="clear" w:color="auto" w:fill="auto"/>
            <w:noWrap/>
            <w:vAlign w:val="bottom"/>
            <w:hideMark/>
          </w:tcPr>
          <w:p w14:paraId="155E0A68" w14:textId="77777777" w:rsidR="00C22249" w:rsidRPr="00C22249" w:rsidRDefault="00C22249" w:rsidP="00C22249">
            <w:pPr>
              <w:spacing w:after="0" w:line="240" w:lineRule="auto"/>
              <w:jc w:val="right"/>
              <w:rPr>
                <w:rFonts w:eastAsia="Times New Roman" w:cstheme="minorHAnsi"/>
                <w:b/>
                <w:bCs/>
                <w:sz w:val="16"/>
                <w:szCs w:val="16"/>
                <w:lang w:eastAsia="hr-HR"/>
              </w:rPr>
            </w:pPr>
            <w:r w:rsidRPr="00C22249">
              <w:rPr>
                <w:rFonts w:eastAsia="Times New Roman" w:cstheme="minorHAnsi"/>
                <w:b/>
                <w:bCs/>
                <w:sz w:val="16"/>
                <w:szCs w:val="16"/>
                <w:lang w:eastAsia="hr-HR"/>
              </w:rPr>
              <w:t>2.097.000,00</w:t>
            </w:r>
          </w:p>
        </w:tc>
        <w:tc>
          <w:tcPr>
            <w:tcW w:w="1276" w:type="dxa"/>
            <w:tcBorders>
              <w:top w:val="nil"/>
              <w:left w:val="nil"/>
              <w:bottom w:val="nil"/>
              <w:right w:val="nil"/>
            </w:tcBorders>
            <w:shd w:val="clear" w:color="auto" w:fill="auto"/>
            <w:noWrap/>
            <w:vAlign w:val="bottom"/>
            <w:hideMark/>
          </w:tcPr>
          <w:p w14:paraId="53C1FAB1" w14:textId="3AB1C0AF" w:rsidR="00C22249" w:rsidRPr="00C22249" w:rsidRDefault="00C22249" w:rsidP="00C22249">
            <w:pPr>
              <w:spacing w:after="0" w:line="240" w:lineRule="auto"/>
              <w:jc w:val="right"/>
              <w:rPr>
                <w:rFonts w:eastAsia="Times New Roman" w:cstheme="minorHAnsi"/>
                <w:b/>
                <w:bCs/>
                <w:sz w:val="16"/>
                <w:szCs w:val="16"/>
                <w:lang w:eastAsia="hr-HR"/>
              </w:rPr>
            </w:pPr>
            <w:r w:rsidRPr="00C22249">
              <w:rPr>
                <w:rFonts w:eastAsia="Times New Roman" w:cstheme="minorHAnsi"/>
                <w:b/>
                <w:bCs/>
                <w:sz w:val="16"/>
                <w:szCs w:val="16"/>
                <w:lang w:eastAsia="hr-HR"/>
              </w:rPr>
              <w:t>1.0</w:t>
            </w:r>
            <w:r w:rsidR="00A952FF">
              <w:rPr>
                <w:rFonts w:eastAsia="Times New Roman" w:cstheme="minorHAnsi"/>
                <w:b/>
                <w:bCs/>
                <w:sz w:val="16"/>
                <w:szCs w:val="16"/>
                <w:lang w:eastAsia="hr-HR"/>
              </w:rPr>
              <w:t>67.778,75</w:t>
            </w:r>
          </w:p>
        </w:tc>
        <w:tc>
          <w:tcPr>
            <w:tcW w:w="1091" w:type="dxa"/>
            <w:tcBorders>
              <w:top w:val="nil"/>
              <w:left w:val="nil"/>
              <w:bottom w:val="nil"/>
              <w:right w:val="nil"/>
            </w:tcBorders>
            <w:shd w:val="clear" w:color="auto" w:fill="auto"/>
            <w:noWrap/>
            <w:vAlign w:val="bottom"/>
            <w:hideMark/>
          </w:tcPr>
          <w:p w14:paraId="53BB3A02" w14:textId="0CE6BE2E" w:rsidR="00C22249" w:rsidRPr="00C22249" w:rsidRDefault="00A952FF"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102,31</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50AD332C" w14:textId="5205446D" w:rsidR="00C22249" w:rsidRPr="00C22249" w:rsidRDefault="00A952FF"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50,92</w:t>
            </w:r>
            <w:r w:rsidR="00C22249" w:rsidRPr="00C22249">
              <w:rPr>
                <w:rFonts w:eastAsia="Times New Roman" w:cstheme="minorHAnsi"/>
                <w:b/>
                <w:bCs/>
                <w:sz w:val="16"/>
                <w:szCs w:val="16"/>
                <w:lang w:eastAsia="hr-HR"/>
              </w:rPr>
              <w:t>%</w:t>
            </w:r>
          </w:p>
        </w:tc>
      </w:tr>
      <w:tr w:rsidR="00F37ECB" w:rsidRPr="00D872C3" w14:paraId="31FE0E2C" w14:textId="77777777" w:rsidTr="00C67E04">
        <w:trPr>
          <w:trHeight w:val="255"/>
        </w:trPr>
        <w:tc>
          <w:tcPr>
            <w:tcW w:w="2835" w:type="dxa"/>
            <w:tcBorders>
              <w:top w:val="nil"/>
              <w:left w:val="nil"/>
              <w:bottom w:val="nil"/>
              <w:right w:val="nil"/>
            </w:tcBorders>
            <w:shd w:val="clear" w:color="auto" w:fill="auto"/>
            <w:noWrap/>
            <w:vAlign w:val="bottom"/>
            <w:hideMark/>
          </w:tcPr>
          <w:p w14:paraId="15FA3B99" w14:textId="77777777" w:rsidR="00C22249" w:rsidRPr="00C22249" w:rsidRDefault="00C22249" w:rsidP="00C22249">
            <w:pPr>
              <w:spacing w:after="0" w:line="240" w:lineRule="auto"/>
              <w:rPr>
                <w:rFonts w:eastAsia="Times New Roman" w:cstheme="minorHAnsi"/>
                <w:sz w:val="16"/>
                <w:szCs w:val="16"/>
                <w:lang w:eastAsia="hr-HR"/>
              </w:rPr>
            </w:pPr>
            <w:r w:rsidRPr="00C22249">
              <w:rPr>
                <w:rFonts w:eastAsia="Times New Roman" w:cstheme="minorHAnsi"/>
                <w:sz w:val="16"/>
                <w:szCs w:val="16"/>
                <w:lang w:eastAsia="hr-HR"/>
              </w:rPr>
              <w:lastRenderedPageBreak/>
              <w:t>6351 Tekuće pomoći izravnanja za decentralizirane funkcije</w:t>
            </w:r>
          </w:p>
        </w:tc>
        <w:tc>
          <w:tcPr>
            <w:tcW w:w="1418" w:type="dxa"/>
            <w:tcBorders>
              <w:top w:val="nil"/>
              <w:left w:val="nil"/>
              <w:bottom w:val="nil"/>
              <w:right w:val="nil"/>
            </w:tcBorders>
            <w:shd w:val="clear" w:color="auto" w:fill="auto"/>
            <w:noWrap/>
            <w:vAlign w:val="bottom"/>
            <w:hideMark/>
          </w:tcPr>
          <w:p w14:paraId="3BCD0FD5" w14:textId="0B36CE5B"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1.0</w:t>
            </w:r>
            <w:r w:rsidR="00A952FF">
              <w:rPr>
                <w:rFonts w:eastAsia="Times New Roman" w:cstheme="minorHAnsi"/>
                <w:sz w:val="16"/>
                <w:szCs w:val="16"/>
                <w:lang w:eastAsia="hr-HR"/>
              </w:rPr>
              <w:t>43.702,42</w:t>
            </w:r>
          </w:p>
        </w:tc>
        <w:tc>
          <w:tcPr>
            <w:tcW w:w="1275" w:type="dxa"/>
            <w:tcBorders>
              <w:top w:val="nil"/>
              <w:left w:val="nil"/>
              <w:bottom w:val="nil"/>
              <w:right w:val="nil"/>
            </w:tcBorders>
            <w:shd w:val="clear" w:color="auto" w:fill="auto"/>
            <w:noWrap/>
            <w:vAlign w:val="bottom"/>
            <w:hideMark/>
          </w:tcPr>
          <w:p w14:paraId="44E54182" w14:textId="77777777" w:rsidR="00C22249" w:rsidRPr="00C22249" w:rsidRDefault="00C22249"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hideMark/>
          </w:tcPr>
          <w:p w14:paraId="2A0EFDFB" w14:textId="1AB89654"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1.0</w:t>
            </w:r>
            <w:r w:rsidR="00A952FF">
              <w:rPr>
                <w:rFonts w:eastAsia="Times New Roman" w:cstheme="minorHAnsi"/>
                <w:sz w:val="16"/>
                <w:szCs w:val="16"/>
                <w:lang w:eastAsia="hr-HR"/>
              </w:rPr>
              <w:t>67.778,75</w:t>
            </w:r>
          </w:p>
        </w:tc>
        <w:tc>
          <w:tcPr>
            <w:tcW w:w="1091" w:type="dxa"/>
            <w:tcBorders>
              <w:top w:val="nil"/>
              <w:left w:val="nil"/>
              <w:bottom w:val="nil"/>
              <w:right w:val="nil"/>
            </w:tcBorders>
            <w:shd w:val="clear" w:color="auto" w:fill="auto"/>
            <w:noWrap/>
            <w:vAlign w:val="bottom"/>
            <w:hideMark/>
          </w:tcPr>
          <w:p w14:paraId="1C32534A" w14:textId="4A056CA7" w:rsidR="00C22249" w:rsidRPr="00C22249" w:rsidRDefault="00A952FF"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102,31</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51B1EDD6" w14:textId="77777777"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0,00%</w:t>
            </w:r>
          </w:p>
        </w:tc>
      </w:tr>
      <w:tr w:rsidR="00F37ECB" w:rsidRPr="00D872C3" w14:paraId="0D27D628" w14:textId="77777777" w:rsidTr="00C67E04">
        <w:trPr>
          <w:trHeight w:val="255"/>
        </w:trPr>
        <w:tc>
          <w:tcPr>
            <w:tcW w:w="2835" w:type="dxa"/>
            <w:tcBorders>
              <w:top w:val="nil"/>
              <w:left w:val="nil"/>
              <w:bottom w:val="nil"/>
              <w:right w:val="nil"/>
            </w:tcBorders>
            <w:shd w:val="clear" w:color="auto" w:fill="auto"/>
            <w:noWrap/>
            <w:vAlign w:val="bottom"/>
            <w:hideMark/>
          </w:tcPr>
          <w:p w14:paraId="7A72893E" w14:textId="77777777" w:rsidR="00C22249" w:rsidRPr="00C22249" w:rsidRDefault="00C22249" w:rsidP="00C22249">
            <w:pPr>
              <w:spacing w:after="0" w:line="240" w:lineRule="auto"/>
              <w:rPr>
                <w:rFonts w:eastAsia="Times New Roman" w:cstheme="minorHAnsi"/>
                <w:b/>
                <w:bCs/>
                <w:sz w:val="16"/>
                <w:szCs w:val="16"/>
                <w:lang w:eastAsia="hr-HR"/>
              </w:rPr>
            </w:pPr>
            <w:r w:rsidRPr="00C22249">
              <w:rPr>
                <w:rFonts w:eastAsia="Times New Roman" w:cstheme="minorHAnsi"/>
                <w:b/>
                <w:bCs/>
                <w:sz w:val="16"/>
                <w:szCs w:val="16"/>
                <w:lang w:eastAsia="hr-HR"/>
              </w:rPr>
              <w:t>636 Pomoći proračunskim korisnicima iz proračuna koji im nije nadležan</w:t>
            </w:r>
          </w:p>
        </w:tc>
        <w:tc>
          <w:tcPr>
            <w:tcW w:w="1418" w:type="dxa"/>
            <w:tcBorders>
              <w:top w:val="nil"/>
              <w:left w:val="nil"/>
              <w:bottom w:val="nil"/>
              <w:right w:val="nil"/>
            </w:tcBorders>
            <w:shd w:val="clear" w:color="auto" w:fill="auto"/>
            <w:noWrap/>
            <w:vAlign w:val="bottom"/>
            <w:hideMark/>
          </w:tcPr>
          <w:p w14:paraId="170818DF" w14:textId="516104BB" w:rsidR="00C22249" w:rsidRPr="00C22249" w:rsidRDefault="00A952FF"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165.483,28</w:t>
            </w:r>
          </w:p>
        </w:tc>
        <w:tc>
          <w:tcPr>
            <w:tcW w:w="1275" w:type="dxa"/>
            <w:tcBorders>
              <w:top w:val="nil"/>
              <w:left w:val="nil"/>
              <w:bottom w:val="nil"/>
              <w:right w:val="nil"/>
            </w:tcBorders>
            <w:shd w:val="clear" w:color="auto" w:fill="auto"/>
            <w:noWrap/>
            <w:vAlign w:val="bottom"/>
            <w:hideMark/>
          </w:tcPr>
          <w:p w14:paraId="2CAED48A" w14:textId="381D5CE1" w:rsidR="00C22249" w:rsidRPr="00C22249" w:rsidRDefault="00A952FF"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215.000,00</w:t>
            </w:r>
          </w:p>
        </w:tc>
        <w:tc>
          <w:tcPr>
            <w:tcW w:w="1276" w:type="dxa"/>
            <w:tcBorders>
              <w:top w:val="nil"/>
              <w:left w:val="nil"/>
              <w:bottom w:val="nil"/>
              <w:right w:val="nil"/>
            </w:tcBorders>
            <w:shd w:val="clear" w:color="auto" w:fill="auto"/>
            <w:noWrap/>
            <w:vAlign w:val="bottom"/>
            <w:hideMark/>
          </w:tcPr>
          <w:p w14:paraId="4A1C8E72" w14:textId="55CBA1BD" w:rsidR="00C22249" w:rsidRPr="00C22249" w:rsidRDefault="00A952FF"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60.940,00</w:t>
            </w:r>
          </w:p>
        </w:tc>
        <w:tc>
          <w:tcPr>
            <w:tcW w:w="1091" w:type="dxa"/>
            <w:tcBorders>
              <w:top w:val="nil"/>
              <w:left w:val="nil"/>
              <w:bottom w:val="nil"/>
              <w:right w:val="nil"/>
            </w:tcBorders>
            <w:shd w:val="clear" w:color="auto" w:fill="auto"/>
            <w:noWrap/>
            <w:vAlign w:val="bottom"/>
            <w:hideMark/>
          </w:tcPr>
          <w:p w14:paraId="44917CDC" w14:textId="6D428E27" w:rsidR="00C22249" w:rsidRPr="00C22249" w:rsidRDefault="00A952FF"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36,83</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1C6FEEC6" w14:textId="660E6593" w:rsidR="00C22249" w:rsidRPr="00C22249" w:rsidRDefault="00C22249" w:rsidP="00C22249">
            <w:pPr>
              <w:spacing w:after="0" w:line="240" w:lineRule="auto"/>
              <w:jc w:val="right"/>
              <w:rPr>
                <w:rFonts w:eastAsia="Times New Roman" w:cstheme="minorHAnsi"/>
                <w:b/>
                <w:bCs/>
                <w:sz w:val="16"/>
                <w:szCs w:val="16"/>
                <w:lang w:eastAsia="hr-HR"/>
              </w:rPr>
            </w:pPr>
            <w:r w:rsidRPr="00C22249">
              <w:rPr>
                <w:rFonts w:eastAsia="Times New Roman" w:cstheme="minorHAnsi"/>
                <w:b/>
                <w:bCs/>
                <w:sz w:val="16"/>
                <w:szCs w:val="16"/>
                <w:lang w:eastAsia="hr-HR"/>
              </w:rPr>
              <w:t>2</w:t>
            </w:r>
            <w:r w:rsidR="00A952FF">
              <w:rPr>
                <w:rFonts w:eastAsia="Times New Roman" w:cstheme="minorHAnsi"/>
                <w:b/>
                <w:bCs/>
                <w:sz w:val="16"/>
                <w:szCs w:val="16"/>
                <w:lang w:eastAsia="hr-HR"/>
              </w:rPr>
              <w:t>8,34</w:t>
            </w:r>
            <w:r w:rsidRPr="00C22249">
              <w:rPr>
                <w:rFonts w:eastAsia="Times New Roman" w:cstheme="minorHAnsi"/>
                <w:b/>
                <w:bCs/>
                <w:sz w:val="16"/>
                <w:szCs w:val="16"/>
                <w:lang w:eastAsia="hr-HR"/>
              </w:rPr>
              <w:t>%</w:t>
            </w:r>
          </w:p>
        </w:tc>
      </w:tr>
      <w:tr w:rsidR="00F37ECB" w:rsidRPr="00D872C3" w14:paraId="03AC882C" w14:textId="77777777" w:rsidTr="00C67E04">
        <w:trPr>
          <w:trHeight w:val="255"/>
        </w:trPr>
        <w:tc>
          <w:tcPr>
            <w:tcW w:w="2835" w:type="dxa"/>
            <w:tcBorders>
              <w:top w:val="nil"/>
              <w:left w:val="nil"/>
              <w:bottom w:val="nil"/>
              <w:right w:val="nil"/>
            </w:tcBorders>
            <w:shd w:val="clear" w:color="auto" w:fill="auto"/>
            <w:noWrap/>
            <w:vAlign w:val="bottom"/>
            <w:hideMark/>
          </w:tcPr>
          <w:p w14:paraId="4C4F8729" w14:textId="77777777" w:rsidR="00C22249" w:rsidRPr="00C22249" w:rsidRDefault="00C22249" w:rsidP="00C22249">
            <w:pPr>
              <w:spacing w:after="0" w:line="240" w:lineRule="auto"/>
              <w:rPr>
                <w:rFonts w:eastAsia="Times New Roman" w:cstheme="minorHAnsi"/>
                <w:sz w:val="16"/>
                <w:szCs w:val="16"/>
                <w:lang w:eastAsia="hr-HR"/>
              </w:rPr>
            </w:pPr>
            <w:r w:rsidRPr="00C22249">
              <w:rPr>
                <w:rFonts w:eastAsia="Times New Roman" w:cstheme="minorHAnsi"/>
                <w:sz w:val="16"/>
                <w:szCs w:val="16"/>
                <w:lang w:eastAsia="hr-HR"/>
              </w:rPr>
              <w:t>6361 Tekuće pomoći proračunskim korisnicima iz proračuna koji im nije nadležan</w:t>
            </w:r>
          </w:p>
        </w:tc>
        <w:tc>
          <w:tcPr>
            <w:tcW w:w="1418" w:type="dxa"/>
            <w:tcBorders>
              <w:top w:val="nil"/>
              <w:left w:val="nil"/>
              <w:bottom w:val="nil"/>
              <w:right w:val="nil"/>
            </w:tcBorders>
            <w:shd w:val="clear" w:color="auto" w:fill="auto"/>
            <w:noWrap/>
            <w:vAlign w:val="bottom"/>
            <w:hideMark/>
          </w:tcPr>
          <w:p w14:paraId="22010670" w14:textId="6B954052" w:rsidR="00C22249" w:rsidRPr="00C22249" w:rsidRDefault="00A952FF"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105.483,28</w:t>
            </w:r>
          </w:p>
        </w:tc>
        <w:tc>
          <w:tcPr>
            <w:tcW w:w="1275" w:type="dxa"/>
            <w:tcBorders>
              <w:top w:val="nil"/>
              <w:left w:val="nil"/>
              <w:bottom w:val="nil"/>
              <w:right w:val="nil"/>
            </w:tcBorders>
            <w:shd w:val="clear" w:color="auto" w:fill="auto"/>
            <w:noWrap/>
            <w:vAlign w:val="bottom"/>
            <w:hideMark/>
          </w:tcPr>
          <w:p w14:paraId="1C60C8A9" w14:textId="77777777" w:rsidR="00C22249" w:rsidRPr="00C22249" w:rsidRDefault="00C22249"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hideMark/>
          </w:tcPr>
          <w:p w14:paraId="47FECA4B" w14:textId="3CCC43CF" w:rsidR="00C22249" w:rsidRPr="00C22249" w:rsidRDefault="00A952FF"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8.940,00</w:t>
            </w:r>
          </w:p>
        </w:tc>
        <w:tc>
          <w:tcPr>
            <w:tcW w:w="1091" w:type="dxa"/>
            <w:tcBorders>
              <w:top w:val="nil"/>
              <w:left w:val="nil"/>
              <w:bottom w:val="nil"/>
              <w:right w:val="nil"/>
            </w:tcBorders>
            <w:shd w:val="clear" w:color="auto" w:fill="auto"/>
            <w:noWrap/>
            <w:vAlign w:val="bottom"/>
            <w:hideMark/>
          </w:tcPr>
          <w:p w14:paraId="14A3835A" w14:textId="074F2DB9" w:rsidR="00C22249" w:rsidRPr="00C22249" w:rsidRDefault="00A952FF"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8,48</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5FF2E0F2" w14:textId="77777777"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0,00%</w:t>
            </w:r>
          </w:p>
        </w:tc>
      </w:tr>
      <w:tr w:rsidR="00F37ECB" w:rsidRPr="00D872C3" w14:paraId="6CE7F18C" w14:textId="77777777" w:rsidTr="00C67E04">
        <w:trPr>
          <w:trHeight w:val="255"/>
        </w:trPr>
        <w:tc>
          <w:tcPr>
            <w:tcW w:w="2835" w:type="dxa"/>
            <w:tcBorders>
              <w:top w:val="nil"/>
              <w:left w:val="nil"/>
              <w:bottom w:val="nil"/>
              <w:right w:val="nil"/>
            </w:tcBorders>
            <w:shd w:val="clear" w:color="auto" w:fill="auto"/>
            <w:noWrap/>
            <w:vAlign w:val="bottom"/>
            <w:hideMark/>
          </w:tcPr>
          <w:p w14:paraId="0CF0B4D0" w14:textId="77777777" w:rsidR="00C22249" w:rsidRPr="00C22249" w:rsidRDefault="00C22249" w:rsidP="00C22249">
            <w:pPr>
              <w:spacing w:after="0" w:line="240" w:lineRule="auto"/>
              <w:rPr>
                <w:rFonts w:eastAsia="Times New Roman" w:cstheme="minorHAnsi"/>
                <w:sz w:val="16"/>
                <w:szCs w:val="16"/>
                <w:lang w:eastAsia="hr-HR"/>
              </w:rPr>
            </w:pPr>
            <w:r w:rsidRPr="00C22249">
              <w:rPr>
                <w:rFonts w:eastAsia="Times New Roman" w:cstheme="minorHAnsi"/>
                <w:sz w:val="16"/>
                <w:szCs w:val="16"/>
                <w:lang w:eastAsia="hr-HR"/>
              </w:rPr>
              <w:t>6362 Kapitalne pomoći proračunskim korisnicima iz proračuna koji im nije nadležan</w:t>
            </w:r>
          </w:p>
        </w:tc>
        <w:tc>
          <w:tcPr>
            <w:tcW w:w="1418" w:type="dxa"/>
            <w:tcBorders>
              <w:top w:val="nil"/>
              <w:left w:val="nil"/>
              <w:bottom w:val="nil"/>
              <w:right w:val="nil"/>
            </w:tcBorders>
            <w:shd w:val="clear" w:color="auto" w:fill="auto"/>
            <w:noWrap/>
            <w:vAlign w:val="bottom"/>
            <w:hideMark/>
          </w:tcPr>
          <w:p w14:paraId="09554537" w14:textId="2B16540A" w:rsidR="00C22249" w:rsidRPr="00C22249" w:rsidRDefault="004E3A62"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60</w:t>
            </w:r>
            <w:r w:rsidR="00C22249" w:rsidRPr="00C22249">
              <w:rPr>
                <w:rFonts w:eastAsia="Times New Roman" w:cstheme="minorHAnsi"/>
                <w:sz w:val="16"/>
                <w:szCs w:val="16"/>
                <w:lang w:eastAsia="hr-HR"/>
              </w:rPr>
              <w:t>.000,00</w:t>
            </w:r>
          </w:p>
        </w:tc>
        <w:tc>
          <w:tcPr>
            <w:tcW w:w="1275" w:type="dxa"/>
            <w:tcBorders>
              <w:top w:val="nil"/>
              <w:left w:val="nil"/>
              <w:bottom w:val="nil"/>
              <w:right w:val="nil"/>
            </w:tcBorders>
            <w:shd w:val="clear" w:color="auto" w:fill="auto"/>
            <w:noWrap/>
            <w:vAlign w:val="bottom"/>
            <w:hideMark/>
          </w:tcPr>
          <w:p w14:paraId="274D048E" w14:textId="77777777" w:rsidR="00C22249" w:rsidRPr="00C22249" w:rsidRDefault="00C22249"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hideMark/>
          </w:tcPr>
          <w:p w14:paraId="50B4908E" w14:textId="10A71D75" w:rsidR="00C22249" w:rsidRPr="00C22249" w:rsidRDefault="004E3A62"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52</w:t>
            </w:r>
            <w:r w:rsidR="00C22249" w:rsidRPr="00C22249">
              <w:rPr>
                <w:rFonts w:eastAsia="Times New Roman" w:cstheme="minorHAnsi"/>
                <w:sz w:val="16"/>
                <w:szCs w:val="16"/>
                <w:lang w:eastAsia="hr-HR"/>
              </w:rPr>
              <w:t>.000,00</w:t>
            </w:r>
          </w:p>
        </w:tc>
        <w:tc>
          <w:tcPr>
            <w:tcW w:w="1091" w:type="dxa"/>
            <w:tcBorders>
              <w:top w:val="nil"/>
              <w:left w:val="nil"/>
              <w:bottom w:val="nil"/>
              <w:right w:val="nil"/>
            </w:tcBorders>
            <w:shd w:val="clear" w:color="auto" w:fill="auto"/>
            <w:noWrap/>
            <w:vAlign w:val="bottom"/>
            <w:hideMark/>
          </w:tcPr>
          <w:p w14:paraId="3A1A70AD" w14:textId="0DF1C54C" w:rsidR="00C22249" w:rsidRPr="00C22249" w:rsidRDefault="004E3A62"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86,67</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23617591" w14:textId="77777777"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0,00%</w:t>
            </w:r>
          </w:p>
        </w:tc>
      </w:tr>
      <w:tr w:rsidR="00F37ECB" w:rsidRPr="00D872C3" w14:paraId="2105F7F6" w14:textId="77777777" w:rsidTr="00C67E04">
        <w:trPr>
          <w:trHeight w:val="255"/>
        </w:trPr>
        <w:tc>
          <w:tcPr>
            <w:tcW w:w="2835" w:type="dxa"/>
            <w:tcBorders>
              <w:top w:val="nil"/>
              <w:left w:val="nil"/>
              <w:bottom w:val="nil"/>
              <w:right w:val="nil"/>
            </w:tcBorders>
            <w:shd w:val="clear" w:color="auto" w:fill="auto"/>
            <w:noWrap/>
            <w:vAlign w:val="bottom"/>
            <w:hideMark/>
          </w:tcPr>
          <w:p w14:paraId="192A78B4" w14:textId="77777777" w:rsidR="00C22249" w:rsidRPr="00C22249" w:rsidRDefault="00C22249" w:rsidP="00C22249">
            <w:pPr>
              <w:spacing w:after="0" w:line="240" w:lineRule="auto"/>
              <w:rPr>
                <w:rFonts w:eastAsia="Times New Roman" w:cstheme="minorHAnsi"/>
                <w:b/>
                <w:bCs/>
                <w:sz w:val="16"/>
                <w:szCs w:val="16"/>
                <w:lang w:eastAsia="hr-HR"/>
              </w:rPr>
            </w:pPr>
            <w:r w:rsidRPr="00C22249">
              <w:rPr>
                <w:rFonts w:eastAsia="Times New Roman" w:cstheme="minorHAnsi"/>
                <w:b/>
                <w:bCs/>
                <w:sz w:val="16"/>
                <w:szCs w:val="16"/>
                <w:lang w:eastAsia="hr-HR"/>
              </w:rPr>
              <w:t>638 Pomoći temeljem prijenosa EU sredstava</w:t>
            </w:r>
          </w:p>
        </w:tc>
        <w:tc>
          <w:tcPr>
            <w:tcW w:w="1418" w:type="dxa"/>
            <w:tcBorders>
              <w:top w:val="nil"/>
              <w:left w:val="nil"/>
              <w:bottom w:val="nil"/>
              <w:right w:val="nil"/>
            </w:tcBorders>
            <w:shd w:val="clear" w:color="auto" w:fill="auto"/>
            <w:noWrap/>
            <w:vAlign w:val="bottom"/>
            <w:hideMark/>
          </w:tcPr>
          <w:p w14:paraId="0D655A26" w14:textId="7F8D9AA8" w:rsidR="00C22249" w:rsidRPr="00C22249" w:rsidRDefault="004E3A62"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4.078.005,00</w:t>
            </w:r>
          </w:p>
        </w:tc>
        <w:tc>
          <w:tcPr>
            <w:tcW w:w="1275" w:type="dxa"/>
            <w:tcBorders>
              <w:top w:val="nil"/>
              <w:left w:val="nil"/>
              <w:bottom w:val="nil"/>
              <w:right w:val="nil"/>
            </w:tcBorders>
            <w:shd w:val="clear" w:color="auto" w:fill="auto"/>
            <w:noWrap/>
            <w:vAlign w:val="bottom"/>
            <w:hideMark/>
          </w:tcPr>
          <w:p w14:paraId="04402598" w14:textId="2DA983BD" w:rsidR="00C22249" w:rsidRPr="00C22249" w:rsidRDefault="004E3A62"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29.952.546,64</w:t>
            </w:r>
          </w:p>
        </w:tc>
        <w:tc>
          <w:tcPr>
            <w:tcW w:w="1276" w:type="dxa"/>
            <w:tcBorders>
              <w:top w:val="nil"/>
              <w:left w:val="nil"/>
              <w:bottom w:val="nil"/>
              <w:right w:val="nil"/>
            </w:tcBorders>
            <w:shd w:val="clear" w:color="auto" w:fill="auto"/>
            <w:noWrap/>
            <w:vAlign w:val="bottom"/>
            <w:hideMark/>
          </w:tcPr>
          <w:p w14:paraId="2BEEFE21" w14:textId="2458B3E5" w:rsidR="00C22249" w:rsidRPr="00C22249" w:rsidRDefault="00C22249" w:rsidP="00C22249">
            <w:pPr>
              <w:spacing w:after="0" w:line="240" w:lineRule="auto"/>
              <w:jc w:val="right"/>
              <w:rPr>
                <w:rFonts w:eastAsia="Times New Roman" w:cstheme="minorHAnsi"/>
                <w:b/>
                <w:bCs/>
                <w:sz w:val="16"/>
                <w:szCs w:val="16"/>
                <w:lang w:eastAsia="hr-HR"/>
              </w:rPr>
            </w:pPr>
            <w:r w:rsidRPr="00C22249">
              <w:rPr>
                <w:rFonts w:eastAsia="Times New Roman" w:cstheme="minorHAnsi"/>
                <w:b/>
                <w:bCs/>
                <w:sz w:val="16"/>
                <w:szCs w:val="16"/>
                <w:lang w:eastAsia="hr-HR"/>
              </w:rPr>
              <w:t>4.</w:t>
            </w:r>
            <w:r w:rsidR="004E3A62">
              <w:rPr>
                <w:rFonts w:eastAsia="Times New Roman" w:cstheme="minorHAnsi"/>
                <w:b/>
                <w:bCs/>
                <w:sz w:val="16"/>
                <w:szCs w:val="16"/>
                <w:lang w:eastAsia="hr-HR"/>
              </w:rPr>
              <w:t>196.285,12</w:t>
            </w:r>
          </w:p>
        </w:tc>
        <w:tc>
          <w:tcPr>
            <w:tcW w:w="1091" w:type="dxa"/>
            <w:tcBorders>
              <w:top w:val="nil"/>
              <w:left w:val="nil"/>
              <w:bottom w:val="nil"/>
              <w:right w:val="nil"/>
            </w:tcBorders>
            <w:shd w:val="clear" w:color="auto" w:fill="auto"/>
            <w:noWrap/>
            <w:vAlign w:val="bottom"/>
            <w:hideMark/>
          </w:tcPr>
          <w:p w14:paraId="0A97FD86" w14:textId="334854C7" w:rsidR="00C22249" w:rsidRPr="00C22249" w:rsidRDefault="00F7690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102,90</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03E5C6BD" w14:textId="7DF5598C" w:rsidR="00C22249" w:rsidRPr="00C22249" w:rsidRDefault="00C22249" w:rsidP="00C22249">
            <w:pPr>
              <w:spacing w:after="0" w:line="240" w:lineRule="auto"/>
              <w:jc w:val="right"/>
              <w:rPr>
                <w:rFonts w:eastAsia="Times New Roman" w:cstheme="minorHAnsi"/>
                <w:b/>
                <w:bCs/>
                <w:sz w:val="16"/>
                <w:szCs w:val="16"/>
                <w:lang w:eastAsia="hr-HR"/>
              </w:rPr>
            </w:pPr>
            <w:r w:rsidRPr="00C22249">
              <w:rPr>
                <w:rFonts w:eastAsia="Times New Roman" w:cstheme="minorHAnsi"/>
                <w:b/>
                <w:bCs/>
                <w:sz w:val="16"/>
                <w:szCs w:val="16"/>
                <w:lang w:eastAsia="hr-HR"/>
              </w:rPr>
              <w:t>1</w:t>
            </w:r>
            <w:r w:rsidR="004E3A62">
              <w:rPr>
                <w:rFonts w:eastAsia="Times New Roman" w:cstheme="minorHAnsi"/>
                <w:b/>
                <w:bCs/>
                <w:sz w:val="16"/>
                <w:szCs w:val="16"/>
                <w:lang w:eastAsia="hr-HR"/>
              </w:rPr>
              <w:t>4,01</w:t>
            </w:r>
            <w:r w:rsidRPr="00C22249">
              <w:rPr>
                <w:rFonts w:eastAsia="Times New Roman" w:cstheme="minorHAnsi"/>
                <w:b/>
                <w:bCs/>
                <w:sz w:val="16"/>
                <w:szCs w:val="16"/>
                <w:lang w:eastAsia="hr-HR"/>
              </w:rPr>
              <w:t>%</w:t>
            </w:r>
          </w:p>
        </w:tc>
      </w:tr>
      <w:tr w:rsidR="00F37ECB" w:rsidRPr="004E3A62" w14:paraId="09AFC490" w14:textId="77777777" w:rsidTr="00C67E04">
        <w:trPr>
          <w:trHeight w:val="255"/>
        </w:trPr>
        <w:tc>
          <w:tcPr>
            <w:tcW w:w="2835" w:type="dxa"/>
            <w:tcBorders>
              <w:top w:val="nil"/>
              <w:left w:val="nil"/>
              <w:bottom w:val="nil"/>
              <w:right w:val="nil"/>
            </w:tcBorders>
            <w:shd w:val="clear" w:color="auto" w:fill="auto"/>
            <w:noWrap/>
            <w:vAlign w:val="bottom"/>
            <w:hideMark/>
          </w:tcPr>
          <w:p w14:paraId="7D064DCA" w14:textId="77777777" w:rsidR="00C22249" w:rsidRPr="00C67E04" w:rsidRDefault="00C22249" w:rsidP="00C22249">
            <w:pPr>
              <w:spacing w:after="0" w:line="240" w:lineRule="auto"/>
              <w:rPr>
                <w:rFonts w:eastAsia="Times New Roman" w:cstheme="minorHAnsi"/>
                <w:sz w:val="16"/>
                <w:szCs w:val="16"/>
                <w:lang w:eastAsia="hr-HR"/>
              </w:rPr>
            </w:pPr>
            <w:r w:rsidRPr="00C67E04">
              <w:rPr>
                <w:rFonts w:eastAsia="Times New Roman" w:cstheme="minorHAnsi"/>
                <w:sz w:val="16"/>
                <w:szCs w:val="16"/>
                <w:lang w:eastAsia="hr-HR"/>
              </w:rPr>
              <w:t>6381 Tekuće pomoći temeljem prijenosa EU sredstava</w:t>
            </w:r>
          </w:p>
        </w:tc>
        <w:tc>
          <w:tcPr>
            <w:tcW w:w="1418" w:type="dxa"/>
            <w:tcBorders>
              <w:top w:val="nil"/>
              <w:left w:val="nil"/>
              <w:bottom w:val="nil"/>
              <w:right w:val="nil"/>
            </w:tcBorders>
            <w:shd w:val="clear" w:color="auto" w:fill="auto"/>
            <w:noWrap/>
            <w:vAlign w:val="bottom"/>
            <w:hideMark/>
          </w:tcPr>
          <w:p w14:paraId="75E32BC6" w14:textId="789408D2" w:rsidR="00C22249" w:rsidRPr="00C67E04" w:rsidRDefault="00C22249" w:rsidP="00C22249">
            <w:pPr>
              <w:spacing w:after="0" w:line="240" w:lineRule="auto"/>
              <w:jc w:val="right"/>
              <w:rPr>
                <w:rFonts w:eastAsia="Times New Roman" w:cstheme="minorHAnsi"/>
                <w:sz w:val="16"/>
                <w:szCs w:val="16"/>
                <w:lang w:eastAsia="hr-HR"/>
              </w:rPr>
            </w:pPr>
            <w:r w:rsidRPr="00C67E04">
              <w:rPr>
                <w:rFonts w:eastAsia="Times New Roman" w:cstheme="minorHAnsi"/>
                <w:sz w:val="16"/>
                <w:szCs w:val="16"/>
                <w:lang w:eastAsia="hr-HR"/>
              </w:rPr>
              <w:t>1.</w:t>
            </w:r>
            <w:r w:rsidR="00C67E04" w:rsidRPr="00C67E04">
              <w:rPr>
                <w:rFonts w:eastAsia="Times New Roman" w:cstheme="minorHAnsi"/>
                <w:sz w:val="16"/>
                <w:szCs w:val="16"/>
                <w:lang w:eastAsia="hr-HR"/>
              </w:rPr>
              <w:t>810.981,64</w:t>
            </w:r>
          </w:p>
        </w:tc>
        <w:tc>
          <w:tcPr>
            <w:tcW w:w="1275" w:type="dxa"/>
            <w:tcBorders>
              <w:top w:val="nil"/>
              <w:left w:val="nil"/>
              <w:bottom w:val="nil"/>
              <w:right w:val="nil"/>
            </w:tcBorders>
            <w:shd w:val="clear" w:color="auto" w:fill="auto"/>
            <w:noWrap/>
            <w:vAlign w:val="bottom"/>
            <w:hideMark/>
          </w:tcPr>
          <w:p w14:paraId="271352A0" w14:textId="77777777" w:rsidR="00C22249" w:rsidRPr="00C67E04" w:rsidRDefault="00C22249"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hideMark/>
          </w:tcPr>
          <w:p w14:paraId="2B559C2B" w14:textId="5A550421" w:rsidR="00C22249" w:rsidRPr="00C67E04" w:rsidRDefault="00C67E04" w:rsidP="00C22249">
            <w:pPr>
              <w:spacing w:after="0" w:line="240" w:lineRule="auto"/>
              <w:jc w:val="right"/>
              <w:rPr>
                <w:rFonts w:eastAsia="Times New Roman" w:cstheme="minorHAnsi"/>
                <w:sz w:val="16"/>
                <w:szCs w:val="16"/>
                <w:lang w:eastAsia="hr-HR"/>
              </w:rPr>
            </w:pPr>
            <w:r w:rsidRPr="00C67E04">
              <w:rPr>
                <w:rFonts w:eastAsia="Times New Roman" w:cstheme="minorHAnsi"/>
                <w:sz w:val="16"/>
                <w:szCs w:val="16"/>
                <w:lang w:eastAsia="hr-HR"/>
              </w:rPr>
              <w:t>853.062,18</w:t>
            </w:r>
          </w:p>
        </w:tc>
        <w:tc>
          <w:tcPr>
            <w:tcW w:w="1091" w:type="dxa"/>
            <w:tcBorders>
              <w:top w:val="nil"/>
              <w:left w:val="nil"/>
              <w:bottom w:val="nil"/>
              <w:right w:val="nil"/>
            </w:tcBorders>
            <w:shd w:val="clear" w:color="auto" w:fill="auto"/>
            <w:noWrap/>
            <w:vAlign w:val="bottom"/>
            <w:hideMark/>
          </w:tcPr>
          <w:p w14:paraId="0E54E182" w14:textId="662AA6B9" w:rsidR="00C22249" w:rsidRPr="00C67E04" w:rsidRDefault="00F7690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47,10</w:t>
            </w:r>
            <w:r w:rsidR="00C22249" w:rsidRPr="00C67E04">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695C016E" w14:textId="77777777" w:rsidR="00C22249" w:rsidRPr="00C67E04" w:rsidRDefault="00C22249" w:rsidP="00C22249">
            <w:pPr>
              <w:spacing w:after="0" w:line="240" w:lineRule="auto"/>
              <w:jc w:val="right"/>
              <w:rPr>
                <w:rFonts w:eastAsia="Times New Roman" w:cstheme="minorHAnsi"/>
                <w:sz w:val="16"/>
                <w:szCs w:val="16"/>
                <w:lang w:eastAsia="hr-HR"/>
              </w:rPr>
            </w:pPr>
            <w:r w:rsidRPr="00C67E04">
              <w:rPr>
                <w:rFonts w:eastAsia="Times New Roman" w:cstheme="minorHAnsi"/>
                <w:sz w:val="16"/>
                <w:szCs w:val="16"/>
                <w:lang w:eastAsia="hr-HR"/>
              </w:rPr>
              <w:t>0,00%</w:t>
            </w:r>
          </w:p>
        </w:tc>
      </w:tr>
      <w:tr w:rsidR="00F37ECB" w:rsidRPr="004E3A62" w14:paraId="168A3227" w14:textId="77777777" w:rsidTr="00C67E04">
        <w:trPr>
          <w:trHeight w:val="255"/>
        </w:trPr>
        <w:tc>
          <w:tcPr>
            <w:tcW w:w="2835" w:type="dxa"/>
            <w:tcBorders>
              <w:top w:val="nil"/>
              <w:left w:val="nil"/>
              <w:bottom w:val="nil"/>
              <w:right w:val="nil"/>
            </w:tcBorders>
            <w:shd w:val="clear" w:color="auto" w:fill="auto"/>
            <w:noWrap/>
            <w:vAlign w:val="bottom"/>
            <w:hideMark/>
          </w:tcPr>
          <w:p w14:paraId="3714757F" w14:textId="77777777" w:rsidR="00C22249" w:rsidRPr="00C67E04" w:rsidRDefault="00C22249" w:rsidP="00C22249">
            <w:pPr>
              <w:spacing w:after="0" w:line="240" w:lineRule="auto"/>
              <w:rPr>
                <w:rFonts w:eastAsia="Times New Roman" w:cstheme="minorHAnsi"/>
                <w:sz w:val="16"/>
                <w:szCs w:val="16"/>
                <w:lang w:eastAsia="hr-HR"/>
              </w:rPr>
            </w:pPr>
            <w:r w:rsidRPr="00C67E04">
              <w:rPr>
                <w:rFonts w:eastAsia="Times New Roman" w:cstheme="minorHAnsi"/>
                <w:sz w:val="16"/>
                <w:szCs w:val="16"/>
                <w:lang w:eastAsia="hr-HR"/>
              </w:rPr>
              <w:t>6382 Kapitalne pomoći temeljem prijenosa EU sredstava</w:t>
            </w:r>
          </w:p>
        </w:tc>
        <w:tc>
          <w:tcPr>
            <w:tcW w:w="1418" w:type="dxa"/>
            <w:tcBorders>
              <w:top w:val="nil"/>
              <w:left w:val="nil"/>
              <w:bottom w:val="nil"/>
              <w:right w:val="nil"/>
            </w:tcBorders>
            <w:shd w:val="clear" w:color="auto" w:fill="auto"/>
            <w:noWrap/>
            <w:vAlign w:val="bottom"/>
            <w:hideMark/>
          </w:tcPr>
          <w:p w14:paraId="26EC50EB" w14:textId="149CDCF5" w:rsidR="00C22249" w:rsidRPr="00C67E04" w:rsidRDefault="00C67E04"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2.267.023,36</w:t>
            </w:r>
          </w:p>
        </w:tc>
        <w:tc>
          <w:tcPr>
            <w:tcW w:w="1275" w:type="dxa"/>
            <w:tcBorders>
              <w:top w:val="nil"/>
              <w:left w:val="nil"/>
              <w:bottom w:val="nil"/>
              <w:right w:val="nil"/>
            </w:tcBorders>
            <w:shd w:val="clear" w:color="auto" w:fill="auto"/>
            <w:noWrap/>
            <w:vAlign w:val="bottom"/>
            <w:hideMark/>
          </w:tcPr>
          <w:p w14:paraId="52E921A9" w14:textId="77777777" w:rsidR="00C22249" w:rsidRPr="00C67E04" w:rsidRDefault="00C22249"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hideMark/>
          </w:tcPr>
          <w:p w14:paraId="54BD2583" w14:textId="343B791D" w:rsidR="00C22249" w:rsidRPr="00C67E04" w:rsidRDefault="00C67E04"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3.343.222,94</w:t>
            </w:r>
          </w:p>
        </w:tc>
        <w:tc>
          <w:tcPr>
            <w:tcW w:w="1091" w:type="dxa"/>
            <w:tcBorders>
              <w:top w:val="nil"/>
              <w:left w:val="nil"/>
              <w:bottom w:val="nil"/>
              <w:right w:val="nil"/>
            </w:tcBorders>
            <w:shd w:val="clear" w:color="auto" w:fill="auto"/>
            <w:noWrap/>
            <w:vAlign w:val="bottom"/>
            <w:hideMark/>
          </w:tcPr>
          <w:p w14:paraId="7754F99D" w14:textId="3D048CD4" w:rsidR="00C22249" w:rsidRPr="00C67E04" w:rsidRDefault="00C67E04"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147,47</w:t>
            </w:r>
            <w:r w:rsidR="00C22249" w:rsidRPr="00C67E04">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11F8F2E0" w14:textId="77777777" w:rsidR="00C22249" w:rsidRPr="00C67E04" w:rsidRDefault="00C22249" w:rsidP="00C22249">
            <w:pPr>
              <w:spacing w:after="0" w:line="240" w:lineRule="auto"/>
              <w:jc w:val="right"/>
              <w:rPr>
                <w:rFonts w:eastAsia="Times New Roman" w:cstheme="minorHAnsi"/>
                <w:sz w:val="16"/>
                <w:szCs w:val="16"/>
                <w:lang w:eastAsia="hr-HR"/>
              </w:rPr>
            </w:pPr>
            <w:r w:rsidRPr="00C67E04">
              <w:rPr>
                <w:rFonts w:eastAsia="Times New Roman" w:cstheme="minorHAnsi"/>
                <w:sz w:val="16"/>
                <w:szCs w:val="16"/>
                <w:lang w:eastAsia="hr-HR"/>
              </w:rPr>
              <w:t>0,00%</w:t>
            </w:r>
          </w:p>
        </w:tc>
      </w:tr>
      <w:tr w:rsidR="00F37ECB" w:rsidRPr="004E3A62" w14:paraId="1572C3A6" w14:textId="77777777" w:rsidTr="00C67E04">
        <w:trPr>
          <w:trHeight w:val="255"/>
        </w:trPr>
        <w:tc>
          <w:tcPr>
            <w:tcW w:w="2835" w:type="dxa"/>
            <w:tcBorders>
              <w:top w:val="nil"/>
              <w:left w:val="nil"/>
              <w:bottom w:val="nil"/>
              <w:right w:val="nil"/>
            </w:tcBorders>
            <w:shd w:val="clear" w:color="auto" w:fill="auto"/>
            <w:noWrap/>
            <w:vAlign w:val="bottom"/>
            <w:hideMark/>
          </w:tcPr>
          <w:p w14:paraId="4EB2AD2D" w14:textId="77777777" w:rsidR="00C22249" w:rsidRPr="00C67E04" w:rsidRDefault="00C22249" w:rsidP="00C22249">
            <w:pPr>
              <w:spacing w:after="0" w:line="240" w:lineRule="auto"/>
              <w:rPr>
                <w:rFonts w:eastAsia="Times New Roman" w:cstheme="minorHAnsi"/>
                <w:b/>
                <w:bCs/>
                <w:sz w:val="16"/>
                <w:szCs w:val="16"/>
                <w:lang w:eastAsia="hr-HR"/>
              </w:rPr>
            </w:pPr>
            <w:r w:rsidRPr="00C67E04">
              <w:rPr>
                <w:rFonts w:eastAsia="Times New Roman" w:cstheme="minorHAnsi"/>
                <w:b/>
                <w:bCs/>
                <w:sz w:val="16"/>
                <w:szCs w:val="16"/>
                <w:lang w:eastAsia="hr-HR"/>
              </w:rPr>
              <w:t>64 Prihodi od imovine</w:t>
            </w:r>
          </w:p>
        </w:tc>
        <w:tc>
          <w:tcPr>
            <w:tcW w:w="1418" w:type="dxa"/>
            <w:tcBorders>
              <w:top w:val="nil"/>
              <w:left w:val="nil"/>
              <w:bottom w:val="nil"/>
              <w:right w:val="nil"/>
            </w:tcBorders>
            <w:shd w:val="clear" w:color="auto" w:fill="auto"/>
            <w:noWrap/>
            <w:vAlign w:val="bottom"/>
            <w:hideMark/>
          </w:tcPr>
          <w:p w14:paraId="37AA7B3A" w14:textId="416A4953" w:rsidR="00C22249" w:rsidRPr="00C67E04" w:rsidRDefault="00C67E04"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496.835,41</w:t>
            </w:r>
          </w:p>
        </w:tc>
        <w:tc>
          <w:tcPr>
            <w:tcW w:w="1275" w:type="dxa"/>
            <w:tcBorders>
              <w:top w:val="nil"/>
              <w:left w:val="nil"/>
              <w:bottom w:val="nil"/>
              <w:right w:val="nil"/>
            </w:tcBorders>
            <w:shd w:val="clear" w:color="auto" w:fill="auto"/>
            <w:noWrap/>
            <w:vAlign w:val="bottom"/>
            <w:hideMark/>
          </w:tcPr>
          <w:p w14:paraId="22463EC8" w14:textId="2FB258A1" w:rsidR="00C22249" w:rsidRPr="00C67E04" w:rsidRDefault="00C67E04"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1.042.150,00</w:t>
            </w:r>
          </w:p>
        </w:tc>
        <w:tc>
          <w:tcPr>
            <w:tcW w:w="1276" w:type="dxa"/>
            <w:tcBorders>
              <w:top w:val="nil"/>
              <w:left w:val="nil"/>
              <w:bottom w:val="nil"/>
              <w:right w:val="nil"/>
            </w:tcBorders>
            <w:shd w:val="clear" w:color="auto" w:fill="auto"/>
            <w:noWrap/>
            <w:vAlign w:val="bottom"/>
            <w:hideMark/>
          </w:tcPr>
          <w:p w14:paraId="7BE348E8" w14:textId="1FBECCBE" w:rsidR="00C22249" w:rsidRPr="00C67E04" w:rsidRDefault="00C67E04"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735.304,45</w:t>
            </w:r>
          </w:p>
        </w:tc>
        <w:tc>
          <w:tcPr>
            <w:tcW w:w="1091" w:type="dxa"/>
            <w:tcBorders>
              <w:top w:val="nil"/>
              <w:left w:val="nil"/>
              <w:bottom w:val="nil"/>
              <w:right w:val="nil"/>
            </w:tcBorders>
            <w:shd w:val="clear" w:color="auto" w:fill="auto"/>
            <w:noWrap/>
            <w:vAlign w:val="bottom"/>
            <w:hideMark/>
          </w:tcPr>
          <w:p w14:paraId="5970ECB5" w14:textId="1F74A5CC" w:rsidR="00C22249" w:rsidRPr="00C67E04" w:rsidRDefault="00C67E04"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148,00</w:t>
            </w:r>
            <w:r w:rsidR="00C22249" w:rsidRPr="00C67E04">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5C35C27B" w14:textId="2878D425" w:rsidR="00C22249" w:rsidRPr="00C67E04" w:rsidRDefault="00C67E04"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70,56</w:t>
            </w:r>
            <w:r w:rsidR="00C22249" w:rsidRPr="00C67E04">
              <w:rPr>
                <w:rFonts w:eastAsia="Times New Roman" w:cstheme="minorHAnsi"/>
                <w:b/>
                <w:bCs/>
                <w:sz w:val="16"/>
                <w:szCs w:val="16"/>
                <w:lang w:eastAsia="hr-HR"/>
              </w:rPr>
              <w:t>%</w:t>
            </w:r>
          </w:p>
        </w:tc>
      </w:tr>
      <w:tr w:rsidR="00F37ECB" w:rsidRPr="00D872C3" w14:paraId="254C9E3F" w14:textId="77777777" w:rsidTr="00C67E04">
        <w:trPr>
          <w:trHeight w:val="255"/>
        </w:trPr>
        <w:tc>
          <w:tcPr>
            <w:tcW w:w="2835" w:type="dxa"/>
            <w:tcBorders>
              <w:top w:val="nil"/>
              <w:left w:val="nil"/>
              <w:bottom w:val="nil"/>
              <w:right w:val="nil"/>
            </w:tcBorders>
            <w:shd w:val="clear" w:color="auto" w:fill="auto"/>
            <w:noWrap/>
            <w:vAlign w:val="bottom"/>
            <w:hideMark/>
          </w:tcPr>
          <w:p w14:paraId="6EC87E69" w14:textId="77777777" w:rsidR="00C22249" w:rsidRPr="00C22249" w:rsidRDefault="00C22249" w:rsidP="00C22249">
            <w:pPr>
              <w:spacing w:after="0" w:line="240" w:lineRule="auto"/>
              <w:rPr>
                <w:rFonts w:eastAsia="Times New Roman" w:cstheme="minorHAnsi"/>
                <w:b/>
                <w:bCs/>
                <w:sz w:val="16"/>
                <w:szCs w:val="16"/>
                <w:lang w:eastAsia="hr-HR"/>
              </w:rPr>
            </w:pPr>
            <w:r w:rsidRPr="00C22249">
              <w:rPr>
                <w:rFonts w:eastAsia="Times New Roman" w:cstheme="minorHAnsi"/>
                <w:b/>
                <w:bCs/>
                <w:sz w:val="16"/>
                <w:szCs w:val="16"/>
                <w:lang w:eastAsia="hr-HR"/>
              </w:rPr>
              <w:t>641 Prihodi od financijske imovine</w:t>
            </w:r>
          </w:p>
        </w:tc>
        <w:tc>
          <w:tcPr>
            <w:tcW w:w="1418" w:type="dxa"/>
            <w:tcBorders>
              <w:top w:val="nil"/>
              <w:left w:val="nil"/>
              <w:bottom w:val="nil"/>
              <w:right w:val="nil"/>
            </w:tcBorders>
            <w:shd w:val="clear" w:color="auto" w:fill="auto"/>
            <w:noWrap/>
            <w:vAlign w:val="bottom"/>
            <w:hideMark/>
          </w:tcPr>
          <w:p w14:paraId="1CA66A72" w14:textId="0BD04B00" w:rsidR="00C22249" w:rsidRPr="00C22249" w:rsidRDefault="00C67E04"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1.973,65</w:t>
            </w:r>
          </w:p>
        </w:tc>
        <w:tc>
          <w:tcPr>
            <w:tcW w:w="1275" w:type="dxa"/>
            <w:tcBorders>
              <w:top w:val="nil"/>
              <w:left w:val="nil"/>
              <w:bottom w:val="nil"/>
              <w:right w:val="nil"/>
            </w:tcBorders>
            <w:shd w:val="clear" w:color="auto" w:fill="auto"/>
            <w:noWrap/>
            <w:vAlign w:val="bottom"/>
            <w:hideMark/>
          </w:tcPr>
          <w:p w14:paraId="374E6B42" w14:textId="719FB8A5" w:rsidR="00C22249" w:rsidRPr="00C22249" w:rsidRDefault="00C67E04"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7150,00</w:t>
            </w:r>
          </w:p>
        </w:tc>
        <w:tc>
          <w:tcPr>
            <w:tcW w:w="1276" w:type="dxa"/>
            <w:tcBorders>
              <w:top w:val="nil"/>
              <w:left w:val="nil"/>
              <w:bottom w:val="nil"/>
              <w:right w:val="nil"/>
            </w:tcBorders>
            <w:shd w:val="clear" w:color="auto" w:fill="auto"/>
            <w:noWrap/>
            <w:vAlign w:val="bottom"/>
            <w:hideMark/>
          </w:tcPr>
          <w:p w14:paraId="5675A6A1" w14:textId="4A5D49B5" w:rsidR="00C22249" w:rsidRPr="00C22249" w:rsidRDefault="00C67E04"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1.312,04</w:t>
            </w:r>
          </w:p>
        </w:tc>
        <w:tc>
          <w:tcPr>
            <w:tcW w:w="1091" w:type="dxa"/>
            <w:tcBorders>
              <w:top w:val="nil"/>
              <w:left w:val="nil"/>
              <w:bottom w:val="nil"/>
              <w:right w:val="nil"/>
            </w:tcBorders>
            <w:shd w:val="clear" w:color="auto" w:fill="auto"/>
            <w:noWrap/>
            <w:vAlign w:val="bottom"/>
            <w:hideMark/>
          </w:tcPr>
          <w:p w14:paraId="7A865EA7" w14:textId="3156876F" w:rsidR="00C22249" w:rsidRPr="00C22249" w:rsidRDefault="00C67E04"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66,48</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0FEA29A7" w14:textId="74725837" w:rsidR="00C22249" w:rsidRPr="00C22249" w:rsidRDefault="00C67E04"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18,35</w:t>
            </w:r>
            <w:r w:rsidR="00C22249" w:rsidRPr="00C22249">
              <w:rPr>
                <w:rFonts w:eastAsia="Times New Roman" w:cstheme="minorHAnsi"/>
                <w:b/>
                <w:bCs/>
                <w:sz w:val="16"/>
                <w:szCs w:val="16"/>
                <w:lang w:eastAsia="hr-HR"/>
              </w:rPr>
              <w:t>%</w:t>
            </w:r>
          </w:p>
        </w:tc>
      </w:tr>
      <w:tr w:rsidR="00F37ECB" w:rsidRPr="00D872C3" w14:paraId="09198B5E" w14:textId="77777777" w:rsidTr="00C67E04">
        <w:trPr>
          <w:trHeight w:val="255"/>
        </w:trPr>
        <w:tc>
          <w:tcPr>
            <w:tcW w:w="2835" w:type="dxa"/>
            <w:tcBorders>
              <w:top w:val="nil"/>
              <w:left w:val="nil"/>
              <w:bottom w:val="nil"/>
              <w:right w:val="nil"/>
            </w:tcBorders>
            <w:shd w:val="clear" w:color="auto" w:fill="auto"/>
            <w:noWrap/>
            <w:vAlign w:val="bottom"/>
            <w:hideMark/>
          </w:tcPr>
          <w:p w14:paraId="075FA1AB" w14:textId="77777777" w:rsidR="00C22249" w:rsidRPr="00C22249" w:rsidRDefault="00C22249" w:rsidP="00C22249">
            <w:pPr>
              <w:spacing w:after="0" w:line="240" w:lineRule="auto"/>
              <w:rPr>
                <w:rFonts w:eastAsia="Times New Roman" w:cstheme="minorHAnsi"/>
                <w:sz w:val="16"/>
                <w:szCs w:val="16"/>
                <w:lang w:eastAsia="hr-HR"/>
              </w:rPr>
            </w:pPr>
            <w:r w:rsidRPr="00C22249">
              <w:rPr>
                <w:rFonts w:eastAsia="Times New Roman" w:cstheme="minorHAnsi"/>
                <w:sz w:val="16"/>
                <w:szCs w:val="16"/>
                <w:lang w:eastAsia="hr-HR"/>
              </w:rPr>
              <w:t>6413 Kamate na oročena sredstva i depozite po viđenju</w:t>
            </w:r>
          </w:p>
        </w:tc>
        <w:tc>
          <w:tcPr>
            <w:tcW w:w="1418" w:type="dxa"/>
            <w:tcBorders>
              <w:top w:val="nil"/>
              <w:left w:val="nil"/>
              <w:bottom w:val="nil"/>
              <w:right w:val="nil"/>
            </w:tcBorders>
            <w:shd w:val="clear" w:color="auto" w:fill="auto"/>
            <w:noWrap/>
            <w:vAlign w:val="bottom"/>
            <w:hideMark/>
          </w:tcPr>
          <w:p w14:paraId="7AC9DB3C" w14:textId="080604CE" w:rsidR="00C22249" w:rsidRPr="00C22249" w:rsidRDefault="0055444E"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1.887,32</w:t>
            </w:r>
          </w:p>
        </w:tc>
        <w:tc>
          <w:tcPr>
            <w:tcW w:w="1275" w:type="dxa"/>
            <w:tcBorders>
              <w:top w:val="nil"/>
              <w:left w:val="nil"/>
              <w:bottom w:val="nil"/>
              <w:right w:val="nil"/>
            </w:tcBorders>
            <w:shd w:val="clear" w:color="auto" w:fill="auto"/>
            <w:noWrap/>
            <w:vAlign w:val="bottom"/>
            <w:hideMark/>
          </w:tcPr>
          <w:p w14:paraId="2CEC7CE4" w14:textId="77777777" w:rsidR="00C22249" w:rsidRPr="00C22249" w:rsidRDefault="00C22249"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hideMark/>
          </w:tcPr>
          <w:p w14:paraId="0780067B" w14:textId="0E0C4E7B" w:rsidR="00C22249" w:rsidRPr="00C22249" w:rsidRDefault="0055444E"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1.312,04</w:t>
            </w:r>
          </w:p>
        </w:tc>
        <w:tc>
          <w:tcPr>
            <w:tcW w:w="1091" w:type="dxa"/>
            <w:tcBorders>
              <w:top w:val="nil"/>
              <w:left w:val="nil"/>
              <w:bottom w:val="nil"/>
              <w:right w:val="nil"/>
            </w:tcBorders>
            <w:shd w:val="clear" w:color="auto" w:fill="auto"/>
            <w:noWrap/>
            <w:vAlign w:val="bottom"/>
            <w:hideMark/>
          </w:tcPr>
          <w:p w14:paraId="55855361" w14:textId="23FF2B1C" w:rsidR="00C22249" w:rsidRPr="00C22249" w:rsidRDefault="0055444E"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69,52%</w:t>
            </w:r>
          </w:p>
        </w:tc>
        <w:tc>
          <w:tcPr>
            <w:tcW w:w="0" w:type="auto"/>
            <w:tcBorders>
              <w:top w:val="nil"/>
              <w:left w:val="nil"/>
              <w:bottom w:val="nil"/>
              <w:right w:val="nil"/>
            </w:tcBorders>
            <w:shd w:val="clear" w:color="auto" w:fill="auto"/>
            <w:noWrap/>
            <w:vAlign w:val="bottom"/>
            <w:hideMark/>
          </w:tcPr>
          <w:p w14:paraId="76DCA101" w14:textId="77777777"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0,00%</w:t>
            </w:r>
          </w:p>
        </w:tc>
      </w:tr>
      <w:tr w:rsidR="00F37ECB" w:rsidRPr="00D872C3" w14:paraId="4F3D2923" w14:textId="77777777" w:rsidTr="00C67E04">
        <w:trPr>
          <w:trHeight w:val="255"/>
        </w:trPr>
        <w:tc>
          <w:tcPr>
            <w:tcW w:w="2835" w:type="dxa"/>
            <w:tcBorders>
              <w:top w:val="nil"/>
              <w:left w:val="nil"/>
              <w:bottom w:val="nil"/>
              <w:right w:val="nil"/>
            </w:tcBorders>
            <w:shd w:val="clear" w:color="auto" w:fill="auto"/>
            <w:noWrap/>
            <w:vAlign w:val="bottom"/>
            <w:hideMark/>
          </w:tcPr>
          <w:p w14:paraId="34044D1F" w14:textId="77777777" w:rsidR="00C22249" w:rsidRPr="00C22249" w:rsidRDefault="00C22249" w:rsidP="00C22249">
            <w:pPr>
              <w:spacing w:after="0" w:line="240" w:lineRule="auto"/>
              <w:rPr>
                <w:rFonts w:eastAsia="Times New Roman" w:cstheme="minorHAnsi"/>
                <w:sz w:val="16"/>
                <w:szCs w:val="16"/>
                <w:lang w:eastAsia="hr-HR"/>
              </w:rPr>
            </w:pPr>
            <w:r w:rsidRPr="00C22249">
              <w:rPr>
                <w:rFonts w:eastAsia="Times New Roman" w:cstheme="minorHAnsi"/>
                <w:sz w:val="16"/>
                <w:szCs w:val="16"/>
                <w:lang w:eastAsia="hr-HR"/>
              </w:rPr>
              <w:t>6419 Ostali prihodi od financijske imovine</w:t>
            </w:r>
          </w:p>
        </w:tc>
        <w:tc>
          <w:tcPr>
            <w:tcW w:w="1418" w:type="dxa"/>
            <w:tcBorders>
              <w:top w:val="nil"/>
              <w:left w:val="nil"/>
              <w:bottom w:val="nil"/>
              <w:right w:val="nil"/>
            </w:tcBorders>
            <w:shd w:val="clear" w:color="auto" w:fill="auto"/>
            <w:noWrap/>
            <w:vAlign w:val="bottom"/>
            <w:hideMark/>
          </w:tcPr>
          <w:p w14:paraId="240F6C0A" w14:textId="25E0550F" w:rsidR="00C22249" w:rsidRPr="00C22249" w:rsidRDefault="0055444E"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86,33</w:t>
            </w:r>
          </w:p>
        </w:tc>
        <w:tc>
          <w:tcPr>
            <w:tcW w:w="1275" w:type="dxa"/>
            <w:tcBorders>
              <w:top w:val="nil"/>
              <w:left w:val="nil"/>
              <w:bottom w:val="nil"/>
              <w:right w:val="nil"/>
            </w:tcBorders>
            <w:shd w:val="clear" w:color="auto" w:fill="auto"/>
            <w:noWrap/>
            <w:vAlign w:val="bottom"/>
            <w:hideMark/>
          </w:tcPr>
          <w:p w14:paraId="7EB083EF" w14:textId="77777777" w:rsidR="00C22249" w:rsidRPr="00C22249" w:rsidRDefault="00C22249"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hideMark/>
          </w:tcPr>
          <w:p w14:paraId="54C272E4" w14:textId="272D1CDB" w:rsidR="00C22249" w:rsidRPr="00C22249" w:rsidRDefault="0055444E"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0,00</w:t>
            </w:r>
          </w:p>
        </w:tc>
        <w:tc>
          <w:tcPr>
            <w:tcW w:w="1091" w:type="dxa"/>
            <w:tcBorders>
              <w:top w:val="nil"/>
              <w:left w:val="nil"/>
              <w:bottom w:val="nil"/>
              <w:right w:val="nil"/>
            </w:tcBorders>
            <w:shd w:val="clear" w:color="auto" w:fill="auto"/>
            <w:noWrap/>
            <w:vAlign w:val="bottom"/>
            <w:hideMark/>
          </w:tcPr>
          <w:p w14:paraId="42BE7376" w14:textId="26EB9EED" w:rsidR="00C22249" w:rsidRPr="00C22249" w:rsidRDefault="0055444E"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0,00</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1F605F85" w14:textId="77777777"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0,00%</w:t>
            </w:r>
          </w:p>
        </w:tc>
      </w:tr>
      <w:tr w:rsidR="00F37ECB" w:rsidRPr="00D872C3" w14:paraId="28FFBBD8" w14:textId="77777777" w:rsidTr="00C67E04">
        <w:trPr>
          <w:trHeight w:val="255"/>
        </w:trPr>
        <w:tc>
          <w:tcPr>
            <w:tcW w:w="2835" w:type="dxa"/>
            <w:tcBorders>
              <w:top w:val="nil"/>
              <w:left w:val="nil"/>
              <w:bottom w:val="nil"/>
              <w:right w:val="nil"/>
            </w:tcBorders>
            <w:shd w:val="clear" w:color="auto" w:fill="auto"/>
            <w:noWrap/>
            <w:vAlign w:val="bottom"/>
            <w:hideMark/>
          </w:tcPr>
          <w:p w14:paraId="786009EA" w14:textId="77777777" w:rsidR="00C22249" w:rsidRPr="00C22249" w:rsidRDefault="00C22249" w:rsidP="00C22249">
            <w:pPr>
              <w:spacing w:after="0" w:line="240" w:lineRule="auto"/>
              <w:rPr>
                <w:rFonts w:eastAsia="Times New Roman" w:cstheme="minorHAnsi"/>
                <w:b/>
                <w:bCs/>
                <w:sz w:val="16"/>
                <w:szCs w:val="16"/>
                <w:lang w:eastAsia="hr-HR"/>
              </w:rPr>
            </w:pPr>
            <w:r w:rsidRPr="00C22249">
              <w:rPr>
                <w:rFonts w:eastAsia="Times New Roman" w:cstheme="minorHAnsi"/>
                <w:b/>
                <w:bCs/>
                <w:sz w:val="16"/>
                <w:szCs w:val="16"/>
                <w:lang w:eastAsia="hr-HR"/>
              </w:rPr>
              <w:t>642 Prihodi od nefinancijske imovine</w:t>
            </w:r>
          </w:p>
        </w:tc>
        <w:tc>
          <w:tcPr>
            <w:tcW w:w="1418" w:type="dxa"/>
            <w:tcBorders>
              <w:top w:val="nil"/>
              <w:left w:val="nil"/>
              <w:bottom w:val="nil"/>
              <w:right w:val="nil"/>
            </w:tcBorders>
            <w:shd w:val="clear" w:color="auto" w:fill="auto"/>
            <w:noWrap/>
            <w:vAlign w:val="bottom"/>
            <w:hideMark/>
          </w:tcPr>
          <w:p w14:paraId="17694CEC" w14:textId="55247F25" w:rsidR="00C22249" w:rsidRPr="00C22249" w:rsidRDefault="0055444E"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494.861,76</w:t>
            </w:r>
          </w:p>
        </w:tc>
        <w:tc>
          <w:tcPr>
            <w:tcW w:w="1275" w:type="dxa"/>
            <w:tcBorders>
              <w:top w:val="nil"/>
              <w:left w:val="nil"/>
              <w:bottom w:val="nil"/>
              <w:right w:val="nil"/>
            </w:tcBorders>
            <w:shd w:val="clear" w:color="auto" w:fill="auto"/>
            <w:noWrap/>
            <w:vAlign w:val="bottom"/>
            <w:hideMark/>
          </w:tcPr>
          <w:p w14:paraId="3DB8B767" w14:textId="36D7DF8A" w:rsidR="00C22249" w:rsidRPr="00C22249" w:rsidRDefault="0055444E"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1.035.000,00</w:t>
            </w:r>
          </w:p>
        </w:tc>
        <w:tc>
          <w:tcPr>
            <w:tcW w:w="1276" w:type="dxa"/>
            <w:tcBorders>
              <w:top w:val="nil"/>
              <w:left w:val="nil"/>
              <w:bottom w:val="nil"/>
              <w:right w:val="nil"/>
            </w:tcBorders>
            <w:shd w:val="clear" w:color="auto" w:fill="auto"/>
            <w:noWrap/>
            <w:vAlign w:val="bottom"/>
            <w:hideMark/>
          </w:tcPr>
          <w:p w14:paraId="7260B0B3" w14:textId="6D13761F" w:rsidR="00C22249" w:rsidRPr="00C22249" w:rsidRDefault="0055444E"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733.992,41</w:t>
            </w:r>
          </w:p>
        </w:tc>
        <w:tc>
          <w:tcPr>
            <w:tcW w:w="1091" w:type="dxa"/>
            <w:tcBorders>
              <w:top w:val="nil"/>
              <w:left w:val="nil"/>
              <w:bottom w:val="nil"/>
              <w:right w:val="nil"/>
            </w:tcBorders>
            <w:shd w:val="clear" w:color="auto" w:fill="auto"/>
            <w:noWrap/>
            <w:vAlign w:val="bottom"/>
            <w:hideMark/>
          </w:tcPr>
          <w:p w14:paraId="0267AB68" w14:textId="41CA4D24" w:rsidR="00C22249" w:rsidRPr="00C22249" w:rsidRDefault="0055444E"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148,32</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5E27694E" w14:textId="2CFD70E9" w:rsidR="00C22249" w:rsidRPr="00C22249" w:rsidRDefault="0055444E"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70,92</w:t>
            </w:r>
            <w:r w:rsidR="00C22249" w:rsidRPr="00C22249">
              <w:rPr>
                <w:rFonts w:eastAsia="Times New Roman" w:cstheme="minorHAnsi"/>
                <w:b/>
                <w:bCs/>
                <w:sz w:val="16"/>
                <w:szCs w:val="16"/>
                <w:lang w:eastAsia="hr-HR"/>
              </w:rPr>
              <w:t>%</w:t>
            </w:r>
          </w:p>
        </w:tc>
      </w:tr>
      <w:tr w:rsidR="00F37ECB" w:rsidRPr="00D872C3" w14:paraId="1754E95B" w14:textId="77777777" w:rsidTr="00C67E04">
        <w:trPr>
          <w:trHeight w:val="255"/>
        </w:trPr>
        <w:tc>
          <w:tcPr>
            <w:tcW w:w="2835" w:type="dxa"/>
            <w:tcBorders>
              <w:top w:val="nil"/>
              <w:left w:val="nil"/>
              <w:bottom w:val="nil"/>
              <w:right w:val="nil"/>
            </w:tcBorders>
            <w:shd w:val="clear" w:color="auto" w:fill="auto"/>
            <w:noWrap/>
            <w:vAlign w:val="bottom"/>
            <w:hideMark/>
          </w:tcPr>
          <w:p w14:paraId="75D6042A" w14:textId="77777777" w:rsidR="00C22249" w:rsidRPr="00C22249" w:rsidRDefault="00C22249" w:rsidP="00C22249">
            <w:pPr>
              <w:spacing w:after="0" w:line="240" w:lineRule="auto"/>
              <w:rPr>
                <w:rFonts w:eastAsia="Times New Roman" w:cstheme="minorHAnsi"/>
                <w:sz w:val="16"/>
                <w:szCs w:val="16"/>
                <w:lang w:eastAsia="hr-HR"/>
              </w:rPr>
            </w:pPr>
            <w:r w:rsidRPr="00C22249">
              <w:rPr>
                <w:rFonts w:eastAsia="Times New Roman" w:cstheme="minorHAnsi"/>
                <w:sz w:val="16"/>
                <w:szCs w:val="16"/>
                <w:lang w:eastAsia="hr-HR"/>
              </w:rPr>
              <w:t>6421 Naknade za koncesije</w:t>
            </w:r>
          </w:p>
        </w:tc>
        <w:tc>
          <w:tcPr>
            <w:tcW w:w="1418" w:type="dxa"/>
            <w:tcBorders>
              <w:top w:val="nil"/>
              <w:left w:val="nil"/>
              <w:bottom w:val="nil"/>
              <w:right w:val="nil"/>
            </w:tcBorders>
            <w:shd w:val="clear" w:color="auto" w:fill="auto"/>
            <w:noWrap/>
            <w:vAlign w:val="bottom"/>
            <w:hideMark/>
          </w:tcPr>
          <w:p w14:paraId="2E6AB007" w14:textId="78391988" w:rsidR="00C22249" w:rsidRPr="00C22249" w:rsidRDefault="0055444E"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5.527,84</w:t>
            </w:r>
          </w:p>
        </w:tc>
        <w:tc>
          <w:tcPr>
            <w:tcW w:w="1275" w:type="dxa"/>
            <w:tcBorders>
              <w:top w:val="nil"/>
              <w:left w:val="nil"/>
              <w:bottom w:val="nil"/>
              <w:right w:val="nil"/>
            </w:tcBorders>
            <w:shd w:val="clear" w:color="auto" w:fill="auto"/>
            <w:noWrap/>
            <w:vAlign w:val="bottom"/>
            <w:hideMark/>
          </w:tcPr>
          <w:p w14:paraId="4DEFBE41" w14:textId="77777777" w:rsidR="00C22249" w:rsidRPr="00C22249" w:rsidRDefault="00C22249"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hideMark/>
          </w:tcPr>
          <w:p w14:paraId="0162A8EC" w14:textId="5D5239FA" w:rsidR="00C22249" w:rsidRPr="00C22249" w:rsidRDefault="0055444E"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6.504,81</w:t>
            </w:r>
          </w:p>
        </w:tc>
        <w:tc>
          <w:tcPr>
            <w:tcW w:w="1091" w:type="dxa"/>
            <w:tcBorders>
              <w:top w:val="nil"/>
              <w:left w:val="nil"/>
              <w:bottom w:val="nil"/>
              <w:right w:val="nil"/>
            </w:tcBorders>
            <w:shd w:val="clear" w:color="auto" w:fill="auto"/>
            <w:noWrap/>
            <w:vAlign w:val="bottom"/>
            <w:hideMark/>
          </w:tcPr>
          <w:p w14:paraId="40F70907" w14:textId="73ECBA68" w:rsidR="00C22249" w:rsidRPr="00C22249" w:rsidRDefault="0055444E"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117,67</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60221A39" w14:textId="77777777"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0,00%</w:t>
            </w:r>
          </w:p>
        </w:tc>
      </w:tr>
      <w:tr w:rsidR="00F37ECB" w:rsidRPr="00D872C3" w14:paraId="3C798697" w14:textId="77777777" w:rsidTr="00C67E04">
        <w:trPr>
          <w:trHeight w:val="255"/>
        </w:trPr>
        <w:tc>
          <w:tcPr>
            <w:tcW w:w="2835" w:type="dxa"/>
            <w:tcBorders>
              <w:top w:val="nil"/>
              <w:left w:val="nil"/>
              <w:bottom w:val="nil"/>
              <w:right w:val="nil"/>
            </w:tcBorders>
            <w:shd w:val="clear" w:color="auto" w:fill="auto"/>
            <w:noWrap/>
            <w:vAlign w:val="bottom"/>
            <w:hideMark/>
          </w:tcPr>
          <w:p w14:paraId="2F890A12" w14:textId="77777777" w:rsidR="00C22249" w:rsidRPr="00C22249" w:rsidRDefault="00C22249" w:rsidP="00C22249">
            <w:pPr>
              <w:spacing w:after="0" w:line="240" w:lineRule="auto"/>
              <w:rPr>
                <w:rFonts w:eastAsia="Times New Roman" w:cstheme="minorHAnsi"/>
                <w:sz w:val="16"/>
                <w:szCs w:val="16"/>
                <w:lang w:eastAsia="hr-HR"/>
              </w:rPr>
            </w:pPr>
            <w:r w:rsidRPr="00C22249">
              <w:rPr>
                <w:rFonts w:eastAsia="Times New Roman" w:cstheme="minorHAnsi"/>
                <w:sz w:val="16"/>
                <w:szCs w:val="16"/>
                <w:lang w:eastAsia="hr-HR"/>
              </w:rPr>
              <w:t>6422 Prihodi od zakupa i iznajmljivanja imovine</w:t>
            </w:r>
          </w:p>
        </w:tc>
        <w:tc>
          <w:tcPr>
            <w:tcW w:w="1418" w:type="dxa"/>
            <w:tcBorders>
              <w:top w:val="nil"/>
              <w:left w:val="nil"/>
              <w:bottom w:val="nil"/>
              <w:right w:val="nil"/>
            </w:tcBorders>
            <w:shd w:val="clear" w:color="auto" w:fill="auto"/>
            <w:noWrap/>
            <w:vAlign w:val="bottom"/>
            <w:hideMark/>
          </w:tcPr>
          <w:p w14:paraId="37542F5A" w14:textId="460C84B6" w:rsidR="00C22249" w:rsidRPr="00C22249" w:rsidRDefault="0055444E"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320.884,93</w:t>
            </w:r>
          </w:p>
        </w:tc>
        <w:tc>
          <w:tcPr>
            <w:tcW w:w="1275" w:type="dxa"/>
            <w:tcBorders>
              <w:top w:val="nil"/>
              <w:left w:val="nil"/>
              <w:bottom w:val="nil"/>
              <w:right w:val="nil"/>
            </w:tcBorders>
            <w:shd w:val="clear" w:color="auto" w:fill="auto"/>
            <w:noWrap/>
            <w:vAlign w:val="bottom"/>
            <w:hideMark/>
          </w:tcPr>
          <w:p w14:paraId="33A96F3B" w14:textId="77777777" w:rsidR="00C22249" w:rsidRPr="00C22249" w:rsidRDefault="00C22249"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hideMark/>
          </w:tcPr>
          <w:p w14:paraId="061CF49E" w14:textId="54197FDA" w:rsidR="00C22249" w:rsidRPr="00C22249" w:rsidRDefault="0055444E"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384.483,20</w:t>
            </w:r>
          </w:p>
        </w:tc>
        <w:tc>
          <w:tcPr>
            <w:tcW w:w="1091" w:type="dxa"/>
            <w:tcBorders>
              <w:top w:val="nil"/>
              <w:left w:val="nil"/>
              <w:bottom w:val="nil"/>
              <w:right w:val="nil"/>
            </w:tcBorders>
            <w:shd w:val="clear" w:color="auto" w:fill="auto"/>
            <w:noWrap/>
            <w:vAlign w:val="bottom"/>
            <w:hideMark/>
          </w:tcPr>
          <w:p w14:paraId="1FE0FE22" w14:textId="18E2535A" w:rsidR="00C22249" w:rsidRPr="00C22249" w:rsidRDefault="0055444E"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119,82</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158222B0" w14:textId="77777777"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0,00%</w:t>
            </w:r>
          </w:p>
        </w:tc>
      </w:tr>
      <w:tr w:rsidR="00F37ECB" w:rsidRPr="00D872C3" w14:paraId="7C3CD343" w14:textId="77777777" w:rsidTr="00C67E04">
        <w:trPr>
          <w:trHeight w:val="255"/>
        </w:trPr>
        <w:tc>
          <w:tcPr>
            <w:tcW w:w="2835" w:type="dxa"/>
            <w:tcBorders>
              <w:top w:val="nil"/>
              <w:left w:val="nil"/>
              <w:bottom w:val="nil"/>
              <w:right w:val="nil"/>
            </w:tcBorders>
            <w:shd w:val="clear" w:color="auto" w:fill="auto"/>
            <w:noWrap/>
            <w:vAlign w:val="bottom"/>
            <w:hideMark/>
          </w:tcPr>
          <w:p w14:paraId="1D2D21BB" w14:textId="77777777" w:rsidR="00C22249" w:rsidRPr="00C22249" w:rsidRDefault="00C22249" w:rsidP="00C22249">
            <w:pPr>
              <w:spacing w:after="0" w:line="240" w:lineRule="auto"/>
              <w:rPr>
                <w:rFonts w:eastAsia="Times New Roman" w:cstheme="minorHAnsi"/>
                <w:sz w:val="16"/>
                <w:szCs w:val="16"/>
                <w:lang w:eastAsia="hr-HR"/>
              </w:rPr>
            </w:pPr>
            <w:r w:rsidRPr="00C22249">
              <w:rPr>
                <w:rFonts w:eastAsia="Times New Roman" w:cstheme="minorHAnsi"/>
                <w:sz w:val="16"/>
                <w:szCs w:val="16"/>
                <w:lang w:eastAsia="hr-HR"/>
              </w:rPr>
              <w:t>6423 Naknada za korištenje nefinancijske imovine</w:t>
            </w:r>
          </w:p>
        </w:tc>
        <w:tc>
          <w:tcPr>
            <w:tcW w:w="1418" w:type="dxa"/>
            <w:tcBorders>
              <w:top w:val="nil"/>
              <w:left w:val="nil"/>
              <w:bottom w:val="nil"/>
              <w:right w:val="nil"/>
            </w:tcBorders>
            <w:shd w:val="clear" w:color="auto" w:fill="auto"/>
            <w:noWrap/>
            <w:vAlign w:val="bottom"/>
            <w:hideMark/>
          </w:tcPr>
          <w:p w14:paraId="6773B25C" w14:textId="465615B0" w:rsidR="00C22249" w:rsidRPr="00C22249" w:rsidRDefault="0055444E"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1.274,22</w:t>
            </w:r>
          </w:p>
        </w:tc>
        <w:tc>
          <w:tcPr>
            <w:tcW w:w="1275" w:type="dxa"/>
            <w:tcBorders>
              <w:top w:val="nil"/>
              <w:left w:val="nil"/>
              <w:bottom w:val="nil"/>
              <w:right w:val="nil"/>
            </w:tcBorders>
            <w:shd w:val="clear" w:color="auto" w:fill="auto"/>
            <w:noWrap/>
            <w:vAlign w:val="bottom"/>
            <w:hideMark/>
          </w:tcPr>
          <w:p w14:paraId="5C8E72CC" w14:textId="77777777" w:rsidR="00C22249" w:rsidRPr="00C22249" w:rsidRDefault="00C22249"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hideMark/>
          </w:tcPr>
          <w:p w14:paraId="5FD6F438" w14:textId="4F4909BF" w:rsidR="00C22249" w:rsidRPr="00C22249" w:rsidRDefault="0055444E"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40,77</w:t>
            </w:r>
          </w:p>
        </w:tc>
        <w:tc>
          <w:tcPr>
            <w:tcW w:w="1091" w:type="dxa"/>
            <w:tcBorders>
              <w:top w:val="nil"/>
              <w:left w:val="nil"/>
              <w:bottom w:val="nil"/>
              <w:right w:val="nil"/>
            </w:tcBorders>
            <w:shd w:val="clear" w:color="auto" w:fill="auto"/>
            <w:noWrap/>
            <w:vAlign w:val="bottom"/>
            <w:hideMark/>
          </w:tcPr>
          <w:p w14:paraId="5463E8B3" w14:textId="387A4165" w:rsidR="00C22249" w:rsidRPr="00C22249" w:rsidRDefault="0055444E"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3,20</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17E30B7F" w14:textId="77777777"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0,00%</w:t>
            </w:r>
          </w:p>
        </w:tc>
      </w:tr>
      <w:tr w:rsidR="00F37ECB" w:rsidRPr="00D872C3" w14:paraId="7B8D6DE4" w14:textId="77777777" w:rsidTr="00C67E04">
        <w:trPr>
          <w:trHeight w:val="255"/>
        </w:trPr>
        <w:tc>
          <w:tcPr>
            <w:tcW w:w="2835" w:type="dxa"/>
            <w:tcBorders>
              <w:top w:val="nil"/>
              <w:left w:val="nil"/>
              <w:bottom w:val="nil"/>
              <w:right w:val="nil"/>
            </w:tcBorders>
            <w:shd w:val="clear" w:color="auto" w:fill="auto"/>
            <w:noWrap/>
            <w:vAlign w:val="bottom"/>
            <w:hideMark/>
          </w:tcPr>
          <w:p w14:paraId="4481A029" w14:textId="77777777" w:rsidR="00C22249" w:rsidRPr="00C22249" w:rsidRDefault="00C22249" w:rsidP="00C22249">
            <w:pPr>
              <w:spacing w:after="0" w:line="240" w:lineRule="auto"/>
              <w:rPr>
                <w:rFonts w:eastAsia="Times New Roman" w:cstheme="minorHAnsi"/>
                <w:sz w:val="16"/>
                <w:szCs w:val="16"/>
                <w:lang w:eastAsia="hr-HR"/>
              </w:rPr>
            </w:pPr>
            <w:r w:rsidRPr="00C22249">
              <w:rPr>
                <w:rFonts w:eastAsia="Times New Roman" w:cstheme="minorHAnsi"/>
                <w:sz w:val="16"/>
                <w:szCs w:val="16"/>
                <w:lang w:eastAsia="hr-HR"/>
              </w:rPr>
              <w:t>6429 Ostali prihodi od nefinancijske imovine</w:t>
            </w:r>
          </w:p>
        </w:tc>
        <w:tc>
          <w:tcPr>
            <w:tcW w:w="1418" w:type="dxa"/>
            <w:tcBorders>
              <w:top w:val="nil"/>
              <w:left w:val="nil"/>
              <w:bottom w:val="nil"/>
              <w:right w:val="nil"/>
            </w:tcBorders>
            <w:shd w:val="clear" w:color="auto" w:fill="auto"/>
            <w:noWrap/>
            <w:vAlign w:val="bottom"/>
            <w:hideMark/>
          </w:tcPr>
          <w:p w14:paraId="3BEA113F" w14:textId="5CB662C2" w:rsidR="00C22249" w:rsidRPr="00C22249" w:rsidRDefault="0055444E"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167.174,77</w:t>
            </w:r>
          </w:p>
        </w:tc>
        <w:tc>
          <w:tcPr>
            <w:tcW w:w="1275" w:type="dxa"/>
            <w:tcBorders>
              <w:top w:val="nil"/>
              <w:left w:val="nil"/>
              <w:bottom w:val="nil"/>
              <w:right w:val="nil"/>
            </w:tcBorders>
            <w:shd w:val="clear" w:color="auto" w:fill="auto"/>
            <w:noWrap/>
            <w:vAlign w:val="bottom"/>
            <w:hideMark/>
          </w:tcPr>
          <w:p w14:paraId="1DA47B40" w14:textId="77777777" w:rsidR="00C22249" w:rsidRPr="00C22249" w:rsidRDefault="00C22249"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hideMark/>
          </w:tcPr>
          <w:p w14:paraId="4A19062A" w14:textId="7FFB0072" w:rsidR="00C22249" w:rsidRPr="00C22249" w:rsidRDefault="0055444E"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342.963,63</w:t>
            </w:r>
          </w:p>
        </w:tc>
        <w:tc>
          <w:tcPr>
            <w:tcW w:w="1091" w:type="dxa"/>
            <w:tcBorders>
              <w:top w:val="nil"/>
              <w:left w:val="nil"/>
              <w:bottom w:val="nil"/>
              <w:right w:val="nil"/>
            </w:tcBorders>
            <w:shd w:val="clear" w:color="auto" w:fill="auto"/>
            <w:noWrap/>
            <w:vAlign w:val="bottom"/>
            <w:hideMark/>
          </w:tcPr>
          <w:p w14:paraId="3D0E50C6" w14:textId="19FB1E87" w:rsidR="00C22249" w:rsidRPr="00C22249" w:rsidRDefault="0055444E"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205,15</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693D9BC3" w14:textId="77777777"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0,00%</w:t>
            </w:r>
          </w:p>
        </w:tc>
      </w:tr>
      <w:tr w:rsidR="00F37ECB" w:rsidRPr="00D872C3" w14:paraId="6CB0176B" w14:textId="77777777" w:rsidTr="00C67E04">
        <w:trPr>
          <w:trHeight w:val="255"/>
        </w:trPr>
        <w:tc>
          <w:tcPr>
            <w:tcW w:w="2835" w:type="dxa"/>
            <w:tcBorders>
              <w:top w:val="nil"/>
              <w:left w:val="nil"/>
              <w:bottom w:val="nil"/>
              <w:right w:val="nil"/>
            </w:tcBorders>
            <w:shd w:val="clear" w:color="auto" w:fill="auto"/>
            <w:noWrap/>
            <w:vAlign w:val="bottom"/>
            <w:hideMark/>
          </w:tcPr>
          <w:p w14:paraId="7BBDACCD" w14:textId="77777777" w:rsidR="00C22249" w:rsidRPr="00C22249" w:rsidRDefault="00C22249" w:rsidP="00C22249">
            <w:pPr>
              <w:spacing w:after="0" w:line="240" w:lineRule="auto"/>
              <w:rPr>
                <w:rFonts w:eastAsia="Times New Roman" w:cstheme="minorHAnsi"/>
                <w:b/>
                <w:bCs/>
                <w:sz w:val="16"/>
                <w:szCs w:val="16"/>
                <w:lang w:eastAsia="hr-HR"/>
              </w:rPr>
            </w:pPr>
            <w:r w:rsidRPr="00C22249">
              <w:rPr>
                <w:rFonts w:eastAsia="Times New Roman" w:cstheme="minorHAnsi"/>
                <w:b/>
                <w:bCs/>
                <w:sz w:val="16"/>
                <w:szCs w:val="16"/>
                <w:lang w:eastAsia="hr-HR"/>
              </w:rPr>
              <w:t>65 Prihodi od upravnih i administrativnih pristojbi, pristojbi po posebnim propisima i naknada</w:t>
            </w:r>
          </w:p>
        </w:tc>
        <w:tc>
          <w:tcPr>
            <w:tcW w:w="1418" w:type="dxa"/>
            <w:tcBorders>
              <w:top w:val="nil"/>
              <w:left w:val="nil"/>
              <w:bottom w:val="nil"/>
              <w:right w:val="nil"/>
            </w:tcBorders>
            <w:shd w:val="clear" w:color="auto" w:fill="auto"/>
            <w:noWrap/>
            <w:vAlign w:val="bottom"/>
            <w:hideMark/>
          </w:tcPr>
          <w:p w14:paraId="369B20BF" w14:textId="28A2B008" w:rsidR="00C22249" w:rsidRPr="00C22249" w:rsidRDefault="00C22249" w:rsidP="00C22249">
            <w:pPr>
              <w:spacing w:after="0" w:line="240" w:lineRule="auto"/>
              <w:jc w:val="right"/>
              <w:rPr>
                <w:rFonts w:eastAsia="Times New Roman" w:cstheme="minorHAnsi"/>
                <w:b/>
                <w:bCs/>
                <w:sz w:val="16"/>
                <w:szCs w:val="16"/>
                <w:lang w:eastAsia="hr-HR"/>
              </w:rPr>
            </w:pPr>
            <w:r w:rsidRPr="00C22249">
              <w:rPr>
                <w:rFonts w:eastAsia="Times New Roman" w:cstheme="minorHAnsi"/>
                <w:b/>
                <w:bCs/>
                <w:sz w:val="16"/>
                <w:szCs w:val="16"/>
                <w:lang w:eastAsia="hr-HR"/>
              </w:rPr>
              <w:t>1.</w:t>
            </w:r>
            <w:r w:rsidR="0055444E">
              <w:rPr>
                <w:rFonts w:eastAsia="Times New Roman" w:cstheme="minorHAnsi"/>
                <w:b/>
                <w:bCs/>
                <w:sz w:val="16"/>
                <w:szCs w:val="16"/>
                <w:lang w:eastAsia="hr-HR"/>
              </w:rPr>
              <w:t>079.801,25</w:t>
            </w:r>
            <w:r w:rsidRPr="00C22249">
              <w:rPr>
                <w:rFonts w:eastAsia="Times New Roman" w:cstheme="minorHAnsi"/>
                <w:b/>
                <w:bCs/>
                <w:sz w:val="16"/>
                <w:szCs w:val="16"/>
                <w:lang w:eastAsia="hr-HR"/>
              </w:rPr>
              <w:t>6</w:t>
            </w:r>
          </w:p>
        </w:tc>
        <w:tc>
          <w:tcPr>
            <w:tcW w:w="1275" w:type="dxa"/>
            <w:tcBorders>
              <w:top w:val="nil"/>
              <w:left w:val="nil"/>
              <w:bottom w:val="nil"/>
              <w:right w:val="nil"/>
            </w:tcBorders>
            <w:shd w:val="clear" w:color="auto" w:fill="auto"/>
            <w:noWrap/>
            <w:vAlign w:val="bottom"/>
            <w:hideMark/>
          </w:tcPr>
          <w:p w14:paraId="784404FE" w14:textId="6A0A7862" w:rsidR="00C22249" w:rsidRPr="00C22249" w:rsidRDefault="0055444E"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4.096.800,00</w:t>
            </w:r>
          </w:p>
        </w:tc>
        <w:tc>
          <w:tcPr>
            <w:tcW w:w="1276" w:type="dxa"/>
            <w:tcBorders>
              <w:top w:val="nil"/>
              <w:left w:val="nil"/>
              <w:bottom w:val="nil"/>
              <w:right w:val="nil"/>
            </w:tcBorders>
            <w:shd w:val="clear" w:color="auto" w:fill="auto"/>
            <w:noWrap/>
            <w:vAlign w:val="bottom"/>
            <w:hideMark/>
          </w:tcPr>
          <w:p w14:paraId="64807AA9" w14:textId="55BE9A81" w:rsidR="00C22249" w:rsidRPr="00C22249" w:rsidRDefault="0055444E"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1.772.381,56</w:t>
            </w:r>
          </w:p>
        </w:tc>
        <w:tc>
          <w:tcPr>
            <w:tcW w:w="1091" w:type="dxa"/>
            <w:tcBorders>
              <w:top w:val="nil"/>
              <w:left w:val="nil"/>
              <w:bottom w:val="nil"/>
              <w:right w:val="nil"/>
            </w:tcBorders>
            <w:shd w:val="clear" w:color="auto" w:fill="auto"/>
            <w:noWrap/>
            <w:vAlign w:val="bottom"/>
            <w:hideMark/>
          </w:tcPr>
          <w:p w14:paraId="2FEE7EEF" w14:textId="62A6977F" w:rsidR="00C22249" w:rsidRPr="00C22249" w:rsidRDefault="0055444E"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164,14</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6B8872FC" w14:textId="7B14B3B7" w:rsidR="00C22249" w:rsidRPr="00C22249" w:rsidRDefault="0055444E"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43,26</w:t>
            </w:r>
            <w:r w:rsidR="00C22249" w:rsidRPr="00C22249">
              <w:rPr>
                <w:rFonts w:eastAsia="Times New Roman" w:cstheme="minorHAnsi"/>
                <w:b/>
                <w:bCs/>
                <w:sz w:val="16"/>
                <w:szCs w:val="16"/>
                <w:lang w:eastAsia="hr-HR"/>
              </w:rPr>
              <w:t>%</w:t>
            </w:r>
          </w:p>
        </w:tc>
      </w:tr>
      <w:tr w:rsidR="00F37ECB" w:rsidRPr="00D872C3" w14:paraId="25BDE635" w14:textId="77777777" w:rsidTr="00C67E04">
        <w:trPr>
          <w:trHeight w:val="255"/>
        </w:trPr>
        <w:tc>
          <w:tcPr>
            <w:tcW w:w="2835" w:type="dxa"/>
            <w:tcBorders>
              <w:top w:val="nil"/>
              <w:left w:val="nil"/>
              <w:bottom w:val="nil"/>
              <w:right w:val="nil"/>
            </w:tcBorders>
            <w:shd w:val="clear" w:color="auto" w:fill="auto"/>
            <w:noWrap/>
            <w:vAlign w:val="bottom"/>
            <w:hideMark/>
          </w:tcPr>
          <w:p w14:paraId="3A7F5709" w14:textId="77777777" w:rsidR="00C22249" w:rsidRPr="00C22249" w:rsidRDefault="00C22249" w:rsidP="00C22249">
            <w:pPr>
              <w:spacing w:after="0" w:line="240" w:lineRule="auto"/>
              <w:rPr>
                <w:rFonts w:eastAsia="Times New Roman" w:cstheme="minorHAnsi"/>
                <w:b/>
                <w:bCs/>
                <w:sz w:val="16"/>
                <w:szCs w:val="16"/>
                <w:lang w:eastAsia="hr-HR"/>
              </w:rPr>
            </w:pPr>
            <w:r w:rsidRPr="00C22249">
              <w:rPr>
                <w:rFonts w:eastAsia="Times New Roman" w:cstheme="minorHAnsi"/>
                <w:b/>
                <w:bCs/>
                <w:sz w:val="16"/>
                <w:szCs w:val="16"/>
                <w:lang w:eastAsia="hr-HR"/>
              </w:rPr>
              <w:t>651 Upravne i administrativne pristojbe</w:t>
            </w:r>
          </w:p>
        </w:tc>
        <w:tc>
          <w:tcPr>
            <w:tcW w:w="1418" w:type="dxa"/>
            <w:tcBorders>
              <w:top w:val="nil"/>
              <w:left w:val="nil"/>
              <w:bottom w:val="nil"/>
              <w:right w:val="nil"/>
            </w:tcBorders>
            <w:shd w:val="clear" w:color="auto" w:fill="auto"/>
            <w:noWrap/>
            <w:vAlign w:val="bottom"/>
            <w:hideMark/>
          </w:tcPr>
          <w:p w14:paraId="423AD527" w14:textId="5BAD516D" w:rsidR="00C22249" w:rsidRPr="00C22249" w:rsidRDefault="00ED4B1E"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3.276,82</w:t>
            </w:r>
          </w:p>
        </w:tc>
        <w:tc>
          <w:tcPr>
            <w:tcW w:w="1275" w:type="dxa"/>
            <w:tcBorders>
              <w:top w:val="nil"/>
              <w:left w:val="nil"/>
              <w:bottom w:val="nil"/>
              <w:right w:val="nil"/>
            </w:tcBorders>
            <w:shd w:val="clear" w:color="auto" w:fill="auto"/>
            <w:noWrap/>
            <w:vAlign w:val="bottom"/>
            <w:hideMark/>
          </w:tcPr>
          <w:p w14:paraId="66100DAF" w14:textId="76B1739C" w:rsidR="00C22249" w:rsidRPr="00C22249" w:rsidRDefault="00ED4B1E"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0,00</w:t>
            </w:r>
          </w:p>
        </w:tc>
        <w:tc>
          <w:tcPr>
            <w:tcW w:w="1276" w:type="dxa"/>
            <w:tcBorders>
              <w:top w:val="nil"/>
              <w:left w:val="nil"/>
              <w:bottom w:val="nil"/>
              <w:right w:val="nil"/>
            </w:tcBorders>
            <w:shd w:val="clear" w:color="auto" w:fill="auto"/>
            <w:noWrap/>
            <w:vAlign w:val="bottom"/>
            <w:hideMark/>
          </w:tcPr>
          <w:p w14:paraId="10E9EE95" w14:textId="477FC048" w:rsidR="00C22249" w:rsidRPr="00C22249" w:rsidRDefault="00ED4B1E"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2.109,88</w:t>
            </w:r>
          </w:p>
        </w:tc>
        <w:tc>
          <w:tcPr>
            <w:tcW w:w="1091" w:type="dxa"/>
            <w:tcBorders>
              <w:top w:val="nil"/>
              <w:left w:val="nil"/>
              <w:bottom w:val="nil"/>
              <w:right w:val="nil"/>
            </w:tcBorders>
            <w:shd w:val="clear" w:color="auto" w:fill="auto"/>
            <w:noWrap/>
            <w:vAlign w:val="bottom"/>
            <w:hideMark/>
          </w:tcPr>
          <w:p w14:paraId="79729534" w14:textId="11ADF7BD" w:rsidR="00C22249" w:rsidRPr="00C22249" w:rsidRDefault="00ED4B1E"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64,39</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3BD2EC3E" w14:textId="5B58C3C0" w:rsidR="00C22249" w:rsidRPr="00C22249" w:rsidRDefault="00ED4B1E"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0,00</w:t>
            </w:r>
            <w:r w:rsidR="00C22249" w:rsidRPr="00C22249">
              <w:rPr>
                <w:rFonts w:eastAsia="Times New Roman" w:cstheme="minorHAnsi"/>
                <w:b/>
                <w:bCs/>
                <w:sz w:val="16"/>
                <w:szCs w:val="16"/>
                <w:lang w:eastAsia="hr-HR"/>
              </w:rPr>
              <w:t>%</w:t>
            </w:r>
          </w:p>
        </w:tc>
      </w:tr>
      <w:tr w:rsidR="00F37ECB" w:rsidRPr="00D872C3" w14:paraId="78EF3756" w14:textId="77777777" w:rsidTr="00C67E04">
        <w:trPr>
          <w:trHeight w:val="255"/>
        </w:trPr>
        <w:tc>
          <w:tcPr>
            <w:tcW w:w="2835" w:type="dxa"/>
            <w:tcBorders>
              <w:top w:val="nil"/>
              <w:left w:val="nil"/>
              <w:bottom w:val="nil"/>
              <w:right w:val="nil"/>
            </w:tcBorders>
            <w:shd w:val="clear" w:color="auto" w:fill="auto"/>
            <w:noWrap/>
            <w:vAlign w:val="bottom"/>
            <w:hideMark/>
          </w:tcPr>
          <w:p w14:paraId="01355760" w14:textId="77777777" w:rsidR="00C22249" w:rsidRPr="00C22249" w:rsidRDefault="00C22249" w:rsidP="00C22249">
            <w:pPr>
              <w:spacing w:after="0" w:line="240" w:lineRule="auto"/>
              <w:rPr>
                <w:rFonts w:eastAsia="Times New Roman" w:cstheme="minorHAnsi"/>
                <w:sz w:val="16"/>
                <w:szCs w:val="16"/>
                <w:lang w:eastAsia="hr-HR"/>
              </w:rPr>
            </w:pPr>
            <w:r w:rsidRPr="00C22249">
              <w:rPr>
                <w:rFonts w:eastAsia="Times New Roman" w:cstheme="minorHAnsi"/>
                <w:sz w:val="16"/>
                <w:szCs w:val="16"/>
                <w:lang w:eastAsia="hr-HR"/>
              </w:rPr>
              <w:t>6512 Županijske, gradske i općinske pristojbe i naknade</w:t>
            </w:r>
          </w:p>
        </w:tc>
        <w:tc>
          <w:tcPr>
            <w:tcW w:w="1418" w:type="dxa"/>
            <w:tcBorders>
              <w:top w:val="nil"/>
              <w:left w:val="nil"/>
              <w:bottom w:val="nil"/>
              <w:right w:val="nil"/>
            </w:tcBorders>
            <w:shd w:val="clear" w:color="auto" w:fill="auto"/>
            <w:noWrap/>
            <w:vAlign w:val="bottom"/>
            <w:hideMark/>
          </w:tcPr>
          <w:p w14:paraId="7665A25D" w14:textId="696DACAB" w:rsidR="00C22249" w:rsidRPr="00C22249" w:rsidRDefault="00ED4B1E"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3.276,82</w:t>
            </w:r>
          </w:p>
        </w:tc>
        <w:tc>
          <w:tcPr>
            <w:tcW w:w="1275" w:type="dxa"/>
            <w:tcBorders>
              <w:top w:val="nil"/>
              <w:left w:val="nil"/>
              <w:bottom w:val="nil"/>
              <w:right w:val="nil"/>
            </w:tcBorders>
            <w:shd w:val="clear" w:color="auto" w:fill="auto"/>
            <w:noWrap/>
            <w:vAlign w:val="bottom"/>
            <w:hideMark/>
          </w:tcPr>
          <w:p w14:paraId="3412B53C" w14:textId="77777777" w:rsidR="00C22249" w:rsidRPr="00C22249" w:rsidRDefault="00C22249"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hideMark/>
          </w:tcPr>
          <w:p w14:paraId="4CBF8FF2" w14:textId="440B4D1D" w:rsidR="00C22249" w:rsidRPr="00C22249" w:rsidRDefault="00ED4B1E"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2.109,88</w:t>
            </w:r>
          </w:p>
        </w:tc>
        <w:tc>
          <w:tcPr>
            <w:tcW w:w="1091" w:type="dxa"/>
            <w:tcBorders>
              <w:top w:val="nil"/>
              <w:left w:val="nil"/>
              <w:bottom w:val="nil"/>
              <w:right w:val="nil"/>
            </w:tcBorders>
            <w:shd w:val="clear" w:color="auto" w:fill="auto"/>
            <w:noWrap/>
            <w:vAlign w:val="bottom"/>
            <w:hideMark/>
          </w:tcPr>
          <w:p w14:paraId="6C0205E3" w14:textId="01485882" w:rsidR="00C22249" w:rsidRPr="00ED4B1E" w:rsidRDefault="00ED4B1E" w:rsidP="00C22249">
            <w:pPr>
              <w:spacing w:after="0" w:line="240" w:lineRule="auto"/>
              <w:jc w:val="right"/>
              <w:rPr>
                <w:rFonts w:eastAsia="Times New Roman" w:cstheme="minorHAnsi"/>
                <w:sz w:val="16"/>
                <w:szCs w:val="16"/>
                <w:lang w:eastAsia="hr-HR"/>
              </w:rPr>
            </w:pPr>
            <w:r w:rsidRPr="00ED4B1E">
              <w:rPr>
                <w:rFonts w:eastAsia="Times New Roman" w:cstheme="minorHAnsi"/>
                <w:sz w:val="16"/>
                <w:szCs w:val="16"/>
                <w:lang w:eastAsia="hr-HR"/>
              </w:rPr>
              <w:t>64,39</w:t>
            </w:r>
            <w:r w:rsidR="00C22249" w:rsidRPr="00ED4B1E">
              <w:rPr>
                <w:rFonts w:eastAsia="Times New Roman" w:cstheme="minorHAnsi"/>
                <w:sz w:val="16"/>
                <w:szCs w:val="16"/>
                <w:lang w:eastAsia="hr-HR"/>
              </w:rPr>
              <w:t>%</w:t>
            </w:r>
          </w:p>
        </w:tc>
        <w:tc>
          <w:tcPr>
            <w:tcW w:w="0" w:type="auto"/>
            <w:tcBorders>
              <w:top w:val="nil"/>
              <w:left w:val="nil"/>
              <w:bottom w:val="nil"/>
              <w:right w:val="nil"/>
            </w:tcBorders>
            <w:shd w:val="clear" w:color="auto" w:fill="auto"/>
            <w:noWrap/>
            <w:vAlign w:val="bottom"/>
            <w:hideMark/>
          </w:tcPr>
          <w:p w14:paraId="24A8C08A" w14:textId="77777777"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0,00%</w:t>
            </w:r>
          </w:p>
        </w:tc>
      </w:tr>
      <w:tr w:rsidR="00F37ECB" w:rsidRPr="00D872C3" w14:paraId="62AEF6E7" w14:textId="77777777" w:rsidTr="00C67E04">
        <w:trPr>
          <w:trHeight w:val="255"/>
        </w:trPr>
        <w:tc>
          <w:tcPr>
            <w:tcW w:w="2835" w:type="dxa"/>
            <w:tcBorders>
              <w:top w:val="nil"/>
              <w:left w:val="nil"/>
              <w:bottom w:val="nil"/>
              <w:right w:val="nil"/>
            </w:tcBorders>
            <w:shd w:val="clear" w:color="auto" w:fill="auto"/>
            <w:noWrap/>
            <w:vAlign w:val="bottom"/>
            <w:hideMark/>
          </w:tcPr>
          <w:p w14:paraId="0C2AC9D8" w14:textId="77777777" w:rsidR="00C22249" w:rsidRPr="00C22249" w:rsidRDefault="00C22249" w:rsidP="00C22249">
            <w:pPr>
              <w:spacing w:after="0" w:line="240" w:lineRule="auto"/>
              <w:rPr>
                <w:rFonts w:eastAsia="Times New Roman" w:cstheme="minorHAnsi"/>
                <w:b/>
                <w:bCs/>
                <w:sz w:val="16"/>
                <w:szCs w:val="16"/>
                <w:lang w:eastAsia="hr-HR"/>
              </w:rPr>
            </w:pPr>
            <w:r w:rsidRPr="00C22249">
              <w:rPr>
                <w:rFonts w:eastAsia="Times New Roman" w:cstheme="minorHAnsi"/>
                <w:b/>
                <w:bCs/>
                <w:sz w:val="16"/>
                <w:szCs w:val="16"/>
                <w:lang w:eastAsia="hr-HR"/>
              </w:rPr>
              <w:t>652 Prihodi po posebnim propisima</w:t>
            </w:r>
          </w:p>
        </w:tc>
        <w:tc>
          <w:tcPr>
            <w:tcW w:w="1418" w:type="dxa"/>
            <w:tcBorders>
              <w:top w:val="nil"/>
              <w:left w:val="nil"/>
              <w:bottom w:val="nil"/>
              <w:right w:val="nil"/>
            </w:tcBorders>
            <w:shd w:val="clear" w:color="auto" w:fill="auto"/>
            <w:noWrap/>
            <w:vAlign w:val="bottom"/>
            <w:hideMark/>
          </w:tcPr>
          <w:p w14:paraId="608E10A6" w14:textId="5070700D" w:rsidR="00C22249" w:rsidRPr="00C22249" w:rsidRDefault="00F37EC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783.993,64</w:t>
            </w:r>
          </w:p>
        </w:tc>
        <w:tc>
          <w:tcPr>
            <w:tcW w:w="1275" w:type="dxa"/>
            <w:tcBorders>
              <w:top w:val="nil"/>
              <w:left w:val="nil"/>
              <w:bottom w:val="nil"/>
              <w:right w:val="nil"/>
            </w:tcBorders>
            <w:shd w:val="clear" w:color="auto" w:fill="auto"/>
            <w:noWrap/>
            <w:vAlign w:val="bottom"/>
            <w:hideMark/>
          </w:tcPr>
          <w:p w14:paraId="45219E73" w14:textId="7EB9C5CB" w:rsidR="00C22249" w:rsidRPr="00C22249" w:rsidRDefault="00F37EC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2.496.800,00</w:t>
            </w:r>
          </w:p>
        </w:tc>
        <w:tc>
          <w:tcPr>
            <w:tcW w:w="1276" w:type="dxa"/>
            <w:tcBorders>
              <w:top w:val="nil"/>
              <w:left w:val="nil"/>
              <w:bottom w:val="nil"/>
              <w:right w:val="nil"/>
            </w:tcBorders>
            <w:shd w:val="clear" w:color="auto" w:fill="auto"/>
            <w:noWrap/>
            <w:vAlign w:val="bottom"/>
            <w:hideMark/>
          </w:tcPr>
          <w:p w14:paraId="35C87C11" w14:textId="16E4E0B8" w:rsidR="00C22249" w:rsidRPr="00C22249" w:rsidRDefault="00F37EC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911.036,60</w:t>
            </w:r>
          </w:p>
        </w:tc>
        <w:tc>
          <w:tcPr>
            <w:tcW w:w="1091" w:type="dxa"/>
            <w:tcBorders>
              <w:top w:val="nil"/>
              <w:left w:val="nil"/>
              <w:bottom w:val="nil"/>
              <w:right w:val="nil"/>
            </w:tcBorders>
            <w:shd w:val="clear" w:color="auto" w:fill="auto"/>
            <w:noWrap/>
            <w:vAlign w:val="bottom"/>
            <w:hideMark/>
          </w:tcPr>
          <w:p w14:paraId="674C6D4B" w14:textId="3D18E3C8" w:rsidR="00C22249" w:rsidRPr="00C22249" w:rsidRDefault="00F37EC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116,20</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7A09BD45" w14:textId="1C0404F6" w:rsidR="00C22249" w:rsidRPr="00C22249" w:rsidRDefault="00F37EC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36,49</w:t>
            </w:r>
            <w:r w:rsidR="00C22249" w:rsidRPr="00C22249">
              <w:rPr>
                <w:rFonts w:eastAsia="Times New Roman" w:cstheme="minorHAnsi"/>
                <w:b/>
                <w:bCs/>
                <w:sz w:val="16"/>
                <w:szCs w:val="16"/>
                <w:lang w:eastAsia="hr-HR"/>
              </w:rPr>
              <w:t>%</w:t>
            </w:r>
          </w:p>
        </w:tc>
      </w:tr>
      <w:tr w:rsidR="00F37ECB" w:rsidRPr="00D872C3" w14:paraId="7FA43DB9" w14:textId="77777777" w:rsidTr="00C67E04">
        <w:trPr>
          <w:trHeight w:val="255"/>
        </w:trPr>
        <w:tc>
          <w:tcPr>
            <w:tcW w:w="2835" w:type="dxa"/>
            <w:tcBorders>
              <w:top w:val="nil"/>
              <w:left w:val="nil"/>
              <w:bottom w:val="nil"/>
              <w:right w:val="nil"/>
            </w:tcBorders>
            <w:shd w:val="clear" w:color="auto" w:fill="auto"/>
            <w:noWrap/>
            <w:vAlign w:val="bottom"/>
            <w:hideMark/>
          </w:tcPr>
          <w:p w14:paraId="6D42D90D" w14:textId="77777777" w:rsidR="00C22249" w:rsidRPr="00C22249" w:rsidRDefault="00C22249" w:rsidP="00C22249">
            <w:pPr>
              <w:spacing w:after="0" w:line="240" w:lineRule="auto"/>
              <w:rPr>
                <w:rFonts w:eastAsia="Times New Roman" w:cstheme="minorHAnsi"/>
                <w:sz w:val="16"/>
                <w:szCs w:val="16"/>
                <w:lang w:eastAsia="hr-HR"/>
              </w:rPr>
            </w:pPr>
            <w:r w:rsidRPr="00C22249">
              <w:rPr>
                <w:rFonts w:eastAsia="Times New Roman" w:cstheme="minorHAnsi"/>
                <w:sz w:val="16"/>
                <w:szCs w:val="16"/>
                <w:lang w:eastAsia="hr-HR"/>
              </w:rPr>
              <w:t>6524 Doprinosi za šume</w:t>
            </w:r>
          </w:p>
        </w:tc>
        <w:tc>
          <w:tcPr>
            <w:tcW w:w="1418" w:type="dxa"/>
            <w:tcBorders>
              <w:top w:val="nil"/>
              <w:left w:val="nil"/>
              <w:bottom w:val="nil"/>
              <w:right w:val="nil"/>
            </w:tcBorders>
            <w:shd w:val="clear" w:color="auto" w:fill="auto"/>
            <w:noWrap/>
            <w:vAlign w:val="bottom"/>
            <w:hideMark/>
          </w:tcPr>
          <w:p w14:paraId="388DBF75" w14:textId="03189053" w:rsidR="00C22249" w:rsidRPr="00C22249" w:rsidRDefault="00F37ECB"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200.594,41</w:t>
            </w:r>
          </w:p>
        </w:tc>
        <w:tc>
          <w:tcPr>
            <w:tcW w:w="1275" w:type="dxa"/>
            <w:tcBorders>
              <w:top w:val="nil"/>
              <w:left w:val="nil"/>
              <w:bottom w:val="nil"/>
              <w:right w:val="nil"/>
            </w:tcBorders>
            <w:shd w:val="clear" w:color="auto" w:fill="auto"/>
            <w:noWrap/>
            <w:vAlign w:val="bottom"/>
            <w:hideMark/>
          </w:tcPr>
          <w:p w14:paraId="30F6CF89" w14:textId="77777777" w:rsidR="00C22249" w:rsidRPr="00C22249" w:rsidRDefault="00C22249"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hideMark/>
          </w:tcPr>
          <w:p w14:paraId="0784810E" w14:textId="15BAFD71" w:rsidR="00C22249" w:rsidRPr="00C22249" w:rsidRDefault="00F37ECB"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233.241,77</w:t>
            </w:r>
          </w:p>
        </w:tc>
        <w:tc>
          <w:tcPr>
            <w:tcW w:w="1091" w:type="dxa"/>
            <w:tcBorders>
              <w:top w:val="nil"/>
              <w:left w:val="nil"/>
              <w:bottom w:val="nil"/>
              <w:right w:val="nil"/>
            </w:tcBorders>
            <w:shd w:val="clear" w:color="auto" w:fill="auto"/>
            <w:noWrap/>
            <w:vAlign w:val="bottom"/>
            <w:hideMark/>
          </w:tcPr>
          <w:p w14:paraId="0157B81A" w14:textId="26E9AE85" w:rsidR="00C22249" w:rsidRPr="00C22249" w:rsidRDefault="00F37EC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116,28</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1D3E71E6" w14:textId="77777777"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0,00%</w:t>
            </w:r>
          </w:p>
        </w:tc>
      </w:tr>
      <w:tr w:rsidR="00F37ECB" w:rsidRPr="00D872C3" w14:paraId="057EED76" w14:textId="77777777" w:rsidTr="00C67E04">
        <w:trPr>
          <w:trHeight w:val="255"/>
        </w:trPr>
        <w:tc>
          <w:tcPr>
            <w:tcW w:w="2835" w:type="dxa"/>
            <w:tcBorders>
              <w:top w:val="nil"/>
              <w:left w:val="nil"/>
              <w:bottom w:val="nil"/>
              <w:right w:val="nil"/>
            </w:tcBorders>
            <w:shd w:val="clear" w:color="auto" w:fill="auto"/>
            <w:noWrap/>
            <w:vAlign w:val="bottom"/>
            <w:hideMark/>
          </w:tcPr>
          <w:p w14:paraId="5AE0DE40" w14:textId="77777777" w:rsidR="00C22249" w:rsidRPr="00C22249" w:rsidRDefault="00C22249" w:rsidP="00C22249">
            <w:pPr>
              <w:spacing w:after="0" w:line="240" w:lineRule="auto"/>
              <w:rPr>
                <w:rFonts w:eastAsia="Times New Roman" w:cstheme="minorHAnsi"/>
                <w:sz w:val="16"/>
                <w:szCs w:val="16"/>
                <w:lang w:eastAsia="hr-HR"/>
              </w:rPr>
            </w:pPr>
            <w:r w:rsidRPr="00C22249">
              <w:rPr>
                <w:rFonts w:eastAsia="Times New Roman" w:cstheme="minorHAnsi"/>
                <w:sz w:val="16"/>
                <w:szCs w:val="16"/>
                <w:lang w:eastAsia="hr-HR"/>
              </w:rPr>
              <w:t>6526 Ostali nespomenuti prihodi</w:t>
            </w:r>
          </w:p>
        </w:tc>
        <w:tc>
          <w:tcPr>
            <w:tcW w:w="1418" w:type="dxa"/>
            <w:tcBorders>
              <w:top w:val="nil"/>
              <w:left w:val="nil"/>
              <w:bottom w:val="nil"/>
              <w:right w:val="nil"/>
            </w:tcBorders>
            <w:shd w:val="clear" w:color="auto" w:fill="auto"/>
            <w:noWrap/>
            <w:vAlign w:val="bottom"/>
            <w:hideMark/>
          </w:tcPr>
          <w:p w14:paraId="7FBB1F07" w14:textId="70EF9E67" w:rsidR="00C22249" w:rsidRPr="00C22249" w:rsidRDefault="00F37ECB"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583.399,23</w:t>
            </w:r>
          </w:p>
        </w:tc>
        <w:tc>
          <w:tcPr>
            <w:tcW w:w="1275" w:type="dxa"/>
            <w:tcBorders>
              <w:top w:val="nil"/>
              <w:left w:val="nil"/>
              <w:bottom w:val="nil"/>
              <w:right w:val="nil"/>
            </w:tcBorders>
            <w:shd w:val="clear" w:color="auto" w:fill="auto"/>
            <w:noWrap/>
            <w:vAlign w:val="bottom"/>
            <w:hideMark/>
          </w:tcPr>
          <w:p w14:paraId="48A25152" w14:textId="77777777" w:rsidR="00C22249" w:rsidRPr="00C22249" w:rsidRDefault="00C22249"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hideMark/>
          </w:tcPr>
          <w:p w14:paraId="16168158" w14:textId="5D114211" w:rsidR="00C22249" w:rsidRPr="00C22249" w:rsidRDefault="00F37ECB"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677.794,83</w:t>
            </w:r>
          </w:p>
        </w:tc>
        <w:tc>
          <w:tcPr>
            <w:tcW w:w="1091" w:type="dxa"/>
            <w:tcBorders>
              <w:top w:val="nil"/>
              <w:left w:val="nil"/>
              <w:bottom w:val="nil"/>
              <w:right w:val="nil"/>
            </w:tcBorders>
            <w:shd w:val="clear" w:color="auto" w:fill="auto"/>
            <w:noWrap/>
            <w:vAlign w:val="bottom"/>
            <w:hideMark/>
          </w:tcPr>
          <w:p w14:paraId="786CDC8A" w14:textId="0E974C2A" w:rsidR="00C22249" w:rsidRPr="00C22249" w:rsidRDefault="00F37EC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116,18</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03559698" w14:textId="77777777"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0,00%</w:t>
            </w:r>
          </w:p>
        </w:tc>
      </w:tr>
      <w:tr w:rsidR="00F37ECB" w:rsidRPr="00D872C3" w14:paraId="628DE6DB" w14:textId="77777777" w:rsidTr="00C67E04">
        <w:trPr>
          <w:trHeight w:val="255"/>
        </w:trPr>
        <w:tc>
          <w:tcPr>
            <w:tcW w:w="2835" w:type="dxa"/>
            <w:tcBorders>
              <w:top w:val="nil"/>
              <w:left w:val="nil"/>
              <w:bottom w:val="nil"/>
              <w:right w:val="nil"/>
            </w:tcBorders>
            <w:shd w:val="clear" w:color="auto" w:fill="auto"/>
            <w:noWrap/>
            <w:vAlign w:val="bottom"/>
            <w:hideMark/>
          </w:tcPr>
          <w:p w14:paraId="716869BB" w14:textId="77777777" w:rsidR="00C22249" w:rsidRPr="00C22249" w:rsidRDefault="00C22249" w:rsidP="00C22249">
            <w:pPr>
              <w:spacing w:after="0" w:line="240" w:lineRule="auto"/>
              <w:rPr>
                <w:rFonts w:eastAsia="Times New Roman" w:cstheme="minorHAnsi"/>
                <w:b/>
                <w:bCs/>
                <w:sz w:val="16"/>
                <w:szCs w:val="16"/>
                <w:lang w:eastAsia="hr-HR"/>
              </w:rPr>
            </w:pPr>
            <w:r w:rsidRPr="00C22249">
              <w:rPr>
                <w:rFonts w:eastAsia="Times New Roman" w:cstheme="minorHAnsi"/>
                <w:b/>
                <w:bCs/>
                <w:sz w:val="16"/>
                <w:szCs w:val="16"/>
                <w:lang w:eastAsia="hr-HR"/>
              </w:rPr>
              <w:t>653 Komunalni doprinosi i naknade</w:t>
            </w:r>
          </w:p>
        </w:tc>
        <w:tc>
          <w:tcPr>
            <w:tcW w:w="1418" w:type="dxa"/>
            <w:tcBorders>
              <w:top w:val="nil"/>
              <w:left w:val="nil"/>
              <w:bottom w:val="nil"/>
              <w:right w:val="nil"/>
            </w:tcBorders>
            <w:shd w:val="clear" w:color="auto" w:fill="auto"/>
            <w:noWrap/>
            <w:vAlign w:val="bottom"/>
            <w:hideMark/>
          </w:tcPr>
          <w:p w14:paraId="4DAD2F08" w14:textId="4FBD04EE" w:rsidR="00C22249" w:rsidRPr="00C22249" w:rsidRDefault="00F37EC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292.530,79</w:t>
            </w:r>
          </w:p>
        </w:tc>
        <w:tc>
          <w:tcPr>
            <w:tcW w:w="1275" w:type="dxa"/>
            <w:tcBorders>
              <w:top w:val="nil"/>
              <w:left w:val="nil"/>
              <w:bottom w:val="nil"/>
              <w:right w:val="nil"/>
            </w:tcBorders>
            <w:shd w:val="clear" w:color="auto" w:fill="auto"/>
            <w:noWrap/>
            <w:vAlign w:val="bottom"/>
            <w:hideMark/>
          </w:tcPr>
          <w:p w14:paraId="07F228BE" w14:textId="77777777" w:rsidR="00C22249" w:rsidRPr="00C22249" w:rsidRDefault="00C22249" w:rsidP="00C22249">
            <w:pPr>
              <w:spacing w:after="0" w:line="240" w:lineRule="auto"/>
              <w:jc w:val="right"/>
              <w:rPr>
                <w:rFonts w:eastAsia="Times New Roman" w:cstheme="minorHAnsi"/>
                <w:b/>
                <w:bCs/>
                <w:sz w:val="16"/>
                <w:szCs w:val="16"/>
                <w:lang w:eastAsia="hr-HR"/>
              </w:rPr>
            </w:pPr>
            <w:r w:rsidRPr="00C22249">
              <w:rPr>
                <w:rFonts w:eastAsia="Times New Roman" w:cstheme="minorHAnsi"/>
                <w:b/>
                <w:bCs/>
                <w:sz w:val="16"/>
                <w:szCs w:val="16"/>
                <w:lang w:eastAsia="hr-HR"/>
              </w:rPr>
              <w:t>1.600.000,00</w:t>
            </w:r>
          </w:p>
        </w:tc>
        <w:tc>
          <w:tcPr>
            <w:tcW w:w="1276" w:type="dxa"/>
            <w:tcBorders>
              <w:top w:val="nil"/>
              <w:left w:val="nil"/>
              <w:bottom w:val="nil"/>
              <w:right w:val="nil"/>
            </w:tcBorders>
            <w:shd w:val="clear" w:color="auto" w:fill="auto"/>
            <w:noWrap/>
            <w:vAlign w:val="bottom"/>
            <w:hideMark/>
          </w:tcPr>
          <w:p w14:paraId="7011A489" w14:textId="7AAA6CFF" w:rsidR="00C22249" w:rsidRPr="00C22249" w:rsidRDefault="00F37EC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859235,08</w:t>
            </w:r>
          </w:p>
        </w:tc>
        <w:tc>
          <w:tcPr>
            <w:tcW w:w="1091" w:type="dxa"/>
            <w:tcBorders>
              <w:top w:val="nil"/>
              <w:left w:val="nil"/>
              <w:bottom w:val="nil"/>
              <w:right w:val="nil"/>
            </w:tcBorders>
            <w:shd w:val="clear" w:color="auto" w:fill="auto"/>
            <w:noWrap/>
            <w:vAlign w:val="bottom"/>
            <w:hideMark/>
          </w:tcPr>
          <w:p w14:paraId="6FE21FB7" w14:textId="37AD4D47" w:rsidR="00C22249" w:rsidRPr="00C22249" w:rsidRDefault="00F37EC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293,72</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50E7AABD" w14:textId="1F381887" w:rsidR="00C22249" w:rsidRPr="00C22249" w:rsidRDefault="00F37EC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53,70</w:t>
            </w:r>
            <w:r w:rsidR="00C22249" w:rsidRPr="00C22249">
              <w:rPr>
                <w:rFonts w:eastAsia="Times New Roman" w:cstheme="minorHAnsi"/>
                <w:b/>
                <w:bCs/>
                <w:sz w:val="16"/>
                <w:szCs w:val="16"/>
                <w:lang w:eastAsia="hr-HR"/>
              </w:rPr>
              <w:t>%</w:t>
            </w:r>
          </w:p>
        </w:tc>
      </w:tr>
      <w:tr w:rsidR="00F37ECB" w:rsidRPr="00D872C3" w14:paraId="59012B8D" w14:textId="77777777" w:rsidTr="00C67E04">
        <w:trPr>
          <w:trHeight w:val="255"/>
        </w:trPr>
        <w:tc>
          <w:tcPr>
            <w:tcW w:w="2835" w:type="dxa"/>
            <w:tcBorders>
              <w:top w:val="nil"/>
              <w:left w:val="nil"/>
              <w:bottom w:val="nil"/>
              <w:right w:val="nil"/>
            </w:tcBorders>
            <w:shd w:val="clear" w:color="auto" w:fill="auto"/>
            <w:noWrap/>
            <w:vAlign w:val="bottom"/>
            <w:hideMark/>
          </w:tcPr>
          <w:p w14:paraId="78DE435C" w14:textId="77777777" w:rsidR="00C22249" w:rsidRPr="00C22249" w:rsidRDefault="00C22249" w:rsidP="00C22249">
            <w:pPr>
              <w:spacing w:after="0" w:line="240" w:lineRule="auto"/>
              <w:rPr>
                <w:rFonts w:eastAsia="Times New Roman" w:cstheme="minorHAnsi"/>
                <w:sz w:val="16"/>
                <w:szCs w:val="16"/>
                <w:lang w:eastAsia="hr-HR"/>
              </w:rPr>
            </w:pPr>
            <w:r w:rsidRPr="00C22249">
              <w:rPr>
                <w:rFonts w:eastAsia="Times New Roman" w:cstheme="minorHAnsi"/>
                <w:sz w:val="16"/>
                <w:szCs w:val="16"/>
                <w:lang w:eastAsia="hr-HR"/>
              </w:rPr>
              <w:t>6531 Komunalni doprinosi</w:t>
            </w:r>
          </w:p>
        </w:tc>
        <w:tc>
          <w:tcPr>
            <w:tcW w:w="1418" w:type="dxa"/>
            <w:tcBorders>
              <w:top w:val="nil"/>
              <w:left w:val="nil"/>
              <w:bottom w:val="nil"/>
              <w:right w:val="nil"/>
            </w:tcBorders>
            <w:shd w:val="clear" w:color="auto" w:fill="auto"/>
            <w:noWrap/>
            <w:vAlign w:val="bottom"/>
            <w:hideMark/>
          </w:tcPr>
          <w:p w14:paraId="01CB1E88" w14:textId="195DAD10" w:rsidR="00C22249" w:rsidRPr="00C22249" w:rsidRDefault="00F37ECB"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16.338,62</w:t>
            </w:r>
          </w:p>
        </w:tc>
        <w:tc>
          <w:tcPr>
            <w:tcW w:w="1275" w:type="dxa"/>
            <w:tcBorders>
              <w:top w:val="nil"/>
              <w:left w:val="nil"/>
              <w:bottom w:val="nil"/>
              <w:right w:val="nil"/>
            </w:tcBorders>
            <w:shd w:val="clear" w:color="auto" w:fill="auto"/>
            <w:noWrap/>
            <w:vAlign w:val="bottom"/>
            <w:hideMark/>
          </w:tcPr>
          <w:p w14:paraId="685EEF7E" w14:textId="77777777" w:rsidR="00C22249" w:rsidRPr="00C22249" w:rsidRDefault="00C22249"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hideMark/>
          </w:tcPr>
          <w:p w14:paraId="1D169570" w14:textId="4A70043B" w:rsidR="00C22249" w:rsidRPr="00C22249" w:rsidRDefault="00F37ECB"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140.695,20</w:t>
            </w:r>
          </w:p>
        </w:tc>
        <w:tc>
          <w:tcPr>
            <w:tcW w:w="1091" w:type="dxa"/>
            <w:tcBorders>
              <w:top w:val="nil"/>
              <w:left w:val="nil"/>
              <w:bottom w:val="nil"/>
              <w:right w:val="nil"/>
            </w:tcBorders>
            <w:shd w:val="clear" w:color="auto" w:fill="auto"/>
            <w:noWrap/>
            <w:vAlign w:val="bottom"/>
            <w:hideMark/>
          </w:tcPr>
          <w:p w14:paraId="066F99F2" w14:textId="712032F0" w:rsidR="00C22249" w:rsidRPr="00C22249" w:rsidRDefault="00E77FF0"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861,12</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02718B7F" w14:textId="77777777"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0,00%</w:t>
            </w:r>
          </w:p>
        </w:tc>
      </w:tr>
      <w:tr w:rsidR="00F37ECB" w:rsidRPr="00D872C3" w14:paraId="5EF3E617" w14:textId="77777777" w:rsidTr="00C67E04">
        <w:trPr>
          <w:trHeight w:val="255"/>
        </w:trPr>
        <w:tc>
          <w:tcPr>
            <w:tcW w:w="2835" w:type="dxa"/>
            <w:tcBorders>
              <w:top w:val="nil"/>
              <w:left w:val="nil"/>
              <w:bottom w:val="nil"/>
              <w:right w:val="nil"/>
            </w:tcBorders>
            <w:shd w:val="clear" w:color="auto" w:fill="auto"/>
            <w:noWrap/>
            <w:vAlign w:val="bottom"/>
            <w:hideMark/>
          </w:tcPr>
          <w:p w14:paraId="1CF0A4B5" w14:textId="77777777" w:rsidR="00C22249" w:rsidRPr="00C22249" w:rsidRDefault="00C22249" w:rsidP="00C22249">
            <w:pPr>
              <w:spacing w:after="0" w:line="240" w:lineRule="auto"/>
              <w:rPr>
                <w:rFonts w:eastAsia="Times New Roman" w:cstheme="minorHAnsi"/>
                <w:sz w:val="16"/>
                <w:szCs w:val="16"/>
                <w:lang w:eastAsia="hr-HR"/>
              </w:rPr>
            </w:pPr>
            <w:r w:rsidRPr="00C22249">
              <w:rPr>
                <w:rFonts w:eastAsia="Times New Roman" w:cstheme="minorHAnsi"/>
                <w:sz w:val="16"/>
                <w:szCs w:val="16"/>
                <w:lang w:eastAsia="hr-HR"/>
              </w:rPr>
              <w:t>6532 Komunalne naknade</w:t>
            </w:r>
          </w:p>
        </w:tc>
        <w:tc>
          <w:tcPr>
            <w:tcW w:w="1418" w:type="dxa"/>
            <w:tcBorders>
              <w:top w:val="nil"/>
              <w:left w:val="nil"/>
              <w:bottom w:val="nil"/>
              <w:right w:val="nil"/>
            </w:tcBorders>
            <w:shd w:val="clear" w:color="auto" w:fill="auto"/>
            <w:noWrap/>
            <w:vAlign w:val="bottom"/>
            <w:hideMark/>
          </w:tcPr>
          <w:p w14:paraId="56EB6E1F" w14:textId="39F98E19" w:rsidR="00C22249" w:rsidRPr="00C22249" w:rsidRDefault="00E77FF0"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276.192,17</w:t>
            </w:r>
          </w:p>
        </w:tc>
        <w:tc>
          <w:tcPr>
            <w:tcW w:w="1275" w:type="dxa"/>
            <w:tcBorders>
              <w:top w:val="nil"/>
              <w:left w:val="nil"/>
              <w:bottom w:val="nil"/>
              <w:right w:val="nil"/>
            </w:tcBorders>
            <w:shd w:val="clear" w:color="auto" w:fill="auto"/>
            <w:noWrap/>
            <w:vAlign w:val="bottom"/>
            <w:hideMark/>
          </w:tcPr>
          <w:p w14:paraId="20EC8836" w14:textId="77777777" w:rsidR="00C22249" w:rsidRPr="00C22249" w:rsidRDefault="00C22249"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hideMark/>
          </w:tcPr>
          <w:p w14:paraId="2D323724" w14:textId="7487AC68" w:rsidR="00C22249" w:rsidRPr="00C22249" w:rsidRDefault="00E77FF0"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718.539,88</w:t>
            </w:r>
          </w:p>
        </w:tc>
        <w:tc>
          <w:tcPr>
            <w:tcW w:w="1091" w:type="dxa"/>
            <w:tcBorders>
              <w:top w:val="nil"/>
              <w:left w:val="nil"/>
              <w:bottom w:val="nil"/>
              <w:right w:val="nil"/>
            </w:tcBorders>
            <w:shd w:val="clear" w:color="auto" w:fill="auto"/>
            <w:noWrap/>
            <w:vAlign w:val="bottom"/>
            <w:hideMark/>
          </w:tcPr>
          <w:p w14:paraId="7A7A2A67" w14:textId="54B78445" w:rsidR="00C22249" w:rsidRPr="00C22249" w:rsidRDefault="00E77FF0"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260,16</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3BB9B8D0" w14:textId="77777777"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0,00%</w:t>
            </w:r>
          </w:p>
        </w:tc>
      </w:tr>
      <w:tr w:rsidR="00F37ECB" w:rsidRPr="00D872C3" w14:paraId="1ADE7AF0" w14:textId="77777777" w:rsidTr="00C67E04">
        <w:trPr>
          <w:trHeight w:val="255"/>
        </w:trPr>
        <w:tc>
          <w:tcPr>
            <w:tcW w:w="2835" w:type="dxa"/>
            <w:tcBorders>
              <w:top w:val="nil"/>
              <w:left w:val="nil"/>
              <w:bottom w:val="nil"/>
              <w:right w:val="nil"/>
            </w:tcBorders>
            <w:shd w:val="clear" w:color="auto" w:fill="auto"/>
            <w:noWrap/>
            <w:vAlign w:val="bottom"/>
            <w:hideMark/>
          </w:tcPr>
          <w:p w14:paraId="4DCEFB16" w14:textId="77777777" w:rsidR="00C22249" w:rsidRPr="00C22249" w:rsidRDefault="00C22249" w:rsidP="00C22249">
            <w:pPr>
              <w:spacing w:after="0" w:line="240" w:lineRule="auto"/>
              <w:rPr>
                <w:rFonts w:eastAsia="Times New Roman" w:cstheme="minorHAnsi"/>
                <w:b/>
                <w:bCs/>
                <w:sz w:val="16"/>
                <w:szCs w:val="16"/>
                <w:lang w:eastAsia="hr-HR"/>
              </w:rPr>
            </w:pPr>
            <w:r w:rsidRPr="00C22249">
              <w:rPr>
                <w:rFonts w:eastAsia="Times New Roman" w:cstheme="minorHAnsi"/>
                <w:b/>
                <w:bCs/>
                <w:sz w:val="16"/>
                <w:szCs w:val="16"/>
                <w:lang w:eastAsia="hr-HR"/>
              </w:rPr>
              <w:t>66 Prihodi od prodaje proizvoda i robe te pruženih usluga i prihodi od donacija</w:t>
            </w:r>
          </w:p>
        </w:tc>
        <w:tc>
          <w:tcPr>
            <w:tcW w:w="1418" w:type="dxa"/>
            <w:tcBorders>
              <w:top w:val="nil"/>
              <w:left w:val="nil"/>
              <w:bottom w:val="nil"/>
              <w:right w:val="nil"/>
            </w:tcBorders>
            <w:shd w:val="clear" w:color="auto" w:fill="auto"/>
            <w:noWrap/>
            <w:vAlign w:val="bottom"/>
            <w:hideMark/>
          </w:tcPr>
          <w:p w14:paraId="18836911" w14:textId="011651FF" w:rsidR="00C22249" w:rsidRPr="00C22249" w:rsidRDefault="00E77FF0"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115.058,12</w:t>
            </w:r>
          </w:p>
        </w:tc>
        <w:tc>
          <w:tcPr>
            <w:tcW w:w="1275" w:type="dxa"/>
            <w:tcBorders>
              <w:top w:val="nil"/>
              <w:left w:val="nil"/>
              <w:bottom w:val="nil"/>
              <w:right w:val="nil"/>
            </w:tcBorders>
            <w:shd w:val="clear" w:color="auto" w:fill="auto"/>
            <w:noWrap/>
            <w:vAlign w:val="bottom"/>
            <w:hideMark/>
          </w:tcPr>
          <w:p w14:paraId="04625E23" w14:textId="5A33AE09" w:rsidR="00C22249" w:rsidRPr="00C22249" w:rsidRDefault="00E77FF0"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548.200,00</w:t>
            </w:r>
          </w:p>
        </w:tc>
        <w:tc>
          <w:tcPr>
            <w:tcW w:w="1276" w:type="dxa"/>
            <w:tcBorders>
              <w:top w:val="nil"/>
              <w:left w:val="nil"/>
              <w:bottom w:val="nil"/>
              <w:right w:val="nil"/>
            </w:tcBorders>
            <w:shd w:val="clear" w:color="auto" w:fill="auto"/>
            <w:noWrap/>
            <w:vAlign w:val="bottom"/>
            <w:hideMark/>
          </w:tcPr>
          <w:p w14:paraId="4CC21797" w14:textId="6BC80A35" w:rsidR="00C22249" w:rsidRPr="00C22249" w:rsidRDefault="00E77FF0"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306.884,81</w:t>
            </w:r>
          </w:p>
        </w:tc>
        <w:tc>
          <w:tcPr>
            <w:tcW w:w="1091" w:type="dxa"/>
            <w:tcBorders>
              <w:top w:val="nil"/>
              <w:left w:val="nil"/>
              <w:bottom w:val="nil"/>
              <w:right w:val="nil"/>
            </w:tcBorders>
            <w:shd w:val="clear" w:color="auto" w:fill="auto"/>
            <w:noWrap/>
            <w:vAlign w:val="bottom"/>
            <w:hideMark/>
          </w:tcPr>
          <w:p w14:paraId="4D0FE282" w14:textId="1A6DF82C" w:rsidR="00C22249" w:rsidRPr="00C22249" w:rsidRDefault="00F7690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266,72</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75716938" w14:textId="5C6EB8CE" w:rsidR="00C22249" w:rsidRPr="00C22249" w:rsidRDefault="00E77FF0"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55,98</w:t>
            </w:r>
            <w:r w:rsidR="00C22249" w:rsidRPr="00C22249">
              <w:rPr>
                <w:rFonts w:eastAsia="Times New Roman" w:cstheme="minorHAnsi"/>
                <w:b/>
                <w:bCs/>
                <w:sz w:val="16"/>
                <w:szCs w:val="16"/>
                <w:lang w:eastAsia="hr-HR"/>
              </w:rPr>
              <w:t>%</w:t>
            </w:r>
          </w:p>
        </w:tc>
      </w:tr>
      <w:tr w:rsidR="00F37ECB" w:rsidRPr="00D872C3" w14:paraId="3FB2F1E3" w14:textId="77777777" w:rsidTr="00C67E04">
        <w:trPr>
          <w:trHeight w:val="255"/>
        </w:trPr>
        <w:tc>
          <w:tcPr>
            <w:tcW w:w="2835" w:type="dxa"/>
            <w:tcBorders>
              <w:top w:val="nil"/>
              <w:left w:val="nil"/>
              <w:bottom w:val="nil"/>
              <w:right w:val="nil"/>
            </w:tcBorders>
            <w:shd w:val="clear" w:color="auto" w:fill="auto"/>
            <w:noWrap/>
            <w:vAlign w:val="bottom"/>
            <w:hideMark/>
          </w:tcPr>
          <w:p w14:paraId="641F0ABF" w14:textId="77777777" w:rsidR="00C22249" w:rsidRPr="00C22249" w:rsidRDefault="00C22249" w:rsidP="00C22249">
            <w:pPr>
              <w:spacing w:after="0" w:line="240" w:lineRule="auto"/>
              <w:rPr>
                <w:rFonts w:eastAsia="Times New Roman" w:cstheme="minorHAnsi"/>
                <w:b/>
                <w:bCs/>
                <w:sz w:val="16"/>
                <w:szCs w:val="16"/>
                <w:lang w:eastAsia="hr-HR"/>
              </w:rPr>
            </w:pPr>
            <w:r w:rsidRPr="00C22249">
              <w:rPr>
                <w:rFonts w:eastAsia="Times New Roman" w:cstheme="minorHAnsi"/>
                <w:b/>
                <w:bCs/>
                <w:sz w:val="16"/>
                <w:szCs w:val="16"/>
                <w:lang w:eastAsia="hr-HR"/>
              </w:rPr>
              <w:t>661 Prihodi od prodaje proizvoda i robe te pruženih usluga</w:t>
            </w:r>
          </w:p>
        </w:tc>
        <w:tc>
          <w:tcPr>
            <w:tcW w:w="1418" w:type="dxa"/>
            <w:tcBorders>
              <w:top w:val="nil"/>
              <w:left w:val="nil"/>
              <w:bottom w:val="nil"/>
              <w:right w:val="nil"/>
            </w:tcBorders>
            <w:shd w:val="clear" w:color="auto" w:fill="auto"/>
            <w:noWrap/>
            <w:vAlign w:val="bottom"/>
            <w:hideMark/>
          </w:tcPr>
          <w:p w14:paraId="15EC3F1F" w14:textId="3969227D" w:rsidR="00C22249" w:rsidRPr="00C22249" w:rsidRDefault="00E77FF0"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115.058,12</w:t>
            </w:r>
          </w:p>
        </w:tc>
        <w:tc>
          <w:tcPr>
            <w:tcW w:w="1275" w:type="dxa"/>
            <w:tcBorders>
              <w:top w:val="nil"/>
              <w:left w:val="nil"/>
              <w:bottom w:val="nil"/>
              <w:right w:val="nil"/>
            </w:tcBorders>
            <w:shd w:val="clear" w:color="auto" w:fill="auto"/>
            <w:noWrap/>
            <w:vAlign w:val="bottom"/>
            <w:hideMark/>
          </w:tcPr>
          <w:p w14:paraId="233E33CC" w14:textId="6B4FAB30" w:rsidR="00C22249" w:rsidRPr="00C22249" w:rsidRDefault="00E77FF0"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361.200,0</w:t>
            </w:r>
            <w:r w:rsidR="00C22249" w:rsidRPr="00C22249">
              <w:rPr>
                <w:rFonts w:eastAsia="Times New Roman" w:cstheme="minorHAnsi"/>
                <w:b/>
                <w:bCs/>
                <w:sz w:val="16"/>
                <w:szCs w:val="16"/>
                <w:lang w:eastAsia="hr-HR"/>
              </w:rPr>
              <w:t>0</w:t>
            </w:r>
          </w:p>
        </w:tc>
        <w:tc>
          <w:tcPr>
            <w:tcW w:w="1276" w:type="dxa"/>
            <w:tcBorders>
              <w:top w:val="nil"/>
              <w:left w:val="nil"/>
              <w:bottom w:val="nil"/>
              <w:right w:val="nil"/>
            </w:tcBorders>
            <w:shd w:val="clear" w:color="auto" w:fill="auto"/>
            <w:noWrap/>
            <w:vAlign w:val="bottom"/>
            <w:hideMark/>
          </w:tcPr>
          <w:p w14:paraId="2455E10B" w14:textId="6E9E9C07" w:rsidR="00C22249" w:rsidRPr="00C22249" w:rsidRDefault="00E77FF0"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120.274,93</w:t>
            </w:r>
          </w:p>
        </w:tc>
        <w:tc>
          <w:tcPr>
            <w:tcW w:w="1091" w:type="dxa"/>
            <w:tcBorders>
              <w:top w:val="nil"/>
              <w:left w:val="nil"/>
              <w:bottom w:val="nil"/>
              <w:right w:val="nil"/>
            </w:tcBorders>
            <w:shd w:val="clear" w:color="auto" w:fill="auto"/>
            <w:noWrap/>
            <w:vAlign w:val="bottom"/>
            <w:hideMark/>
          </w:tcPr>
          <w:p w14:paraId="0DA724DD" w14:textId="033035A5" w:rsidR="00C22249" w:rsidRPr="00C22249" w:rsidRDefault="00F7690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104,53</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603DD8CC" w14:textId="4141D2CA" w:rsidR="00C22249" w:rsidRPr="00C22249" w:rsidRDefault="00E77FF0"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33,30</w:t>
            </w:r>
            <w:r w:rsidR="00C22249" w:rsidRPr="00C22249">
              <w:rPr>
                <w:rFonts w:eastAsia="Times New Roman" w:cstheme="minorHAnsi"/>
                <w:b/>
                <w:bCs/>
                <w:sz w:val="16"/>
                <w:szCs w:val="16"/>
                <w:lang w:eastAsia="hr-HR"/>
              </w:rPr>
              <w:t>%</w:t>
            </w:r>
          </w:p>
        </w:tc>
      </w:tr>
      <w:tr w:rsidR="00396476" w:rsidRPr="00C22249" w14:paraId="6CE04FE4" w14:textId="77777777" w:rsidTr="00AC641A">
        <w:trPr>
          <w:trHeight w:val="255"/>
        </w:trPr>
        <w:tc>
          <w:tcPr>
            <w:tcW w:w="2835" w:type="dxa"/>
            <w:tcBorders>
              <w:top w:val="nil"/>
              <w:left w:val="nil"/>
              <w:bottom w:val="nil"/>
              <w:right w:val="nil"/>
            </w:tcBorders>
            <w:shd w:val="clear" w:color="auto" w:fill="auto"/>
            <w:noWrap/>
            <w:vAlign w:val="bottom"/>
            <w:hideMark/>
          </w:tcPr>
          <w:p w14:paraId="3EA1B306" w14:textId="77777777" w:rsidR="00396476" w:rsidRPr="00C22249" w:rsidRDefault="00396476" w:rsidP="00AC641A">
            <w:pPr>
              <w:spacing w:after="0" w:line="240" w:lineRule="auto"/>
              <w:rPr>
                <w:rFonts w:eastAsia="Times New Roman" w:cstheme="minorHAnsi"/>
                <w:sz w:val="16"/>
                <w:szCs w:val="16"/>
                <w:lang w:eastAsia="hr-HR"/>
              </w:rPr>
            </w:pPr>
            <w:r w:rsidRPr="00C22249">
              <w:rPr>
                <w:rFonts w:eastAsia="Times New Roman" w:cstheme="minorHAnsi"/>
                <w:sz w:val="16"/>
                <w:szCs w:val="16"/>
                <w:lang w:eastAsia="hr-HR"/>
              </w:rPr>
              <w:t>6615 Prihodi od pruženih usluga</w:t>
            </w:r>
          </w:p>
        </w:tc>
        <w:tc>
          <w:tcPr>
            <w:tcW w:w="1418" w:type="dxa"/>
            <w:tcBorders>
              <w:top w:val="nil"/>
              <w:left w:val="nil"/>
              <w:bottom w:val="nil"/>
              <w:right w:val="nil"/>
            </w:tcBorders>
            <w:shd w:val="clear" w:color="auto" w:fill="auto"/>
            <w:noWrap/>
            <w:vAlign w:val="bottom"/>
            <w:hideMark/>
          </w:tcPr>
          <w:p w14:paraId="5C5DB2C9" w14:textId="77777777" w:rsidR="00396476" w:rsidRPr="00C22249" w:rsidRDefault="00396476" w:rsidP="00AC641A">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115.058,12</w:t>
            </w:r>
          </w:p>
        </w:tc>
        <w:tc>
          <w:tcPr>
            <w:tcW w:w="1275" w:type="dxa"/>
            <w:tcBorders>
              <w:top w:val="nil"/>
              <w:left w:val="nil"/>
              <w:bottom w:val="nil"/>
              <w:right w:val="nil"/>
            </w:tcBorders>
            <w:shd w:val="clear" w:color="auto" w:fill="auto"/>
            <w:noWrap/>
            <w:vAlign w:val="bottom"/>
            <w:hideMark/>
          </w:tcPr>
          <w:p w14:paraId="11A0BF69" w14:textId="77777777" w:rsidR="00396476" w:rsidRPr="00C22249" w:rsidRDefault="00396476" w:rsidP="00AC641A">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hideMark/>
          </w:tcPr>
          <w:p w14:paraId="5EDBD252" w14:textId="77777777" w:rsidR="00396476" w:rsidRPr="00C22249" w:rsidRDefault="00396476" w:rsidP="00AC641A">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120.274,93</w:t>
            </w:r>
          </w:p>
        </w:tc>
        <w:tc>
          <w:tcPr>
            <w:tcW w:w="1091" w:type="dxa"/>
            <w:tcBorders>
              <w:top w:val="nil"/>
              <w:left w:val="nil"/>
              <w:bottom w:val="nil"/>
              <w:right w:val="nil"/>
            </w:tcBorders>
            <w:shd w:val="clear" w:color="auto" w:fill="auto"/>
            <w:noWrap/>
            <w:vAlign w:val="bottom"/>
            <w:hideMark/>
          </w:tcPr>
          <w:p w14:paraId="32206FF4" w14:textId="550873AB" w:rsidR="00396476" w:rsidRPr="00C22249" w:rsidRDefault="00F7690B" w:rsidP="00AC641A">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104,53</w:t>
            </w:r>
            <w:r w:rsidR="00396476"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2173A727" w14:textId="77777777" w:rsidR="00396476" w:rsidRPr="00C22249" w:rsidRDefault="00396476" w:rsidP="00AC641A">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0,00%</w:t>
            </w:r>
          </w:p>
        </w:tc>
      </w:tr>
      <w:tr w:rsidR="00E77FF0" w:rsidRPr="00D872C3" w14:paraId="2EBDBDBA" w14:textId="77777777" w:rsidTr="00C67E04">
        <w:trPr>
          <w:trHeight w:val="255"/>
        </w:trPr>
        <w:tc>
          <w:tcPr>
            <w:tcW w:w="2835" w:type="dxa"/>
            <w:tcBorders>
              <w:top w:val="nil"/>
              <w:left w:val="nil"/>
              <w:bottom w:val="nil"/>
              <w:right w:val="nil"/>
            </w:tcBorders>
            <w:shd w:val="clear" w:color="auto" w:fill="auto"/>
            <w:noWrap/>
            <w:vAlign w:val="bottom"/>
          </w:tcPr>
          <w:p w14:paraId="71B8950C" w14:textId="0B48A662" w:rsidR="00E77FF0" w:rsidRPr="00C22249" w:rsidRDefault="00E77FF0" w:rsidP="00C22249">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t>663 Donacije od pravnih i fizičkih osoba izvan općeg  proračuna</w:t>
            </w:r>
          </w:p>
        </w:tc>
        <w:tc>
          <w:tcPr>
            <w:tcW w:w="1418" w:type="dxa"/>
            <w:tcBorders>
              <w:top w:val="nil"/>
              <w:left w:val="nil"/>
              <w:bottom w:val="nil"/>
              <w:right w:val="nil"/>
            </w:tcBorders>
            <w:shd w:val="clear" w:color="auto" w:fill="auto"/>
            <w:noWrap/>
            <w:vAlign w:val="bottom"/>
          </w:tcPr>
          <w:p w14:paraId="513AE638" w14:textId="77777777" w:rsidR="00E77FF0" w:rsidRDefault="00E77FF0" w:rsidP="00C22249">
            <w:pPr>
              <w:spacing w:after="0" w:line="240" w:lineRule="auto"/>
              <w:jc w:val="right"/>
              <w:rPr>
                <w:rFonts w:eastAsia="Times New Roman" w:cstheme="minorHAnsi"/>
                <w:b/>
                <w:bCs/>
                <w:sz w:val="16"/>
                <w:szCs w:val="16"/>
                <w:lang w:eastAsia="hr-HR"/>
              </w:rPr>
            </w:pPr>
          </w:p>
        </w:tc>
        <w:tc>
          <w:tcPr>
            <w:tcW w:w="1275" w:type="dxa"/>
            <w:tcBorders>
              <w:top w:val="nil"/>
              <w:left w:val="nil"/>
              <w:bottom w:val="nil"/>
              <w:right w:val="nil"/>
            </w:tcBorders>
            <w:shd w:val="clear" w:color="auto" w:fill="auto"/>
            <w:noWrap/>
            <w:vAlign w:val="bottom"/>
          </w:tcPr>
          <w:p w14:paraId="5B9ECBBB" w14:textId="4C14E27A" w:rsidR="00E77FF0" w:rsidRDefault="00E77FF0"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187.000,00</w:t>
            </w:r>
          </w:p>
        </w:tc>
        <w:tc>
          <w:tcPr>
            <w:tcW w:w="1276" w:type="dxa"/>
            <w:tcBorders>
              <w:top w:val="nil"/>
              <w:left w:val="nil"/>
              <w:bottom w:val="nil"/>
              <w:right w:val="nil"/>
            </w:tcBorders>
            <w:shd w:val="clear" w:color="auto" w:fill="auto"/>
            <w:noWrap/>
            <w:vAlign w:val="bottom"/>
          </w:tcPr>
          <w:p w14:paraId="75FAB985" w14:textId="330C0F68" w:rsidR="00E77FF0" w:rsidRDefault="00E77FF0"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186.609,88</w:t>
            </w:r>
          </w:p>
        </w:tc>
        <w:tc>
          <w:tcPr>
            <w:tcW w:w="1091" w:type="dxa"/>
            <w:tcBorders>
              <w:top w:val="nil"/>
              <w:left w:val="nil"/>
              <w:bottom w:val="nil"/>
              <w:right w:val="nil"/>
            </w:tcBorders>
            <w:shd w:val="clear" w:color="auto" w:fill="auto"/>
            <w:noWrap/>
            <w:vAlign w:val="bottom"/>
          </w:tcPr>
          <w:p w14:paraId="2EAC156F" w14:textId="5A1937DD" w:rsidR="00E77FF0" w:rsidRDefault="00E77FF0"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0,00%</w:t>
            </w:r>
          </w:p>
        </w:tc>
        <w:tc>
          <w:tcPr>
            <w:tcW w:w="0" w:type="auto"/>
            <w:tcBorders>
              <w:top w:val="nil"/>
              <w:left w:val="nil"/>
              <w:bottom w:val="nil"/>
              <w:right w:val="nil"/>
            </w:tcBorders>
            <w:shd w:val="clear" w:color="auto" w:fill="auto"/>
            <w:noWrap/>
            <w:vAlign w:val="bottom"/>
          </w:tcPr>
          <w:p w14:paraId="1ABF0F61" w14:textId="58DFA307" w:rsidR="00E77FF0" w:rsidRDefault="00E77FF0"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99,79%</w:t>
            </w:r>
          </w:p>
        </w:tc>
      </w:tr>
      <w:tr w:rsidR="00E77FF0" w:rsidRPr="00D872C3" w14:paraId="146B36A8" w14:textId="77777777" w:rsidTr="00C67E04">
        <w:trPr>
          <w:trHeight w:val="255"/>
        </w:trPr>
        <w:tc>
          <w:tcPr>
            <w:tcW w:w="2835" w:type="dxa"/>
            <w:tcBorders>
              <w:top w:val="nil"/>
              <w:left w:val="nil"/>
              <w:bottom w:val="nil"/>
              <w:right w:val="nil"/>
            </w:tcBorders>
            <w:shd w:val="clear" w:color="auto" w:fill="auto"/>
            <w:noWrap/>
            <w:vAlign w:val="bottom"/>
          </w:tcPr>
          <w:p w14:paraId="27C7519D" w14:textId="2BC5020E" w:rsidR="00E77FF0" w:rsidRPr="00396476" w:rsidRDefault="00E77FF0" w:rsidP="00C22249">
            <w:pPr>
              <w:spacing w:after="0" w:line="240" w:lineRule="auto"/>
              <w:rPr>
                <w:rFonts w:eastAsia="Times New Roman" w:cstheme="minorHAnsi"/>
                <w:sz w:val="16"/>
                <w:szCs w:val="16"/>
                <w:lang w:eastAsia="hr-HR"/>
              </w:rPr>
            </w:pPr>
            <w:r w:rsidRPr="00396476">
              <w:rPr>
                <w:rFonts w:eastAsia="Times New Roman" w:cstheme="minorHAnsi"/>
                <w:sz w:val="16"/>
                <w:szCs w:val="16"/>
                <w:lang w:eastAsia="hr-HR"/>
              </w:rPr>
              <w:t xml:space="preserve">6632 </w:t>
            </w:r>
            <w:r w:rsidR="00396476" w:rsidRPr="00396476">
              <w:rPr>
                <w:rFonts w:eastAsia="Times New Roman" w:cstheme="minorHAnsi"/>
                <w:sz w:val="16"/>
                <w:szCs w:val="16"/>
                <w:lang w:eastAsia="hr-HR"/>
              </w:rPr>
              <w:t xml:space="preserve">Kapitalne donacije </w:t>
            </w:r>
          </w:p>
        </w:tc>
        <w:tc>
          <w:tcPr>
            <w:tcW w:w="1418" w:type="dxa"/>
            <w:tcBorders>
              <w:top w:val="nil"/>
              <w:left w:val="nil"/>
              <w:bottom w:val="nil"/>
              <w:right w:val="nil"/>
            </w:tcBorders>
            <w:shd w:val="clear" w:color="auto" w:fill="auto"/>
            <w:noWrap/>
            <w:vAlign w:val="bottom"/>
          </w:tcPr>
          <w:p w14:paraId="2492BE71" w14:textId="77777777" w:rsidR="00E77FF0" w:rsidRPr="00396476" w:rsidRDefault="00E77FF0" w:rsidP="00C22249">
            <w:pPr>
              <w:spacing w:after="0" w:line="240" w:lineRule="auto"/>
              <w:jc w:val="right"/>
              <w:rPr>
                <w:rFonts w:eastAsia="Times New Roman" w:cstheme="minorHAnsi"/>
                <w:sz w:val="16"/>
                <w:szCs w:val="16"/>
                <w:lang w:eastAsia="hr-HR"/>
              </w:rPr>
            </w:pPr>
          </w:p>
        </w:tc>
        <w:tc>
          <w:tcPr>
            <w:tcW w:w="1275" w:type="dxa"/>
            <w:tcBorders>
              <w:top w:val="nil"/>
              <w:left w:val="nil"/>
              <w:bottom w:val="nil"/>
              <w:right w:val="nil"/>
            </w:tcBorders>
            <w:shd w:val="clear" w:color="auto" w:fill="auto"/>
            <w:noWrap/>
            <w:vAlign w:val="bottom"/>
          </w:tcPr>
          <w:p w14:paraId="2CA0B6B1" w14:textId="77777777" w:rsidR="00E77FF0" w:rsidRPr="00396476" w:rsidRDefault="00E77FF0"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tcPr>
          <w:p w14:paraId="2C8D5C46" w14:textId="0723C66D" w:rsidR="00E77FF0" w:rsidRPr="00396476" w:rsidRDefault="00396476" w:rsidP="00C22249">
            <w:pPr>
              <w:spacing w:after="0" w:line="240" w:lineRule="auto"/>
              <w:jc w:val="right"/>
              <w:rPr>
                <w:rFonts w:eastAsia="Times New Roman" w:cstheme="minorHAnsi"/>
                <w:sz w:val="16"/>
                <w:szCs w:val="16"/>
                <w:lang w:eastAsia="hr-HR"/>
              </w:rPr>
            </w:pPr>
            <w:r w:rsidRPr="00396476">
              <w:rPr>
                <w:rFonts w:eastAsia="Times New Roman" w:cstheme="minorHAnsi"/>
                <w:sz w:val="16"/>
                <w:szCs w:val="16"/>
                <w:lang w:eastAsia="hr-HR"/>
              </w:rPr>
              <w:t>186.609,88</w:t>
            </w:r>
          </w:p>
        </w:tc>
        <w:tc>
          <w:tcPr>
            <w:tcW w:w="1091" w:type="dxa"/>
            <w:tcBorders>
              <w:top w:val="nil"/>
              <w:left w:val="nil"/>
              <w:bottom w:val="nil"/>
              <w:right w:val="nil"/>
            </w:tcBorders>
            <w:shd w:val="clear" w:color="auto" w:fill="auto"/>
            <w:noWrap/>
            <w:vAlign w:val="bottom"/>
          </w:tcPr>
          <w:p w14:paraId="4619B735" w14:textId="646AFC1B" w:rsidR="00E77FF0" w:rsidRPr="00396476" w:rsidRDefault="00396476" w:rsidP="00C22249">
            <w:pPr>
              <w:spacing w:after="0" w:line="240" w:lineRule="auto"/>
              <w:jc w:val="right"/>
              <w:rPr>
                <w:rFonts w:eastAsia="Times New Roman" w:cstheme="minorHAnsi"/>
                <w:sz w:val="16"/>
                <w:szCs w:val="16"/>
                <w:lang w:eastAsia="hr-HR"/>
              </w:rPr>
            </w:pPr>
            <w:r w:rsidRPr="00396476">
              <w:rPr>
                <w:rFonts w:eastAsia="Times New Roman" w:cstheme="minorHAnsi"/>
                <w:sz w:val="16"/>
                <w:szCs w:val="16"/>
                <w:lang w:eastAsia="hr-HR"/>
              </w:rPr>
              <w:t>0,00%</w:t>
            </w:r>
          </w:p>
        </w:tc>
        <w:tc>
          <w:tcPr>
            <w:tcW w:w="0" w:type="auto"/>
            <w:tcBorders>
              <w:top w:val="nil"/>
              <w:left w:val="nil"/>
              <w:bottom w:val="nil"/>
              <w:right w:val="nil"/>
            </w:tcBorders>
            <w:shd w:val="clear" w:color="auto" w:fill="auto"/>
            <w:noWrap/>
            <w:vAlign w:val="bottom"/>
          </w:tcPr>
          <w:p w14:paraId="6396348F" w14:textId="4E899165" w:rsidR="00E77FF0" w:rsidRPr="00396476" w:rsidRDefault="00396476" w:rsidP="00C22249">
            <w:pPr>
              <w:spacing w:after="0" w:line="240" w:lineRule="auto"/>
              <w:jc w:val="right"/>
              <w:rPr>
                <w:rFonts w:eastAsia="Times New Roman" w:cstheme="minorHAnsi"/>
                <w:sz w:val="16"/>
                <w:szCs w:val="16"/>
                <w:lang w:eastAsia="hr-HR"/>
              </w:rPr>
            </w:pPr>
            <w:r w:rsidRPr="00396476">
              <w:rPr>
                <w:rFonts w:eastAsia="Times New Roman" w:cstheme="minorHAnsi"/>
                <w:sz w:val="16"/>
                <w:szCs w:val="16"/>
                <w:lang w:eastAsia="hr-HR"/>
              </w:rPr>
              <w:t>0,00%</w:t>
            </w:r>
          </w:p>
        </w:tc>
      </w:tr>
      <w:tr w:rsidR="00F37ECB" w:rsidRPr="00D872C3" w14:paraId="0A801DAB" w14:textId="77777777" w:rsidTr="00C67E04">
        <w:trPr>
          <w:trHeight w:val="255"/>
        </w:trPr>
        <w:tc>
          <w:tcPr>
            <w:tcW w:w="2835" w:type="dxa"/>
            <w:tcBorders>
              <w:top w:val="nil"/>
              <w:left w:val="nil"/>
              <w:bottom w:val="nil"/>
              <w:right w:val="nil"/>
            </w:tcBorders>
            <w:shd w:val="clear" w:color="auto" w:fill="auto"/>
            <w:noWrap/>
            <w:vAlign w:val="bottom"/>
            <w:hideMark/>
          </w:tcPr>
          <w:p w14:paraId="6D17ECAA" w14:textId="77777777" w:rsidR="00C22249" w:rsidRPr="00C22249" w:rsidRDefault="00C22249" w:rsidP="00C22249">
            <w:pPr>
              <w:spacing w:after="0" w:line="240" w:lineRule="auto"/>
              <w:rPr>
                <w:rFonts w:eastAsia="Times New Roman" w:cstheme="minorHAnsi"/>
                <w:b/>
                <w:bCs/>
                <w:sz w:val="16"/>
                <w:szCs w:val="16"/>
                <w:lang w:eastAsia="hr-HR"/>
              </w:rPr>
            </w:pPr>
            <w:r w:rsidRPr="00C22249">
              <w:rPr>
                <w:rFonts w:eastAsia="Times New Roman" w:cstheme="minorHAnsi"/>
                <w:b/>
                <w:bCs/>
                <w:sz w:val="16"/>
                <w:szCs w:val="16"/>
                <w:lang w:eastAsia="hr-HR"/>
              </w:rPr>
              <w:t>68 Kazne, upravne mjere i ostali prihodi</w:t>
            </w:r>
          </w:p>
        </w:tc>
        <w:tc>
          <w:tcPr>
            <w:tcW w:w="1418" w:type="dxa"/>
            <w:tcBorders>
              <w:top w:val="nil"/>
              <w:left w:val="nil"/>
              <w:bottom w:val="nil"/>
              <w:right w:val="nil"/>
            </w:tcBorders>
            <w:shd w:val="clear" w:color="auto" w:fill="auto"/>
            <w:noWrap/>
            <w:vAlign w:val="bottom"/>
            <w:hideMark/>
          </w:tcPr>
          <w:p w14:paraId="49DF30B7" w14:textId="768D95DF" w:rsidR="00C22249" w:rsidRPr="00C22249" w:rsidRDefault="00B57F1B" w:rsidP="00B57F1B">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500,00</w:t>
            </w:r>
          </w:p>
        </w:tc>
        <w:tc>
          <w:tcPr>
            <w:tcW w:w="1275" w:type="dxa"/>
            <w:tcBorders>
              <w:top w:val="nil"/>
              <w:left w:val="nil"/>
              <w:bottom w:val="nil"/>
              <w:right w:val="nil"/>
            </w:tcBorders>
            <w:shd w:val="clear" w:color="auto" w:fill="auto"/>
            <w:noWrap/>
            <w:vAlign w:val="bottom"/>
            <w:hideMark/>
          </w:tcPr>
          <w:p w14:paraId="125CB92B" w14:textId="765FF332" w:rsidR="00C22249" w:rsidRPr="00C22249" w:rsidRDefault="00B57F1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36.000,00</w:t>
            </w:r>
          </w:p>
        </w:tc>
        <w:tc>
          <w:tcPr>
            <w:tcW w:w="1276" w:type="dxa"/>
            <w:tcBorders>
              <w:top w:val="nil"/>
              <w:left w:val="nil"/>
              <w:bottom w:val="nil"/>
              <w:right w:val="nil"/>
            </w:tcBorders>
            <w:shd w:val="clear" w:color="auto" w:fill="auto"/>
            <w:noWrap/>
            <w:vAlign w:val="bottom"/>
            <w:hideMark/>
          </w:tcPr>
          <w:p w14:paraId="0A38748D" w14:textId="5A45EFAA" w:rsidR="00C22249" w:rsidRPr="00C22249" w:rsidRDefault="00B57F1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19.830,04</w:t>
            </w:r>
          </w:p>
        </w:tc>
        <w:tc>
          <w:tcPr>
            <w:tcW w:w="1091" w:type="dxa"/>
            <w:tcBorders>
              <w:top w:val="nil"/>
              <w:left w:val="nil"/>
              <w:bottom w:val="nil"/>
              <w:right w:val="nil"/>
            </w:tcBorders>
            <w:shd w:val="clear" w:color="auto" w:fill="auto"/>
            <w:noWrap/>
            <w:vAlign w:val="bottom"/>
            <w:hideMark/>
          </w:tcPr>
          <w:p w14:paraId="32DBF51A" w14:textId="03C8F656" w:rsidR="00C22249" w:rsidRPr="00C22249" w:rsidRDefault="00B57F1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3966,01</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3B56C2E8" w14:textId="3EB6C09B" w:rsidR="00C22249" w:rsidRPr="00C22249" w:rsidRDefault="00B57F1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55,08</w:t>
            </w:r>
            <w:r w:rsidR="00C22249" w:rsidRPr="00C22249">
              <w:rPr>
                <w:rFonts w:eastAsia="Times New Roman" w:cstheme="minorHAnsi"/>
                <w:b/>
                <w:bCs/>
                <w:sz w:val="16"/>
                <w:szCs w:val="16"/>
                <w:lang w:eastAsia="hr-HR"/>
              </w:rPr>
              <w:t>%</w:t>
            </w:r>
          </w:p>
        </w:tc>
      </w:tr>
      <w:tr w:rsidR="00F37ECB" w:rsidRPr="00D872C3" w14:paraId="7D8C8CA0" w14:textId="77777777" w:rsidTr="00C67E04">
        <w:trPr>
          <w:trHeight w:val="255"/>
        </w:trPr>
        <w:tc>
          <w:tcPr>
            <w:tcW w:w="2835" w:type="dxa"/>
            <w:tcBorders>
              <w:top w:val="nil"/>
              <w:left w:val="nil"/>
              <w:bottom w:val="nil"/>
              <w:right w:val="nil"/>
            </w:tcBorders>
            <w:shd w:val="clear" w:color="auto" w:fill="auto"/>
            <w:noWrap/>
            <w:vAlign w:val="bottom"/>
            <w:hideMark/>
          </w:tcPr>
          <w:p w14:paraId="6FFEE55C" w14:textId="77777777" w:rsidR="00C22249" w:rsidRPr="00C22249" w:rsidRDefault="00C22249" w:rsidP="00C22249">
            <w:pPr>
              <w:spacing w:after="0" w:line="240" w:lineRule="auto"/>
              <w:rPr>
                <w:rFonts w:eastAsia="Times New Roman" w:cstheme="minorHAnsi"/>
                <w:b/>
                <w:bCs/>
                <w:sz w:val="16"/>
                <w:szCs w:val="16"/>
                <w:lang w:eastAsia="hr-HR"/>
              </w:rPr>
            </w:pPr>
            <w:r w:rsidRPr="00C22249">
              <w:rPr>
                <w:rFonts w:eastAsia="Times New Roman" w:cstheme="minorHAnsi"/>
                <w:b/>
                <w:bCs/>
                <w:sz w:val="16"/>
                <w:szCs w:val="16"/>
                <w:lang w:eastAsia="hr-HR"/>
              </w:rPr>
              <w:t>681 Kazne i upravne mjere</w:t>
            </w:r>
          </w:p>
        </w:tc>
        <w:tc>
          <w:tcPr>
            <w:tcW w:w="1418" w:type="dxa"/>
            <w:tcBorders>
              <w:top w:val="nil"/>
              <w:left w:val="nil"/>
              <w:bottom w:val="nil"/>
              <w:right w:val="nil"/>
            </w:tcBorders>
            <w:shd w:val="clear" w:color="auto" w:fill="auto"/>
            <w:noWrap/>
            <w:vAlign w:val="bottom"/>
            <w:hideMark/>
          </w:tcPr>
          <w:p w14:paraId="20B1FC20" w14:textId="7BE9CD4F" w:rsidR="00C22249" w:rsidRPr="00C22249" w:rsidRDefault="00B57F1B" w:rsidP="00B57F1B">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500,00</w:t>
            </w:r>
          </w:p>
        </w:tc>
        <w:tc>
          <w:tcPr>
            <w:tcW w:w="1275" w:type="dxa"/>
            <w:tcBorders>
              <w:top w:val="nil"/>
              <w:left w:val="nil"/>
              <w:bottom w:val="nil"/>
              <w:right w:val="nil"/>
            </w:tcBorders>
            <w:shd w:val="clear" w:color="auto" w:fill="auto"/>
            <w:noWrap/>
            <w:vAlign w:val="bottom"/>
            <w:hideMark/>
          </w:tcPr>
          <w:p w14:paraId="67221B48" w14:textId="77777777" w:rsidR="00C22249" w:rsidRPr="00C22249" w:rsidRDefault="00C22249" w:rsidP="00C22249">
            <w:pPr>
              <w:spacing w:after="0" w:line="240" w:lineRule="auto"/>
              <w:jc w:val="right"/>
              <w:rPr>
                <w:rFonts w:eastAsia="Times New Roman" w:cstheme="minorHAnsi"/>
                <w:b/>
                <w:bCs/>
                <w:sz w:val="16"/>
                <w:szCs w:val="16"/>
                <w:lang w:eastAsia="hr-HR"/>
              </w:rPr>
            </w:pPr>
            <w:r w:rsidRPr="00C22249">
              <w:rPr>
                <w:rFonts w:eastAsia="Times New Roman" w:cstheme="minorHAnsi"/>
                <w:b/>
                <w:bCs/>
                <w:sz w:val="16"/>
                <w:szCs w:val="16"/>
                <w:lang w:eastAsia="hr-HR"/>
              </w:rPr>
              <w:t>0,00</w:t>
            </w:r>
          </w:p>
        </w:tc>
        <w:tc>
          <w:tcPr>
            <w:tcW w:w="1276" w:type="dxa"/>
            <w:tcBorders>
              <w:top w:val="nil"/>
              <w:left w:val="nil"/>
              <w:bottom w:val="nil"/>
              <w:right w:val="nil"/>
            </w:tcBorders>
            <w:shd w:val="clear" w:color="auto" w:fill="auto"/>
            <w:noWrap/>
            <w:vAlign w:val="bottom"/>
            <w:hideMark/>
          </w:tcPr>
          <w:p w14:paraId="227D9A2F" w14:textId="592F03CE" w:rsidR="00C22249" w:rsidRPr="00C22249" w:rsidRDefault="00B57F1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2.400,00</w:t>
            </w:r>
          </w:p>
        </w:tc>
        <w:tc>
          <w:tcPr>
            <w:tcW w:w="1091" w:type="dxa"/>
            <w:tcBorders>
              <w:top w:val="nil"/>
              <w:left w:val="nil"/>
              <w:bottom w:val="nil"/>
              <w:right w:val="nil"/>
            </w:tcBorders>
            <w:shd w:val="clear" w:color="auto" w:fill="auto"/>
            <w:noWrap/>
            <w:vAlign w:val="bottom"/>
            <w:hideMark/>
          </w:tcPr>
          <w:p w14:paraId="4790CEAC" w14:textId="319D02A3" w:rsidR="00C22249" w:rsidRPr="00C22249" w:rsidRDefault="00B57F1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480,00</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19556EE8" w14:textId="77777777" w:rsidR="00C22249" w:rsidRPr="00C22249" w:rsidRDefault="00C22249" w:rsidP="00C22249">
            <w:pPr>
              <w:spacing w:after="0" w:line="240" w:lineRule="auto"/>
              <w:jc w:val="right"/>
              <w:rPr>
                <w:rFonts w:eastAsia="Times New Roman" w:cstheme="minorHAnsi"/>
                <w:b/>
                <w:bCs/>
                <w:sz w:val="16"/>
                <w:szCs w:val="16"/>
                <w:lang w:eastAsia="hr-HR"/>
              </w:rPr>
            </w:pPr>
            <w:r w:rsidRPr="00C22249">
              <w:rPr>
                <w:rFonts w:eastAsia="Times New Roman" w:cstheme="minorHAnsi"/>
                <w:b/>
                <w:bCs/>
                <w:sz w:val="16"/>
                <w:szCs w:val="16"/>
                <w:lang w:eastAsia="hr-HR"/>
              </w:rPr>
              <w:t>0,00%</w:t>
            </w:r>
          </w:p>
        </w:tc>
      </w:tr>
      <w:tr w:rsidR="00F37ECB" w:rsidRPr="00D872C3" w14:paraId="4D5ADE73" w14:textId="77777777" w:rsidTr="00C67E04">
        <w:trPr>
          <w:trHeight w:val="255"/>
        </w:trPr>
        <w:tc>
          <w:tcPr>
            <w:tcW w:w="2835" w:type="dxa"/>
            <w:tcBorders>
              <w:top w:val="nil"/>
              <w:left w:val="nil"/>
              <w:bottom w:val="nil"/>
              <w:right w:val="nil"/>
            </w:tcBorders>
            <w:shd w:val="clear" w:color="auto" w:fill="auto"/>
            <w:noWrap/>
            <w:vAlign w:val="bottom"/>
            <w:hideMark/>
          </w:tcPr>
          <w:p w14:paraId="13FBC7DF" w14:textId="77777777" w:rsidR="00C22249" w:rsidRPr="00C22249" w:rsidRDefault="00C22249" w:rsidP="00C22249">
            <w:pPr>
              <w:spacing w:after="0" w:line="240" w:lineRule="auto"/>
              <w:rPr>
                <w:rFonts w:eastAsia="Times New Roman" w:cstheme="minorHAnsi"/>
                <w:sz w:val="16"/>
                <w:szCs w:val="16"/>
                <w:lang w:eastAsia="hr-HR"/>
              </w:rPr>
            </w:pPr>
            <w:r w:rsidRPr="00C22249">
              <w:rPr>
                <w:rFonts w:eastAsia="Times New Roman" w:cstheme="minorHAnsi"/>
                <w:sz w:val="16"/>
                <w:szCs w:val="16"/>
                <w:lang w:eastAsia="hr-HR"/>
              </w:rPr>
              <w:t>6819 Ostale kazne</w:t>
            </w:r>
          </w:p>
        </w:tc>
        <w:tc>
          <w:tcPr>
            <w:tcW w:w="1418" w:type="dxa"/>
            <w:tcBorders>
              <w:top w:val="nil"/>
              <w:left w:val="nil"/>
              <w:bottom w:val="nil"/>
              <w:right w:val="nil"/>
            </w:tcBorders>
            <w:shd w:val="clear" w:color="auto" w:fill="auto"/>
            <w:noWrap/>
            <w:vAlign w:val="bottom"/>
            <w:hideMark/>
          </w:tcPr>
          <w:p w14:paraId="3D2F5F4C" w14:textId="39F33329" w:rsidR="00C22249" w:rsidRPr="00C22249" w:rsidRDefault="00B57F1B" w:rsidP="00B57F1B">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500,00</w:t>
            </w:r>
          </w:p>
        </w:tc>
        <w:tc>
          <w:tcPr>
            <w:tcW w:w="1275" w:type="dxa"/>
            <w:tcBorders>
              <w:top w:val="nil"/>
              <w:left w:val="nil"/>
              <w:bottom w:val="nil"/>
              <w:right w:val="nil"/>
            </w:tcBorders>
            <w:shd w:val="clear" w:color="auto" w:fill="auto"/>
            <w:noWrap/>
            <w:vAlign w:val="bottom"/>
            <w:hideMark/>
          </w:tcPr>
          <w:p w14:paraId="5D67C3AB" w14:textId="77777777" w:rsidR="00C22249" w:rsidRPr="00C22249" w:rsidRDefault="00C22249"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hideMark/>
          </w:tcPr>
          <w:p w14:paraId="70CA67E3" w14:textId="7061B832" w:rsidR="00C22249" w:rsidRPr="00C22249" w:rsidRDefault="00B57F1B"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2.4</w:t>
            </w:r>
            <w:r w:rsidR="00C22249" w:rsidRPr="00C22249">
              <w:rPr>
                <w:rFonts w:eastAsia="Times New Roman" w:cstheme="minorHAnsi"/>
                <w:sz w:val="16"/>
                <w:szCs w:val="16"/>
                <w:lang w:eastAsia="hr-HR"/>
              </w:rPr>
              <w:t>00,00</w:t>
            </w:r>
          </w:p>
        </w:tc>
        <w:tc>
          <w:tcPr>
            <w:tcW w:w="1091" w:type="dxa"/>
            <w:tcBorders>
              <w:top w:val="nil"/>
              <w:left w:val="nil"/>
              <w:bottom w:val="nil"/>
              <w:right w:val="nil"/>
            </w:tcBorders>
            <w:shd w:val="clear" w:color="auto" w:fill="auto"/>
            <w:noWrap/>
            <w:vAlign w:val="bottom"/>
            <w:hideMark/>
          </w:tcPr>
          <w:p w14:paraId="20005778" w14:textId="3E3ED548" w:rsidR="00C22249" w:rsidRPr="00C22249" w:rsidRDefault="00B57F1B"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480,00</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48284E91" w14:textId="77777777"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0,00%</w:t>
            </w:r>
          </w:p>
        </w:tc>
      </w:tr>
      <w:tr w:rsidR="00B57F1B" w:rsidRPr="00D872C3" w14:paraId="50977F3F" w14:textId="77777777" w:rsidTr="00C67E04">
        <w:trPr>
          <w:trHeight w:val="255"/>
        </w:trPr>
        <w:tc>
          <w:tcPr>
            <w:tcW w:w="2835" w:type="dxa"/>
            <w:tcBorders>
              <w:top w:val="nil"/>
              <w:left w:val="nil"/>
              <w:bottom w:val="nil"/>
              <w:right w:val="nil"/>
            </w:tcBorders>
            <w:shd w:val="clear" w:color="auto" w:fill="auto"/>
            <w:noWrap/>
            <w:vAlign w:val="bottom"/>
          </w:tcPr>
          <w:p w14:paraId="1DFC5D9F" w14:textId="187EF4D4" w:rsidR="00B57F1B" w:rsidRPr="005824F7" w:rsidRDefault="00B57F1B" w:rsidP="00C22249">
            <w:pPr>
              <w:spacing w:after="0" w:line="240" w:lineRule="auto"/>
              <w:rPr>
                <w:rFonts w:eastAsia="Times New Roman" w:cstheme="minorHAnsi"/>
                <w:b/>
                <w:bCs/>
                <w:sz w:val="16"/>
                <w:szCs w:val="16"/>
                <w:lang w:eastAsia="hr-HR"/>
              </w:rPr>
            </w:pPr>
            <w:r w:rsidRPr="005824F7">
              <w:rPr>
                <w:rFonts w:eastAsia="Times New Roman" w:cstheme="minorHAnsi"/>
                <w:b/>
                <w:bCs/>
                <w:sz w:val="16"/>
                <w:szCs w:val="16"/>
                <w:lang w:eastAsia="hr-HR"/>
              </w:rPr>
              <w:t>683 Ostali prihodi</w:t>
            </w:r>
          </w:p>
        </w:tc>
        <w:tc>
          <w:tcPr>
            <w:tcW w:w="1418" w:type="dxa"/>
            <w:tcBorders>
              <w:top w:val="nil"/>
              <w:left w:val="nil"/>
              <w:bottom w:val="nil"/>
              <w:right w:val="nil"/>
            </w:tcBorders>
            <w:shd w:val="clear" w:color="auto" w:fill="auto"/>
            <w:noWrap/>
            <w:vAlign w:val="bottom"/>
          </w:tcPr>
          <w:p w14:paraId="75A05973" w14:textId="77777777" w:rsidR="00B57F1B" w:rsidRPr="005824F7" w:rsidRDefault="00B57F1B" w:rsidP="00B57F1B">
            <w:pPr>
              <w:spacing w:after="0" w:line="240" w:lineRule="auto"/>
              <w:jc w:val="right"/>
              <w:rPr>
                <w:rFonts w:eastAsia="Times New Roman" w:cstheme="minorHAnsi"/>
                <w:b/>
                <w:bCs/>
                <w:sz w:val="16"/>
                <w:szCs w:val="16"/>
                <w:lang w:eastAsia="hr-HR"/>
              </w:rPr>
            </w:pPr>
          </w:p>
        </w:tc>
        <w:tc>
          <w:tcPr>
            <w:tcW w:w="1275" w:type="dxa"/>
            <w:tcBorders>
              <w:top w:val="nil"/>
              <w:left w:val="nil"/>
              <w:bottom w:val="nil"/>
              <w:right w:val="nil"/>
            </w:tcBorders>
            <w:shd w:val="clear" w:color="auto" w:fill="auto"/>
            <w:noWrap/>
            <w:vAlign w:val="bottom"/>
          </w:tcPr>
          <w:p w14:paraId="239495ED" w14:textId="2DF3D91F" w:rsidR="00B57F1B" w:rsidRPr="005824F7" w:rsidRDefault="005824F7" w:rsidP="00C22249">
            <w:pPr>
              <w:spacing w:after="0" w:line="240" w:lineRule="auto"/>
              <w:jc w:val="right"/>
              <w:rPr>
                <w:rFonts w:eastAsia="Times New Roman" w:cstheme="minorHAnsi"/>
                <w:b/>
                <w:bCs/>
                <w:sz w:val="16"/>
                <w:szCs w:val="16"/>
                <w:lang w:eastAsia="hr-HR"/>
              </w:rPr>
            </w:pPr>
            <w:r w:rsidRPr="005824F7">
              <w:rPr>
                <w:rFonts w:eastAsia="Times New Roman" w:cstheme="minorHAnsi"/>
                <w:b/>
                <w:bCs/>
                <w:sz w:val="16"/>
                <w:szCs w:val="16"/>
                <w:lang w:eastAsia="hr-HR"/>
              </w:rPr>
              <w:t>36.000,00</w:t>
            </w:r>
          </w:p>
        </w:tc>
        <w:tc>
          <w:tcPr>
            <w:tcW w:w="1276" w:type="dxa"/>
            <w:tcBorders>
              <w:top w:val="nil"/>
              <w:left w:val="nil"/>
              <w:bottom w:val="nil"/>
              <w:right w:val="nil"/>
            </w:tcBorders>
            <w:shd w:val="clear" w:color="auto" w:fill="auto"/>
            <w:noWrap/>
            <w:vAlign w:val="bottom"/>
          </w:tcPr>
          <w:p w14:paraId="16487666" w14:textId="156FC870" w:rsidR="00B57F1B" w:rsidRPr="005824F7" w:rsidRDefault="005824F7" w:rsidP="00C22249">
            <w:pPr>
              <w:spacing w:after="0" w:line="240" w:lineRule="auto"/>
              <w:jc w:val="right"/>
              <w:rPr>
                <w:rFonts w:eastAsia="Times New Roman" w:cstheme="minorHAnsi"/>
                <w:b/>
                <w:bCs/>
                <w:sz w:val="16"/>
                <w:szCs w:val="16"/>
                <w:lang w:eastAsia="hr-HR"/>
              </w:rPr>
            </w:pPr>
            <w:r w:rsidRPr="005824F7">
              <w:rPr>
                <w:rFonts w:eastAsia="Times New Roman" w:cstheme="minorHAnsi"/>
                <w:b/>
                <w:bCs/>
                <w:sz w:val="16"/>
                <w:szCs w:val="16"/>
                <w:lang w:eastAsia="hr-HR"/>
              </w:rPr>
              <w:t>17.430,04</w:t>
            </w:r>
          </w:p>
        </w:tc>
        <w:tc>
          <w:tcPr>
            <w:tcW w:w="1091" w:type="dxa"/>
            <w:tcBorders>
              <w:top w:val="nil"/>
              <w:left w:val="nil"/>
              <w:bottom w:val="nil"/>
              <w:right w:val="nil"/>
            </w:tcBorders>
            <w:shd w:val="clear" w:color="auto" w:fill="auto"/>
            <w:noWrap/>
            <w:vAlign w:val="bottom"/>
          </w:tcPr>
          <w:p w14:paraId="74F2DD99" w14:textId="47705DEA" w:rsidR="00B57F1B" w:rsidRPr="005824F7" w:rsidRDefault="005824F7" w:rsidP="00C22249">
            <w:pPr>
              <w:spacing w:after="0" w:line="240" w:lineRule="auto"/>
              <w:jc w:val="right"/>
              <w:rPr>
                <w:rFonts w:eastAsia="Times New Roman" w:cstheme="minorHAnsi"/>
                <w:b/>
                <w:bCs/>
                <w:sz w:val="16"/>
                <w:szCs w:val="16"/>
                <w:lang w:eastAsia="hr-HR"/>
              </w:rPr>
            </w:pPr>
            <w:r w:rsidRPr="005824F7">
              <w:rPr>
                <w:rFonts w:eastAsia="Times New Roman" w:cstheme="minorHAnsi"/>
                <w:b/>
                <w:bCs/>
                <w:sz w:val="16"/>
                <w:szCs w:val="16"/>
                <w:lang w:eastAsia="hr-HR"/>
              </w:rPr>
              <w:t>0,00%</w:t>
            </w:r>
          </w:p>
        </w:tc>
        <w:tc>
          <w:tcPr>
            <w:tcW w:w="0" w:type="auto"/>
            <w:tcBorders>
              <w:top w:val="nil"/>
              <w:left w:val="nil"/>
              <w:bottom w:val="nil"/>
              <w:right w:val="nil"/>
            </w:tcBorders>
            <w:shd w:val="clear" w:color="auto" w:fill="auto"/>
            <w:noWrap/>
            <w:vAlign w:val="bottom"/>
          </w:tcPr>
          <w:p w14:paraId="242C3FC7" w14:textId="33F07183" w:rsidR="00B57F1B" w:rsidRPr="005824F7" w:rsidRDefault="005824F7" w:rsidP="00C22249">
            <w:pPr>
              <w:spacing w:after="0" w:line="240" w:lineRule="auto"/>
              <w:jc w:val="right"/>
              <w:rPr>
                <w:rFonts w:eastAsia="Times New Roman" w:cstheme="minorHAnsi"/>
                <w:b/>
                <w:bCs/>
                <w:sz w:val="16"/>
                <w:szCs w:val="16"/>
                <w:lang w:eastAsia="hr-HR"/>
              </w:rPr>
            </w:pPr>
            <w:r w:rsidRPr="005824F7">
              <w:rPr>
                <w:rFonts w:eastAsia="Times New Roman" w:cstheme="minorHAnsi"/>
                <w:b/>
                <w:bCs/>
                <w:sz w:val="16"/>
                <w:szCs w:val="16"/>
                <w:lang w:eastAsia="hr-HR"/>
              </w:rPr>
              <w:t>48,42%</w:t>
            </w:r>
          </w:p>
        </w:tc>
      </w:tr>
      <w:tr w:rsidR="00B57F1B" w:rsidRPr="00D872C3" w14:paraId="1648620A" w14:textId="77777777" w:rsidTr="00C67E04">
        <w:trPr>
          <w:trHeight w:val="255"/>
        </w:trPr>
        <w:tc>
          <w:tcPr>
            <w:tcW w:w="2835" w:type="dxa"/>
            <w:tcBorders>
              <w:top w:val="nil"/>
              <w:left w:val="nil"/>
              <w:bottom w:val="nil"/>
              <w:right w:val="nil"/>
            </w:tcBorders>
            <w:shd w:val="clear" w:color="auto" w:fill="auto"/>
            <w:noWrap/>
            <w:vAlign w:val="bottom"/>
          </w:tcPr>
          <w:p w14:paraId="545D4AA8" w14:textId="23F29069" w:rsidR="00B57F1B" w:rsidRPr="00C22249" w:rsidRDefault="005824F7" w:rsidP="00C22249">
            <w:pPr>
              <w:spacing w:after="0" w:line="240" w:lineRule="auto"/>
              <w:rPr>
                <w:rFonts w:eastAsia="Times New Roman" w:cstheme="minorHAnsi"/>
                <w:sz w:val="16"/>
                <w:szCs w:val="16"/>
                <w:lang w:eastAsia="hr-HR"/>
              </w:rPr>
            </w:pPr>
            <w:r>
              <w:rPr>
                <w:rFonts w:eastAsia="Times New Roman" w:cstheme="minorHAnsi"/>
                <w:sz w:val="16"/>
                <w:szCs w:val="16"/>
                <w:lang w:eastAsia="hr-HR"/>
              </w:rPr>
              <w:t>6831 Ostali prihodi</w:t>
            </w:r>
          </w:p>
        </w:tc>
        <w:tc>
          <w:tcPr>
            <w:tcW w:w="1418" w:type="dxa"/>
            <w:tcBorders>
              <w:top w:val="nil"/>
              <w:left w:val="nil"/>
              <w:bottom w:val="nil"/>
              <w:right w:val="nil"/>
            </w:tcBorders>
            <w:shd w:val="clear" w:color="auto" w:fill="auto"/>
            <w:noWrap/>
            <w:vAlign w:val="bottom"/>
          </w:tcPr>
          <w:p w14:paraId="1A05E9EC" w14:textId="77777777" w:rsidR="00B57F1B" w:rsidRDefault="00B57F1B" w:rsidP="00B57F1B">
            <w:pPr>
              <w:spacing w:after="0" w:line="240" w:lineRule="auto"/>
              <w:jc w:val="right"/>
              <w:rPr>
                <w:rFonts w:eastAsia="Times New Roman" w:cstheme="minorHAnsi"/>
                <w:sz w:val="16"/>
                <w:szCs w:val="16"/>
                <w:lang w:eastAsia="hr-HR"/>
              </w:rPr>
            </w:pPr>
          </w:p>
        </w:tc>
        <w:tc>
          <w:tcPr>
            <w:tcW w:w="1275" w:type="dxa"/>
            <w:tcBorders>
              <w:top w:val="nil"/>
              <w:left w:val="nil"/>
              <w:bottom w:val="nil"/>
              <w:right w:val="nil"/>
            </w:tcBorders>
            <w:shd w:val="clear" w:color="auto" w:fill="auto"/>
            <w:noWrap/>
            <w:vAlign w:val="bottom"/>
          </w:tcPr>
          <w:p w14:paraId="6FEBC2DF" w14:textId="77777777" w:rsidR="00B57F1B" w:rsidRPr="00C22249" w:rsidRDefault="00B57F1B"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tcPr>
          <w:p w14:paraId="429FD16F" w14:textId="7FB836BE" w:rsidR="00B57F1B" w:rsidRDefault="005824F7"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17.430,04</w:t>
            </w:r>
          </w:p>
        </w:tc>
        <w:tc>
          <w:tcPr>
            <w:tcW w:w="1091" w:type="dxa"/>
            <w:tcBorders>
              <w:top w:val="nil"/>
              <w:left w:val="nil"/>
              <w:bottom w:val="nil"/>
              <w:right w:val="nil"/>
            </w:tcBorders>
            <w:shd w:val="clear" w:color="auto" w:fill="auto"/>
            <w:noWrap/>
            <w:vAlign w:val="bottom"/>
          </w:tcPr>
          <w:p w14:paraId="083262DF" w14:textId="65040FE4" w:rsidR="00B57F1B" w:rsidRDefault="005824F7"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0,00%</w:t>
            </w:r>
          </w:p>
        </w:tc>
        <w:tc>
          <w:tcPr>
            <w:tcW w:w="0" w:type="auto"/>
            <w:tcBorders>
              <w:top w:val="nil"/>
              <w:left w:val="nil"/>
              <w:bottom w:val="nil"/>
              <w:right w:val="nil"/>
            </w:tcBorders>
            <w:shd w:val="clear" w:color="auto" w:fill="auto"/>
            <w:noWrap/>
            <w:vAlign w:val="bottom"/>
          </w:tcPr>
          <w:p w14:paraId="1007CCCC" w14:textId="07FB423A" w:rsidR="00B57F1B" w:rsidRPr="00C22249" w:rsidRDefault="005824F7"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0,00%</w:t>
            </w:r>
          </w:p>
        </w:tc>
      </w:tr>
      <w:tr w:rsidR="00F37ECB" w:rsidRPr="00D872C3" w14:paraId="71E8659D" w14:textId="77777777" w:rsidTr="00C67E04">
        <w:trPr>
          <w:trHeight w:val="255"/>
        </w:trPr>
        <w:tc>
          <w:tcPr>
            <w:tcW w:w="2835" w:type="dxa"/>
            <w:tcBorders>
              <w:top w:val="nil"/>
              <w:left w:val="nil"/>
              <w:bottom w:val="nil"/>
              <w:right w:val="nil"/>
            </w:tcBorders>
            <w:shd w:val="clear" w:color="auto" w:fill="auto"/>
            <w:noWrap/>
            <w:vAlign w:val="bottom"/>
            <w:hideMark/>
          </w:tcPr>
          <w:p w14:paraId="3214D073" w14:textId="77777777" w:rsidR="00C22249" w:rsidRPr="00C22249" w:rsidRDefault="00C22249" w:rsidP="00C22249">
            <w:pPr>
              <w:spacing w:after="0" w:line="240" w:lineRule="auto"/>
              <w:rPr>
                <w:rFonts w:eastAsia="Times New Roman" w:cstheme="minorHAnsi"/>
                <w:b/>
                <w:bCs/>
                <w:sz w:val="16"/>
                <w:szCs w:val="16"/>
                <w:lang w:eastAsia="hr-HR"/>
              </w:rPr>
            </w:pPr>
            <w:r w:rsidRPr="00C22249">
              <w:rPr>
                <w:rFonts w:eastAsia="Times New Roman" w:cstheme="minorHAnsi"/>
                <w:b/>
                <w:bCs/>
                <w:sz w:val="16"/>
                <w:szCs w:val="16"/>
                <w:lang w:eastAsia="hr-HR"/>
              </w:rPr>
              <w:t>7 Prihodi od prodaje nefinancijske imovine</w:t>
            </w:r>
          </w:p>
        </w:tc>
        <w:tc>
          <w:tcPr>
            <w:tcW w:w="1418" w:type="dxa"/>
            <w:tcBorders>
              <w:top w:val="nil"/>
              <w:left w:val="nil"/>
              <w:bottom w:val="nil"/>
              <w:right w:val="nil"/>
            </w:tcBorders>
            <w:shd w:val="clear" w:color="auto" w:fill="auto"/>
            <w:noWrap/>
            <w:vAlign w:val="bottom"/>
            <w:hideMark/>
          </w:tcPr>
          <w:p w14:paraId="638D8A1E" w14:textId="26C5B272" w:rsidR="00C22249" w:rsidRPr="00C22249" w:rsidRDefault="005824F7"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15.864,03</w:t>
            </w:r>
          </w:p>
        </w:tc>
        <w:tc>
          <w:tcPr>
            <w:tcW w:w="1275" w:type="dxa"/>
            <w:tcBorders>
              <w:top w:val="nil"/>
              <w:left w:val="nil"/>
              <w:bottom w:val="nil"/>
              <w:right w:val="nil"/>
            </w:tcBorders>
            <w:shd w:val="clear" w:color="auto" w:fill="auto"/>
            <w:noWrap/>
            <w:vAlign w:val="bottom"/>
            <w:hideMark/>
          </w:tcPr>
          <w:p w14:paraId="47F87F88" w14:textId="77777777" w:rsidR="00C22249" w:rsidRPr="00C22249" w:rsidRDefault="00C22249" w:rsidP="00C22249">
            <w:pPr>
              <w:spacing w:after="0" w:line="240" w:lineRule="auto"/>
              <w:jc w:val="right"/>
              <w:rPr>
                <w:rFonts w:eastAsia="Times New Roman" w:cstheme="minorHAnsi"/>
                <w:b/>
                <w:bCs/>
                <w:sz w:val="16"/>
                <w:szCs w:val="16"/>
                <w:lang w:eastAsia="hr-HR"/>
              </w:rPr>
            </w:pPr>
            <w:r w:rsidRPr="00C22249">
              <w:rPr>
                <w:rFonts w:eastAsia="Times New Roman" w:cstheme="minorHAnsi"/>
                <w:b/>
                <w:bCs/>
                <w:sz w:val="16"/>
                <w:szCs w:val="16"/>
                <w:lang w:eastAsia="hr-HR"/>
              </w:rPr>
              <w:t>500.000,00</w:t>
            </w:r>
          </w:p>
        </w:tc>
        <w:tc>
          <w:tcPr>
            <w:tcW w:w="1276" w:type="dxa"/>
            <w:tcBorders>
              <w:top w:val="nil"/>
              <w:left w:val="nil"/>
              <w:bottom w:val="nil"/>
              <w:right w:val="nil"/>
            </w:tcBorders>
            <w:shd w:val="clear" w:color="auto" w:fill="auto"/>
            <w:noWrap/>
            <w:vAlign w:val="bottom"/>
            <w:hideMark/>
          </w:tcPr>
          <w:p w14:paraId="23416E0F" w14:textId="4FB1CDD0" w:rsidR="00C22249" w:rsidRPr="00C22249" w:rsidRDefault="005824F7"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94.227,65</w:t>
            </w:r>
          </w:p>
        </w:tc>
        <w:tc>
          <w:tcPr>
            <w:tcW w:w="1091" w:type="dxa"/>
            <w:tcBorders>
              <w:top w:val="nil"/>
              <w:left w:val="nil"/>
              <w:bottom w:val="nil"/>
              <w:right w:val="nil"/>
            </w:tcBorders>
            <w:shd w:val="clear" w:color="auto" w:fill="auto"/>
            <w:noWrap/>
            <w:vAlign w:val="bottom"/>
            <w:hideMark/>
          </w:tcPr>
          <w:p w14:paraId="2027ED46" w14:textId="4EBE84DF" w:rsidR="00C22249" w:rsidRPr="00C22249" w:rsidRDefault="005824F7"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593,97</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36C65645" w14:textId="7182C341" w:rsidR="00C22249" w:rsidRPr="00C22249" w:rsidRDefault="005824F7"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18,85</w:t>
            </w:r>
            <w:r w:rsidR="00C22249" w:rsidRPr="00C22249">
              <w:rPr>
                <w:rFonts w:eastAsia="Times New Roman" w:cstheme="minorHAnsi"/>
                <w:b/>
                <w:bCs/>
                <w:sz w:val="16"/>
                <w:szCs w:val="16"/>
                <w:lang w:eastAsia="hr-HR"/>
              </w:rPr>
              <w:t>%</w:t>
            </w:r>
          </w:p>
        </w:tc>
      </w:tr>
      <w:tr w:rsidR="00F37ECB" w:rsidRPr="00D872C3" w14:paraId="44107927" w14:textId="77777777" w:rsidTr="00C67E04">
        <w:trPr>
          <w:trHeight w:val="255"/>
        </w:trPr>
        <w:tc>
          <w:tcPr>
            <w:tcW w:w="2835" w:type="dxa"/>
            <w:tcBorders>
              <w:top w:val="nil"/>
              <w:left w:val="nil"/>
              <w:bottom w:val="nil"/>
              <w:right w:val="nil"/>
            </w:tcBorders>
            <w:shd w:val="clear" w:color="auto" w:fill="auto"/>
            <w:noWrap/>
            <w:vAlign w:val="bottom"/>
            <w:hideMark/>
          </w:tcPr>
          <w:p w14:paraId="7B8F1BFC" w14:textId="77777777" w:rsidR="00C22249" w:rsidRPr="00C22249" w:rsidRDefault="00C22249" w:rsidP="00C22249">
            <w:pPr>
              <w:spacing w:after="0" w:line="240" w:lineRule="auto"/>
              <w:rPr>
                <w:rFonts w:eastAsia="Times New Roman" w:cstheme="minorHAnsi"/>
                <w:b/>
                <w:bCs/>
                <w:sz w:val="16"/>
                <w:szCs w:val="16"/>
                <w:lang w:eastAsia="hr-HR"/>
              </w:rPr>
            </w:pPr>
            <w:r w:rsidRPr="00C22249">
              <w:rPr>
                <w:rFonts w:eastAsia="Times New Roman" w:cstheme="minorHAnsi"/>
                <w:b/>
                <w:bCs/>
                <w:sz w:val="16"/>
                <w:szCs w:val="16"/>
                <w:lang w:eastAsia="hr-HR"/>
              </w:rPr>
              <w:t xml:space="preserve">71 Prihodi od prodaje </w:t>
            </w:r>
            <w:proofErr w:type="spellStart"/>
            <w:r w:rsidRPr="00C22249">
              <w:rPr>
                <w:rFonts w:eastAsia="Times New Roman" w:cstheme="minorHAnsi"/>
                <w:b/>
                <w:bCs/>
                <w:sz w:val="16"/>
                <w:szCs w:val="16"/>
                <w:lang w:eastAsia="hr-HR"/>
              </w:rPr>
              <w:t>neproizvedene</w:t>
            </w:r>
            <w:proofErr w:type="spellEnd"/>
            <w:r w:rsidRPr="00C22249">
              <w:rPr>
                <w:rFonts w:eastAsia="Times New Roman" w:cstheme="minorHAnsi"/>
                <w:b/>
                <w:bCs/>
                <w:sz w:val="16"/>
                <w:szCs w:val="16"/>
                <w:lang w:eastAsia="hr-HR"/>
              </w:rPr>
              <w:t xml:space="preserve"> dugotrajne imovine</w:t>
            </w:r>
          </w:p>
        </w:tc>
        <w:tc>
          <w:tcPr>
            <w:tcW w:w="1418" w:type="dxa"/>
            <w:tcBorders>
              <w:top w:val="nil"/>
              <w:left w:val="nil"/>
              <w:bottom w:val="nil"/>
              <w:right w:val="nil"/>
            </w:tcBorders>
            <w:shd w:val="clear" w:color="auto" w:fill="auto"/>
            <w:noWrap/>
            <w:vAlign w:val="bottom"/>
            <w:hideMark/>
          </w:tcPr>
          <w:p w14:paraId="3C319EBD" w14:textId="6C78EDF8" w:rsidR="00C22249" w:rsidRPr="00C22249" w:rsidRDefault="005824F7" w:rsidP="005824F7">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7.550,00</w:t>
            </w:r>
          </w:p>
        </w:tc>
        <w:tc>
          <w:tcPr>
            <w:tcW w:w="1275" w:type="dxa"/>
            <w:tcBorders>
              <w:top w:val="nil"/>
              <w:left w:val="nil"/>
              <w:bottom w:val="nil"/>
              <w:right w:val="nil"/>
            </w:tcBorders>
            <w:shd w:val="clear" w:color="auto" w:fill="auto"/>
            <w:noWrap/>
            <w:vAlign w:val="bottom"/>
            <w:hideMark/>
          </w:tcPr>
          <w:p w14:paraId="56A38CCE" w14:textId="77777777" w:rsidR="00C22249" w:rsidRPr="00C22249" w:rsidRDefault="00C22249" w:rsidP="00C22249">
            <w:pPr>
              <w:spacing w:after="0" w:line="240" w:lineRule="auto"/>
              <w:jc w:val="right"/>
              <w:rPr>
                <w:rFonts w:eastAsia="Times New Roman" w:cstheme="minorHAnsi"/>
                <w:b/>
                <w:bCs/>
                <w:sz w:val="16"/>
                <w:szCs w:val="16"/>
                <w:lang w:eastAsia="hr-HR"/>
              </w:rPr>
            </w:pPr>
            <w:r w:rsidRPr="00C22249">
              <w:rPr>
                <w:rFonts w:eastAsia="Times New Roman" w:cstheme="minorHAnsi"/>
                <w:b/>
                <w:bCs/>
                <w:sz w:val="16"/>
                <w:szCs w:val="16"/>
                <w:lang w:eastAsia="hr-HR"/>
              </w:rPr>
              <w:t>470.000,00</w:t>
            </w:r>
          </w:p>
        </w:tc>
        <w:tc>
          <w:tcPr>
            <w:tcW w:w="1276" w:type="dxa"/>
            <w:tcBorders>
              <w:top w:val="nil"/>
              <w:left w:val="nil"/>
              <w:bottom w:val="nil"/>
              <w:right w:val="nil"/>
            </w:tcBorders>
            <w:shd w:val="clear" w:color="auto" w:fill="auto"/>
            <w:noWrap/>
            <w:vAlign w:val="bottom"/>
            <w:hideMark/>
          </w:tcPr>
          <w:p w14:paraId="5B5D9400" w14:textId="07C43DC0" w:rsidR="00C22249" w:rsidRPr="00C22249" w:rsidRDefault="005824F7"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81.200,00</w:t>
            </w:r>
          </w:p>
        </w:tc>
        <w:tc>
          <w:tcPr>
            <w:tcW w:w="1091" w:type="dxa"/>
            <w:tcBorders>
              <w:top w:val="nil"/>
              <w:left w:val="nil"/>
              <w:bottom w:val="nil"/>
              <w:right w:val="nil"/>
            </w:tcBorders>
            <w:shd w:val="clear" w:color="auto" w:fill="auto"/>
            <w:noWrap/>
            <w:vAlign w:val="bottom"/>
            <w:hideMark/>
          </w:tcPr>
          <w:p w14:paraId="3003A3AF" w14:textId="1EC68FA0" w:rsidR="00C22249" w:rsidRPr="00C22249" w:rsidRDefault="005824F7"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1075,50</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16AB48B1" w14:textId="71A696F3" w:rsidR="00C22249" w:rsidRPr="00C22249" w:rsidRDefault="005824F7"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17,28</w:t>
            </w:r>
            <w:r w:rsidR="00C22249" w:rsidRPr="00C22249">
              <w:rPr>
                <w:rFonts w:eastAsia="Times New Roman" w:cstheme="minorHAnsi"/>
                <w:b/>
                <w:bCs/>
                <w:sz w:val="16"/>
                <w:szCs w:val="16"/>
                <w:lang w:eastAsia="hr-HR"/>
              </w:rPr>
              <w:t>%</w:t>
            </w:r>
          </w:p>
        </w:tc>
      </w:tr>
      <w:tr w:rsidR="00F37ECB" w:rsidRPr="00D872C3" w14:paraId="3B0F5BBD" w14:textId="77777777" w:rsidTr="00C67E04">
        <w:trPr>
          <w:trHeight w:val="255"/>
        </w:trPr>
        <w:tc>
          <w:tcPr>
            <w:tcW w:w="2835" w:type="dxa"/>
            <w:tcBorders>
              <w:top w:val="nil"/>
              <w:left w:val="nil"/>
              <w:bottom w:val="nil"/>
              <w:right w:val="nil"/>
            </w:tcBorders>
            <w:shd w:val="clear" w:color="auto" w:fill="auto"/>
            <w:noWrap/>
            <w:vAlign w:val="bottom"/>
            <w:hideMark/>
          </w:tcPr>
          <w:p w14:paraId="4704B89D" w14:textId="77777777" w:rsidR="00C22249" w:rsidRPr="00C22249" w:rsidRDefault="00C22249" w:rsidP="00C22249">
            <w:pPr>
              <w:spacing w:after="0" w:line="240" w:lineRule="auto"/>
              <w:rPr>
                <w:rFonts w:eastAsia="Times New Roman" w:cstheme="minorHAnsi"/>
                <w:b/>
                <w:bCs/>
                <w:sz w:val="16"/>
                <w:szCs w:val="16"/>
                <w:lang w:eastAsia="hr-HR"/>
              </w:rPr>
            </w:pPr>
            <w:r w:rsidRPr="00C22249">
              <w:rPr>
                <w:rFonts w:eastAsia="Times New Roman" w:cstheme="minorHAnsi"/>
                <w:b/>
                <w:bCs/>
                <w:sz w:val="16"/>
                <w:szCs w:val="16"/>
                <w:lang w:eastAsia="hr-HR"/>
              </w:rPr>
              <w:t>711 Prihodi od prodaje materijalne imovine - prirodnih bogatstava</w:t>
            </w:r>
          </w:p>
        </w:tc>
        <w:tc>
          <w:tcPr>
            <w:tcW w:w="1418" w:type="dxa"/>
            <w:tcBorders>
              <w:top w:val="nil"/>
              <w:left w:val="nil"/>
              <w:bottom w:val="nil"/>
              <w:right w:val="nil"/>
            </w:tcBorders>
            <w:shd w:val="clear" w:color="auto" w:fill="auto"/>
            <w:noWrap/>
            <w:vAlign w:val="bottom"/>
            <w:hideMark/>
          </w:tcPr>
          <w:p w14:paraId="1B2B4B02" w14:textId="0211941F" w:rsidR="00C22249" w:rsidRPr="00C22249" w:rsidRDefault="005824F7" w:rsidP="005824F7">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7.550,00</w:t>
            </w:r>
          </w:p>
        </w:tc>
        <w:tc>
          <w:tcPr>
            <w:tcW w:w="1275" w:type="dxa"/>
            <w:tcBorders>
              <w:top w:val="nil"/>
              <w:left w:val="nil"/>
              <w:bottom w:val="nil"/>
              <w:right w:val="nil"/>
            </w:tcBorders>
            <w:shd w:val="clear" w:color="auto" w:fill="auto"/>
            <w:noWrap/>
            <w:vAlign w:val="bottom"/>
            <w:hideMark/>
          </w:tcPr>
          <w:p w14:paraId="66E95BBF" w14:textId="77777777" w:rsidR="00C22249" w:rsidRPr="00C22249" w:rsidRDefault="00C22249" w:rsidP="00C22249">
            <w:pPr>
              <w:spacing w:after="0" w:line="240" w:lineRule="auto"/>
              <w:jc w:val="right"/>
              <w:rPr>
                <w:rFonts w:eastAsia="Times New Roman" w:cstheme="minorHAnsi"/>
                <w:b/>
                <w:bCs/>
                <w:sz w:val="16"/>
                <w:szCs w:val="16"/>
                <w:lang w:eastAsia="hr-HR"/>
              </w:rPr>
            </w:pPr>
            <w:r w:rsidRPr="00C22249">
              <w:rPr>
                <w:rFonts w:eastAsia="Times New Roman" w:cstheme="minorHAnsi"/>
                <w:b/>
                <w:bCs/>
                <w:sz w:val="16"/>
                <w:szCs w:val="16"/>
                <w:lang w:eastAsia="hr-HR"/>
              </w:rPr>
              <w:t>470.000,00</w:t>
            </w:r>
          </w:p>
        </w:tc>
        <w:tc>
          <w:tcPr>
            <w:tcW w:w="1276" w:type="dxa"/>
            <w:tcBorders>
              <w:top w:val="nil"/>
              <w:left w:val="nil"/>
              <w:bottom w:val="nil"/>
              <w:right w:val="nil"/>
            </w:tcBorders>
            <w:shd w:val="clear" w:color="auto" w:fill="auto"/>
            <w:noWrap/>
            <w:vAlign w:val="bottom"/>
            <w:hideMark/>
          </w:tcPr>
          <w:p w14:paraId="2171AE4B" w14:textId="0102EA15" w:rsidR="00C22249" w:rsidRPr="00C22249" w:rsidRDefault="005824F7"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81.200,00</w:t>
            </w:r>
          </w:p>
        </w:tc>
        <w:tc>
          <w:tcPr>
            <w:tcW w:w="1091" w:type="dxa"/>
            <w:tcBorders>
              <w:top w:val="nil"/>
              <w:left w:val="nil"/>
              <w:bottom w:val="nil"/>
              <w:right w:val="nil"/>
            </w:tcBorders>
            <w:shd w:val="clear" w:color="auto" w:fill="auto"/>
            <w:noWrap/>
            <w:vAlign w:val="bottom"/>
            <w:hideMark/>
          </w:tcPr>
          <w:p w14:paraId="2138290C" w14:textId="4280A638" w:rsidR="00C22249" w:rsidRPr="00C22249" w:rsidRDefault="005824F7"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1075,50</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028B74E0" w14:textId="003C5C79" w:rsidR="00C22249" w:rsidRPr="00C22249" w:rsidRDefault="005824F7"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17,28</w:t>
            </w:r>
            <w:r w:rsidR="00C22249" w:rsidRPr="00C22249">
              <w:rPr>
                <w:rFonts w:eastAsia="Times New Roman" w:cstheme="minorHAnsi"/>
                <w:b/>
                <w:bCs/>
                <w:sz w:val="16"/>
                <w:szCs w:val="16"/>
                <w:lang w:eastAsia="hr-HR"/>
              </w:rPr>
              <w:t>%</w:t>
            </w:r>
          </w:p>
        </w:tc>
      </w:tr>
      <w:tr w:rsidR="00F37ECB" w:rsidRPr="00D872C3" w14:paraId="3BC07E10" w14:textId="77777777" w:rsidTr="00C67E04">
        <w:trPr>
          <w:trHeight w:val="255"/>
        </w:trPr>
        <w:tc>
          <w:tcPr>
            <w:tcW w:w="2835" w:type="dxa"/>
            <w:tcBorders>
              <w:top w:val="nil"/>
              <w:left w:val="nil"/>
              <w:bottom w:val="nil"/>
              <w:right w:val="nil"/>
            </w:tcBorders>
            <w:shd w:val="clear" w:color="auto" w:fill="auto"/>
            <w:noWrap/>
            <w:vAlign w:val="bottom"/>
            <w:hideMark/>
          </w:tcPr>
          <w:p w14:paraId="573F3B80" w14:textId="77777777" w:rsidR="00C22249" w:rsidRPr="00C22249" w:rsidRDefault="00C22249" w:rsidP="00C22249">
            <w:pPr>
              <w:spacing w:after="0" w:line="240" w:lineRule="auto"/>
              <w:rPr>
                <w:rFonts w:eastAsia="Times New Roman" w:cstheme="minorHAnsi"/>
                <w:sz w:val="16"/>
                <w:szCs w:val="16"/>
                <w:lang w:eastAsia="hr-HR"/>
              </w:rPr>
            </w:pPr>
            <w:r w:rsidRPr="00C22249">
              <w:rPr>
                <w:rFonts w:eastAsia="Times New Roman" w:cstheme="minorHAnsi"/>
                <w:sz w:val="16"/>
                <w:szCs w:val="16"/>
                <w:lang w:eastAsia="hr-HR"/>
              </w:rPr>
              <w:t>7111 Zemljište</w:t>
            </w:r>
          </w:p>
        </w:tc>
        <w:tc>
          <w:tcPr>
            <w:tcW w:w="1418" w:type="dxa"/>
            <w:tcBorders>
              <w:top w:val="nil"/>
              <w:left w:val="nil"/>
              <w:bottom w:val="nil"/>
              <w:right w:val="nil"/>
            </w:tcBorders>
            <w:shd w:val="clear" w:color="auto" w:fill="auto"/>
            <w:noWrap/>
            <w:vAlign w:val="bottom"/>
            <w:hideMark/>
          </w:tcPr>
          <w:p w14:paraId="2FDA862D" w14:textId="4D0FB95D" w:rsidR="00C22249" w:rsidRPr="00C22249" w:rsidRDefault="00910194" w:rsidP="00910194">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7.550,00</w:t>
            </w:r>
          </w:p>
        </w:tc>
        <w:tc>
          <w:tcPr>
            <w:tcW w:w="1275" w:type="dxa"/>
            <w:tcBorders>
              <w:top w:val="nil"/>
              <w:left w:val="nil"/>
              <w:bottom w:val="nil"/>
              <w:right w:val="nil"/>
            </w:tcBorders>
            <w:shd w:val="clear" w:color="auto" w:fill="auto"/>
            <w:noWrap/>
            <w:vAlign w:val="bottom"/>
            <w:hideMark/>
          </w:tcPr>
          <w:p w14:paraId="6D5A3CAB" w14:textId="77777777" w:rsidR="00C22249" w:rsidRPr="00C22249" w:rsidRDefault="00C22249"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hideMark/>
          </w:tcPr>
          <w:p w14:paraId="39D66189" w14:textId="54CD7048" w:rsidR="00C22249" w:rsidRPr="00C22249" w:rsidRDefault="00910194"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81.200,00</w:t>
            </w:r>
          </w:p>
        </w:tc>
        <w:tc>
          <w:tcPr>
            <w:tcW w:w="1091" w:type="dxa"/>
            <w:tcBorders>
              <w:top w:val="nil"/>
              <w:left w:val="nil"/>
              <w:bottom w:val="nil"/>
              <w:right w:val="nil"/>
            </w:tcBorders>
            <w:shd w:val="clear" w:color="auto" w:fill="auto"/>
            <w:noWrap/>
            <w:vAlign w:val="bottom"/>
            <w:hideMark/>
          </w:tcPr>
          <w:p w14:paraId="70689085" w14:textId="4595CC2C" w:rsidR="00C22249" w:rsidRPr="00C22249" w:rsidRDefault="00910194"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1075,50</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767D30A7" w14:textId="77777777"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0,00%</w:t>
            </w:r>
          </w:p>
        </w:tc>
      </w:tr>
      <w:tr w:rsidR="00F37ECB" w:rsidRPr="00D872C3" w14:paraId="6CDE5778" w14:textId="77777777" w:rsidTr="00C67E04">
        <w:trPr>
          <w:trHeight w:val="255"/>
        </w:trPr>
        <w:tc>
          <w:tcPr>
            <w:tcW w:w="2835" w:type="dxa"/>
            <w:tcBorders>
              <w:top w:val="nil"/>
              <w:left w:val="nil"/>
              <w:bottom w:val="nil"/>
              <w:right w:val="nil"/>
            </w:tcBorders>
            <w:shd w:val="clear" w:color="auto" w:fill="auto"/>
            <w:noWrap/>
            <w:vAlign w:val="bottom"/>
            <w:hideMark/>
          </w:tcPr>
          <w:p w14:paraId="62B10E57" w14:textId="77777777" w:rsidR="00C22249" w:rsidRPr="00C22249" w:rsidRDefault="00C22249" w:rsidP="00C22249">
            <w:pPr>
              <w:spacing w:after="0" w:line="240" w:lineRule="auto"/>
              <w:rPr>
                <w:rFonts w:eastAsia="Times New Roman" w:cstheme="minorHAnsi"/>
                <w:b/>
                <w:bCs/>
                <w:sz w:val="16"/>
                <w:szCs w:val="16"/>
                <w:lang w:eastAsia="hr-HR"/>
              </w:rPr>
            </w:pPr>
            <w:r w:rsidRPr="00C22249">
              <w:rPr>
                <w:rFonts w:eastAsia="Times New Roman" w:cstheme="minorHAnsi"/>
                <w:b/>
                <w:bCs/>
                <w:sz w:val="16"/>
                <w:szCs w:val="16"/>
                <w:lang w:eastAsia="hr-HR"/>
              </w:rPr>
              <w:lastRenderedPageBreak/>
              <w:t>72 Prihodi od prodaje proizvedene dugotrajne imovine</w:t>
            </w:r>
          </w:p>
        </w:tc>
        <w:tc>
          <w:tcPr>
            <w:tcW w:w="1418" w:type="dxa"/>
            <w:tcBorders>
              <w:top w:val="nil"/>
              <w:left w:val="nil"/>
              <w:bottom w:val="nil"/>
              <w:right w:val="nil"/>
            </w:tcBorders>
            <w:shd w:val="clear" w:color="auto" w:fill="auto"/>
            <w:noWrap/>
            <w:vAlign w:val="bottom"/>
            <w:hideMark/>
          </w:tcPr>
          <w:p w14:paraId="3D801A57" w14:textId="2F1767CE" w:rsidR="00C22249" w:rsidRPr="00C22249" w:rsidRDefault="00910194"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8.314,03</w:t>
            </w:r>
          </w:p>
        </w:tc>
        <w:tc>
          <w:tcPr>
            <w:tcW w:w="1275" w:type="dxa"/>
            <w:tcBorders>
              <w:top w:val="nil"/>
              <w:left w:val="nil"/>
              <w:bottom w:val="nil"/>
              <w:right w:val="nil"/>
            </w:tcBorders>
            <w:shd w:val="clear" w:color="auto" w:fill="auto"/>
            <w:noWrap/>
            <w:vAlign w:val="bottom"/>
            <w:hideMark/>
          </w:tcPr>
          <w:p w14:paraId="767F434F" w14:textId="77777777" w:rsidR="00C22249" w:rsidRPr="00C22249" w:rsidRDefault="00C22249" w:rsidP="00C22249">
            <w:pPr>
              <w:spacing w:after="0" w:line="240" w:lineRule="auto"/>
              <w:jc w:val="right"/>
              <w:rPr>
                <w:rFonts w:eastAsia="Times New Roman" w:cstheme="minorHAnsi"/>
                <w:b/>
                <w:bCs/>
                <w:sz w:val="16"/>
                <w:szCs w:val="16"/>
                <w:lang w:eastAsia="hr-HR"/>
              </w:rPr>
            </w:pPr>
            <w:r w:rsidRPr="00C22249">
              <w:rPr>
                <w:rFonts w:eastAsia="Times New Roman" w:cstheme="minorHAnsi"/>
                <w:b/>
                <w:bCs/>
                <w:sz w:val="16"/>
                <w:szCs w:val="16"/>
                <w:lang w:eastAsia="hr-HR"/>
              </w:rPr>
              <w:t>30.000,00</w:t>
            </w:r>
          </w:p>
        </w:tc>
        <w:tc>
          <w:tcPr>
            <w:tcW w:w="1276" w:type="dxa"/>
            <w:tcBorders>
              <w:top w:val="nil"/>
              <w:left w:val="nil"/>
              <w:bottom w:val="nil"/>
              <w:right w:val="nil"/>
            </w:tcBorders>
            <w:shd w:val="clear" w:color="auto" w:fill="auto"/>
            <w:noWrap/>
            <w:vAlign w:val="bottom"/>
            <w:hideMark/>
          </w:tcPr>
          <w:p w14:paraId="0B462763" w14:textId="3ECE663F" w:rsidR="00C22249" w:rsidRPr="00C22249" w:rsidRDefault="00910194"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13.027,65</w:t>
            </w:r>
          </w:p>
        </w:tc>
        <w:tc>
          <w:tcPr>
            <w:tcW w:w="1091" w:type="dxa"/>
            <w:tcBorders>
              <w:top w:val="nil"/>
              <w:left w:val="nil"/>
              <w:bottom w:val="nil"/>
              <w:right w:val="nil"/>
            </w:tcBorders>
            <w:shd w:val="clear" w:color="auto" w:fill="auto"/>
            <w:noWrap/>
            <w:vAlign w:val="bottom"/>
            <w:hideMark/>
          </w:tcPr>
          <w:p w14:paraId="1D61B3D8" w14:textId="06C20CC6" w:rsidR="00C22249" w:rsidRPr="00C22249" w:rsidRDefault="00910194"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156,69</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483D25C2" w14:textId="1E3B3A12" w:rsidR="00C22249" w:rsidRPr="00C22249" w:rsidRDefault="00910194"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43,43</w:t>
            </w:r>
            <w:r w:rsidR="00C22249" w:rsidRPr="00C22249">
              <w:rPr>
                <w:rFonts w:eastAsia="Times New Roman" w:cstheme="minorHAnsi"/>
                <w:b/>
                <w:bCs/>
                <w:sz w:val="16"/>
                <w:szCs w:val="16"/>
                <w:lang w:eastAsia="hr-HR"/>
              </w:rPr>
              <w:t>%</w:t>
            </w:r>
          </w:p>
        </w:tc>
      </w:tr>
      <w:tr w:rsidR="00F37ECB" w:rsidRPr="00D872C3" w14:paraId="29B3240D" w14:textId="77777777" w:rsidTr="00C67E04">
        <w:trPr>
          <w:trHeight w:val="255"/>
        </w:trPr>
        <w:tc>
          <w:tcPr>
            <w:tcW w:w="2835" w:type="dxa"/>
            <w:tcBorders>
              <w:top w:val="nil"/>
              <w:left w:val="nil"/>
              <w:bottom w:val="nil"/>
              <w:right w:val="nil"/>
            </w:tcBorders>
            <w:shd w:val="clear" w:color="auto" w:fill="auto"/>
            <w:noWrap/>
            <w:vAlign w:val="bottom"/>
            <w:hideMark/>
          </w:tcPr>
          <w:p w14:paraId="28CE8830" w14:textId="77777777" w:rsidR="00C22249" w:rsidRPr="00C22249" w:rsidRDefault="00C22249" w:rsidP="00C22249">
            <w:pPr>
              <w:spacing w:after="0" w:line="240" w:lineRule="auto"/>
              <w:rPr>
                <w:rFonts w:eastAsia="Times New Roman" w:cstheme="minorHAnsi"/>
                <w:b/>
                <w:bCs/>
                <w:sz w:val="16"/>
                <w:szCs w:val="16"/>
                <w:lang w:eastAsia="hr-HR"/>
              </w:rPr>
            </w:pPr>
            <w:r w:rsidRPr="00C22249">
              <w:rPr>
                <w:rFonts w:eastAsia="Times New Roman" w:cstheme="minorHAnsi"/>
                <w:b/>
                <w:bCs/>
                <w:sz w:val="16"/>
                <w:szCs w:val="16"/>
                <w:lang w:eastAsia="hr-HR"/>
              </w:rPr>
              <w:t>721 Prihodi od prodaje građevinskih objekata</w:t>
            </w:r>
          </w:p>
        </w:tc>
        <w:tc>
          <w:tcPr>
            <w:tcW w:w="1418" w:type="dxa"/>
            <w:tcBorders>
              <w:top w:val="nil"/>
              <w:left w:val="nil"/>
              <w:bottom w:val="nil"/>
              <w:right w:val="nil"/>
            </w:tcBorders>
            <w:shd w:val="clear" w:color="auto" w:fill="auto"/>
            <w:noWrap/>
            <w:vAlign w:val="bottom"/>
            <w:hideMark/>
          </w:tcPr>
          <w:p w14:paraId="164B5B01" w14:textId="5CA94DF2" w:rsidR="00C22249" w:rsidRPr="00C22249" w:rsidRDefault="00910194"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8.314,03</w:t>
            </w:r>
          </w:p>
        </w:tc>
        <w:tc>
          <w:tcPr>
            <w:tcW w:w="1275" w:type="dxa"/>
            <w:tcBorders>
              <w:top w:val="nil"/>
              <w:left w:val="nil"/>
              <w:bottom w:val="nil"/>
              <w:right w:val="nil"/>
            </w:tcBorders>
            <w:shd w:val="clear" w:color="auto" w:fill="auto"/>
            <w:noWrap/>
            <w:vAlign w:val="bottom"/>
            <w:hideMark/>
          </w:tcPr>
          <w:p w14:paraId="63EEE65D" w14:textId="77777777" w:rsidR="00C22249" w:rsidRPr="00C22249" w:rsidRDefault="00C22249" w:rsidP="00C22249">
            <w:pPr>
              <w:spacing w:after="0" w:line="240" w:lineRule="auto"/>
              <w:jc w:val="right"/>
              <w:rPr>
                <w:rFonts w:eastAsia="Times New Roman" w:cstheme="minorHAnsi"/>
                <w:b/>
                <w:bCs/>
                <w:sz w:val="16"/>
                <w:szCs w:val="16"/>
                <w:lang w:eastAsia="hr-HR"/>
              </w:rPr>
            </w:pPr>
            <w:r w:rsidRPr="00C22249">
              <w:rPr>
                <w:rFonts w:eastAsia="Times New Roman" w:cstheme="minorHAnsi"/>
                <w:b/>
                <w:bCs/>
                <w:sz w:val="16"/>
                <w:szCs w:val="16"/>
                <w:lang w:eastAsia="hr-HR"/>
              </w:rPr>
              <w:t>30.000,00</w:t>
            </w:r>
          </w:p>
        </w:tc>
        <w:tc>
          <w:tcPr>
            <w:tcW w:w="1276" w:type="dxa"/>
            <w:tcBorders>
              <w:top w:val="nil"/>
              <w:left w:val="nil"/>
              <w:bottom w:val="nil"/>
              <w:right w:val="nil"/>
            </w:tcBorders>
            <w:shd w:val="clear" w:color="auto" w:fill="auto"/>
            <w:noWrap/>
            <w:vAlign w:val="bottom"/>
            <w:hideMark/>
          </w:tcPr>
          <w:p w14:paraId="5F08760B" w14:textId="232751C3" w:rsidR="00C22249" w:rsidRPr="00C22249" w:rsidRDefault="00910194"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13.027,65</w:t>
            </w:r>
          </w:p>
        </w:tc>
        <w:tc>
          <w:tcPr>
            <w:tcW w:w="1091" w:type="dxa"/>
            <w:tcBorders>
              <w:top w:val="nil"/>
              <w:left w:val="nil"/>
              <w:bottom w:val="nil"/>
              <w:right w:val="nil"/>
            </w:tcBorders>
            <w:shd w:val="clear" w:color="auto" w:fill="auto"/>
            <w:noWrap/>
            <w:vAlign w:val="bottom"/>
            <w:hideMark/>
          </w:tcPr>
          <w:p w14:paraId="62A5724A" w14:textId="1D56AE32" w:rsidR="00C22249" w:rsidRPr="00C22249" w:rsidRDefault="00910194"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156,69</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001E691D" w14:textId="55D157D5" w:rsidR="00C22249" w:rsidRPr="00C22249" w:rsidRDefault="00910194"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43,43</w:t>
            </w:r>
            <w:r w:rsidR="00C22249" w:rsidRPr="00C22249">
              <w:rPr>
                <w:rFonts w:eastAsia="Times New Roman" w:cstheme="minorHAnsi"/>
                <w:b/>
                <w:bCs/>
                <w:sz w:val="16"/>
                <w:szCs w:val="16"/>
                <w:lang w:eastAsia="hr-HR"/>
              </w:rPr>
              <w:t>%</w:t>
            </w:r>
          </w:p>
        </w:tc>
      </w:tr>
      <w:tr w:rsidR="00F37ECB" w:rsidRPr="00D872C3" w14:paraId="12F02C17" w14:textId="77777777" w:rsidTr="00C67E04">
        <w:trPr>
          <w:trHeight w:val="255"/>
        </w:trPr>
        <w:tc>
          <w:tcPr>
            <w:tcW w:w="2835" w:type="dxa"/>
            <w:tcBorders>
              <w:top w:val="nil"/>
              <w:left w:val="nil"/>
              <w:bottom w:val="nil"/>
              <w:right w:val="nil"/>
            </w:tcBorders>
            <w:shd w:val="clear" w:color="auto" w:fill="auto"/>
            <w:noWrap/>
            <w:vAlign w:val="bottom"/>
            <w:hideMark/>
          </w:tcPr>
          <w:p w14:paraId="587AC823" w14:textId="77777777" w:rsidR="00C22249" w:rsidRPr="00C22249" w:rsidRDefault="00C22249" w:rsidP="00C22249">
            <w:pPr>
              <w:spacing w:after="0" w:line="240" w:lineRule="auto"/>
              <w:rPr>
                <w:rFonts w:eastAsia="Times New Roman" w:cstheme="minorHAnsi"/>
                <w:sz w:val="16"/>
                <w:szCs w:val="16"/>
                <w:lang w:eastAsia="hr-HR"/>
              </w:rPr>
            </w:pPr>
            <w:r w:rsidRPr="00C22249">
              <w:rPr>
                <w:rFonts w:eastAsia="Times New Roman" w:cstheme="minorHAnsi"/>
                <w:sz w:val="16"/>
                <w:szCs w:val="16"/>
                <w:lang w:eastAsia="hr-HR"/>
              </w:rPr>
              <w:t>7211 Stambeni objekti</w:t>
            </w:r>
          </w:p>
        </w:tc>
        <w:tc>
          <w:tcPr>
            <w:tcW w:w="1418" w:type="dxa"/>
            <w:tcBorders>
              <w:top w:val="nil"/>
              <w:left w:val="nil"/>
              <w:bottom w:val="nil"/>
              <w:right w:val="nil"/>
            </w:tcBorders>
            <w:shd w:val="clear" w:color="auto" w:fill="auto"/>
            <w:noWrap/>
            <w:vAlign w:val="bottom"/>
            <w:hideMark/>
          </w:tcPr>
          <w:p w14:paraId="795CBE87" w14:textId="2BA5454F" w:rsidR="00C22249" w:rsidRPr="00C22249" w:rsidRDefault="00910194"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8.314,03</w:t>
            </w:r>
          </w:p>
        </w:tc>
        <w:tc>
          <w:tcPr>
            <w:tcW w:w="1275" w:type="dxa"/>
            <w:tcBorders>
              <w:top w:val="nil"/>
              <w:left w:val="nil"/>
              <w:bottom w:val="nil"/>
              <w:right w:val="nil"/>
            </w:tcBorders>
            <w:shd w:val="clear" w:color="auto" w:fill="auto"/>
            <w:noWrap/>
            <w:vAlign w:val="bottom"/>
            <w:hideMark/>
          </w:tcPr>
          <w:p w14:paraId="76063CBF" w14:textId="77777777" w:rsidR="00C22249" w:rsidRPr="00C22249" w:rsidRDefault="00C22249" w:rsidP="00C22249">
            <w:pPr>
              <w:spacing w:after="0" w:line="240" w:lineRule="auto"/>
              <w:jc w:val="right"/>
              <w:rPr>
                <w:rFonts w:eastAsia="Times New Roman" w:cstheme="minorHAnsi"/>
                <w:sz w:val="16"/>
                <w:szCs w:val="16"/>
                <w:lang w:eastAsia="hr-HR"/>
              </w:rPr>
            </w:pPr>
          </w:p>
        </w:tc>
        <w:tc>
          <w:tcPr>
            <w:tcW w:w="1276" w:type="dxa"/>
            <w:tcBorders>
              <w:top w:val="nil"/>
              <w:left w:val="nil"/>
              <w:bottom w:val="nil"/>
              <w:right w:val="nil"/>
            </w:tcBorders>
            <w:shd w:val="clear" w:color="auto" w:fill="auto"/>
            <w:noWrap/>
            <w:vAlign w:val="bottom"/>
            <w:hideMark/>
          </w:tcPr>
          <w:p w14:paraId="68556764" w14:textId="4C5F49FC" w:rsidR="00C22249" w:rsidRPr="00C22249" w:rsidRDefault="00910194" w:rsidP="00C22249">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13.027,65</w:t>
            </w:r>
          </w:p>
        </w:tc>
        <w:tc>
          <w:tcPr>
            <w:tcW w:w="1091" w:type="dxa"/>
            <w:tcBorders>
              <w:top w:val="nil"/>
              <w:left w:val="nil"/>
              <w:bottom w:val="nil"/>
              <w:right w:val="nil"/>
            </w:tcBorders>
            <w:shd w:val="clear" w:color="auto" w:fill="auto"/>
            <w:noWrap/>
            <w:vAlign w:val="bottom"/>
            <w:hideMark/>
          </w:tcPr>
          <w:p w14:paraId="2F6C58D9" w14:textId="5DAA8AF2" w:rsidR="00C22249" w:rsidRPr="00C22249" w:rsidRDefault="00910194" w:rsidP="00C22249">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156,69</w:t>
            </w:r>
            <w:r w:rsidR="00C22249" w:rsidRPr="00C22249">
              <w:rPr>
                <w:rFonts w:eastAsia="Times New Roman" w:cstheme="minorHAnsi"/>
                <w:b/>
                <w:bCs/>
                <w:sz w:val="16"/>
                <w:szCs w:val="16"/>
                <w:lang w:eastAsia="hr-HR"/>
              </w:rPr>
              <w:t>%</w:t>
            </w:r>
          </w:p>
        </w:tc>
        <w:tc>
          <w:tcPr>
            <w:tcW w:w="0" w:type="auto"/>
            <w:tcBorders>
              <w:top w:val="nil"/>
              <w:left w:val="nil"/>
              <w:bottom w:val="nil"/>
              <w:right w:val="nil"/>
            </w:tcBorders>
            <w:shd w:val="clear" w:color="auto" w:fill="auto"/>
            <w:noWrap/>
            <w:vAlign w:val="bottom"/>
            <w:hideMark/>
          </w:tcPr>
          <w:p w14:paraId="6A99376C" w14:textId="77777777" w:rsidR="00C22249" w:rsidRPr="00C22249" w:rsidRDefault="00C22249" w:rsidP="00C22249">
            <w:pPr>
              <w:spacing w:after="0" w:line="240" w:lineRule="auto"/>
              <w:jc w:val="right"/>
              <w:rPr>
                <w:rFonts w:eastAsia="Times New Roman" w:cstheme="minorHAnsi"/>
                <w:sz w:val="16"/>
                <w:szCs w:val="16"/>
                <w:lang w:eastAsia="hr-HR"/>
              </w:rPr>
            </w:pPr>
            <w:r w:rsidRPr="00C22249">
              <w:rPr>
                <w:rFonts w:eastAsia="Times New Roman" w:cstheme="minorHAnsi"/>
                <w:sz w:val="16"/>
                <w:szCs w:val="16"/>
                <w:lang w:eastAsia="hr-HR"/>
              </w:rPr>
              <w:t>0,00%</w:t>
            </w:r>
          </w:p>
        </w:tc>
      </w:tr>
    </w:tbl>
    <w:p w14:paraId="1BFEF5EA" w14:textId="2E24FF08" w:rsidR="004765F4" w:rsidRDefault="004765F4" w:rsidP="00210527">
      <w:pPr>
        <w:pStyle w:val="Bezproreda"/>
        <w:jc w:val="both"/>
        <w:rPr>
          <w:sz w:val="24"/>
        </w:rPr>
      </w:pPr>
    </w:p>
    <w:p w14:paraId="445ED869" w14:textId="5ABE6703" w:rsidR="009D54B5" w:rsidRPr="000529F7" w:rsidRDefault="009D54B5" w:rsidP="009D54B5">
      <w:pPr>
        <w:pStyle w:val="Bezproreda"/>
        <w:rPr>
          <w:i/>
          <w:sz w:val="20"/>
          <w:szCs w:val="20"/>
        </w:rPr>
      </w:pPr>
      <w:r w:rsidRPr="000529F7">
        <w:rPr>
          <w:b/>
          <w:i/>
          <w:sz w:val="20"/>
          <w:szCs w:val="20"/>
        </w:rPr>
        <w:t>Tablica 2</w:t>
      </w:r>
      <w:r w:rsidRPr="000529F7">
        <w:rPr>
          <w:i/>
          <w:sz w:val="20"/>
          <w:szCs w:val="20"/>
        </w:rPr>
        <w:t xml:space="preserve">. </w:t>
      </w:r>
      <w:r w:rsidR="00022285">
        <w:rPr>
          <w:i/>
          <w:sz w:val="20"/>
          <w:szCs w:val="20"/>
        </w:rPr>
        <w:t>Polugodišnje o</w:t>
      </w:r>
      <w:r w:rsidRPr="000529F7">
        <w:rPr>
          <w:i/>
          <w:sz w:val="20"/>
          <w:szCs w:val="20"/>
        </w:rPr>
        <w:t>stvarenje prihoda/primitaka Prora</w:t>
      </w:r>
      <w:r w:rsidR="00282821" w:rsidRPr="000529F7">
        <w:rPr>
          <w:i/>
          <w:sz w:val="20"/>
          <w:szCs w:val="20"/>
        </w:rPr>
        <w:t>čuna Grada Pleternice u 20</w:t>
      </w:r>
      <w:r w:rsidR="00C22249">
        <w:rPr>
          <w:i/>
          <w:sz w:val="20"/>
          <w:szCs w:val="20"/>
        </w:rPr>
        <w:t>2</w:t>
      </w:r>
      <w:r w:rsidR="00F53C0F">
        <w:rPr>
          <w:i/>
          <w:sz w:val="20"/>
          <w:szCs w:val="20"/>
        </w:rPr>
        <w:t>2</w:t>
      </w:r>
      <w:r w:rsidR="00282821" w:rsidRPr="000529F7">
        <w:rPr>
          <w:i/>
          <w:sz w:val="20"/>
          <w:szCs w:val="20"/>
        </w:rPr>
        <w:t>. go</w:t>
      </w:r>
      <w:r w:rsidRPr="000529F7">
        <w:rPr>
          <w:i/>
          <w:sz w:val="20"/>
          <w:szCs w:val="20"/>
        </w:rPr>
        <w:t>dini</w:t>
      </w:r>
    </w:p>
    <w:p w14:paraId="05A11F12" w14:textId="77777777" w:rsidR="009D54B5" w:rsidRPr="000529F7" w:rsidRDefault="009D54B5" w:rsidP="009D54B5">
      <w:pPr>
        <w:pStyle w:val="Bezproreda"/>
        <w:rPr>
          <w:i/>
          <w:sz w:val="20"/>
          <w:szCs w:val="20"/>
        </w:rPr>
      </w:pPr>
    </w:p>
    <w:p w14:paraId="1131B0BC" w14:textId="77777777" w:rsidR="007B4F4F" w:rsidRDefault="007B4F4F" w:rsidP="009D54B5">
      <w:pPr>
        <w:pStyle w:val="Bezproreda"/>
        <w:rPr>
          <w:sz w:val="24"/>
          <w:szCs w:val="20"/>
        </w:rPr>
      </w:pPr>
    </w:p>
    <w:p w14:paraId="3A55E2CE" w14:textId="5690C5D4" w:rsidR="007B4F4F" w:rsidRDefault="009D54B5" w:rsidP="007B4F4F">
      <w:pPr>
        <w:pStyle w:val="Bezproreda"/>
        <w:jc w:val="both"/>
        <w:rPr>
          <w:szCs w:val="20"/>
        </w:rPr>
      </w:pPr>
      <w:r w:rsidRPr="00705EA1">
        <w:rPr>
          <w:sz w:val="24"/>
          <w:szCs w:val="20"/>
        </w:rPr>
        <w:t xml:space="preserve">Prihodi i primici Proračuna Grada Pleternice planirani su u visini od </w:t>
      </w:r>
      <w:r w:rsidR="00F53C0F">
        <w:rPr>
          <w:sz w:val="24"/>
          <w:szCs w:val="20"/>
        </w:rPr>
        <w:t>76.437.851,41</w:t>
      </w:r>
      <w:r w:rsidRPr="00705EA1">
        <w:rPr>
          <w:sz w:val="24"/>
          <w:szCs w:val="20"/>
        </w:rPr>
        <w:t xml:space="preserve"> kuna, a ostvareni u visini od </w:t>
      </w:r>
      <w:r w:rsidR="00515ECE">
        <w:rPr>
          <w:sz w:val="24"/>
          <w:szCs w:val="20"/>
        </w:rPr>
        <w:t>22.838.562,25</w:t>
      </w:r>
      <w:r w:rsidRPr="00705EA1">
        <w:rPr>
          <w:sz w:val="24"/>
          <w:szCs w:val="20"/>
        </w:rPr>
        <w:t xml:space="preserve"> kuna što je </w:t>
      </w:r>
      <w:r w:rsidR="00515ECE">
        <w:rPr>
          <w:sz w:val="24"/>
          <w:szCs w:val="20"/>
        </w:rPr>
        <w:t>29,88</w:t>
      </w:r>
      <w:r w:rsidRPr="00705EA1">
        <w:rPr>
          <w:sz w:val="24"/>
          <w:szCs w:val="20"/>
        </w:rPr>
        <w:t>% plana.</w:t>
      </w:r>
      <w:r w:rsidRPr="00705EA1">
        <w:rPr>
          <w:szCs w:val="20"/>
        </w:rPr>
        <w:t xml:space="preserve"> </w:t>
      </w:r>
    </w:p>
    <w:p w14:paraId="0B0229DD" w14:textId="77777777" w:rsidR="00A27DC2" w:rsidRDefault="00A27DC2" w:rsidP="007B4F4F">
      <w:pPr>
        <w:pStyle w:val="Bezproreda"/>
        <w:jc w:val="both"/>
        <w:rPr>
          <w:szCs w:val="20"/>
        </w:rPr>
      </w:pPr>
    </w:p>
    <w:p w14:paraId="0BEACFC2" w14:textId="77777777" w:rsidR="00705EA1" w:rsidRPr="00705EA1" w:rsidRDefault="00705EA1" w:rsidP="007B4F4F">
      <w:pPr>
        <w:pStyle w:val="Bezproreda"/>
        <w:jc w:val="both"/>
        <w:rPr>
          <w:sz w:val="24"/>
        </w:rPr>
      </w:pPr>
    </w:p>
    <w:p w14:paraId="4A30ED90" w14:textId="77777777" w:rsidR="007B4F4F" w:rsidRDefault="006D60A4" w:rsidP="00B47892">
      <w:pPr>
        <w:pStyle w:val="Naslov2"/>
      </w:pPr>
      <w:r>
        <w:t xml:space="preserve">2.1.1. PRIHODI </w:t>
      </w:r>
      <w:r w:rsidR="007B4F4F">
        <w:t>POSLOVANJA</w:t>
      </w:r>
    </w:p>
    <w:p w14:paraId="52168DF8" w14:textId="77777777" w:rsidR="00392810" w:rsidRDefault="00392810" w:rsidP="007B4F4F">
      <w:pPr>
        <w:pStyle w:val="Bezproreda"/>
        <w:jc w:val="both"/>
        <w:rPr>
          <w:sz w:val="24"/>
        </w:rPr>
      </w:pPr>
    </w:p>
    <w:p w14:paraId="46514912" w14:textId="77777777" w:rsidR="00032749" w:rsidRPr="00D2495D" w:rsidRDefault="00392810" w:rsidP="00D2495D">
      <w:pPr>
        <w:jc w:val="both"/>
        <w:rPr>
          <w:sz w:val="24"/>
        </w:rPr>
      </w:pPr>
      <w:r w:rsidRPr="00D2495D">
        <w:rPr>
          <w:b/>
          <w:color w:val="365F91" w:themeColor="accent1" w:themeShade="BF"/>
          <w:sz w:val="24"/>
        </w:rPr>
        <w:t>Porez na dohodak</w:t>
      </w:r>
      <w:r w:rsidRPr="00D2495D">
        <w:rPr>
          <w:color w:val="365F91" w:themeColor="accent1" w:themeShade="BF"/>
          <w:sz w:val="24"/>
        </w:rPr>
        <w:t xml:space="preserve"> </w:t>
      </w:r>
      <w:r w:rsidRPr="00D2495D">
        <w:rPr>
          <w:sz w:val="24"/>
        </w:rPr>
        <w:t>–</w:t>
      </w:r>
      <w:r w:rsidR="001D698F" w:rsidRPr="00D2495D">
        <w:rPr>
          <w:sz w:val="24"/>
        </w:rPr>
        <w:t xml:space="preserve"> </w:t>
      </w:r>
      <w:r w:rsidRPr="00D2495D">
        <w:rPr>
          <w:i/>
          <w:sz w:val="24"/>
        </w:rPr>
        <w:t>porez i prirez na dohodak od nesamostalnog rada i drugih samostalnih djelatnosti umanjen za povrat poreza i prireza na dohodak po</w:t>
      </w:r>
      <w:r w:rsidR="001D698F" w:rsidRPr="00D2495D">
        <w:rPr>
          <w:i/>
          <w:sz w:val="24"/>
        </w:rPr>
        <w:t xml:space="preserve"> godišnjoj prijavi</w:t>
      </w:r>
      <w:r w:rsidR="00724B20" w:rsidRPr="00D2495D">
        <w:rPr>
          <w:sz w:val="24"/>
        </w:rPr>
        <w:t xml:space="preserve"> </w:t>
      </w:r>
    </w:p>
    <w:p w14:paraId="62C62414" w14:textId="29F87B43" w:rsidR="00BA6EE0" w:rsidRDefault="00724B20" w:rsidP="00475652">
      <w:pPr>
        <w:jc w:val="both"/>
        <w:rPr>
          <w:rStyle w:val="BezproredaChar"/>
          <w:sz w:val="24"/>
        </w:rPr>
      </w:pPr>
      <w:r w:rsidRPr="00475652">
        <w:rPr>
          <w:sz w:val="24"/>
        </w:rPr>
        <w:t xml:space="preserve">Iznos poreza na dohodak uplaćenog od strane fizičkih osoba s područja Grada Pleternice iznosi </w:t>
      </w:r>
      <w:r w:rsidR="00A27DC2">
        <w:rPr>
          <w:sz w:val="24"/>
        </w:rPr>
        <w:t>4.815.863,84</w:t>
      </w:r>
      <w:r w:rsidRPr="00475652">
        <w:rPr>
          <w:sz w:val="24"/>
        </w:rPr>
        <w:t xml:space="preserve"> kuna</w:t>
      </w:r>
      <w:r w:rsidR="00A27DC2">
        <w:rPr>
          <w:sz w:val="24"/>
        </w:rPr>
        <w:t>.</w:t>
      </w:r>
      <w:r w:rsidRPr="00475652">
        <w:rPr>
          <w:rStyle w:val="BezproredaChar"/>
          <w:sz w:val="24"/>
        </w:rPr>
        <w:t xml:space="preserve"> </w:t>
      </w:r>
      <w:r w:rsidR="00475652" w:rsidRPr="00475652">
        <w:rPr>
          <w:rStyle w:val="BezproredaChar"/>
          <w:sz w:val="24"/>
        </w:rPr>
        <w:t>U odnosu na</w:t>
      </w:r>
      <w:r w:rsidR="00811250">
        <w:rPr>
          <w:rStyle w:val="BezproredaChar"/>
          <w:sz w:val="24"/>
        </w:rPr>
        <w:t xml:space="preserve"> isto razdoblje</w:t>
      </w:r>
      <w:r w:rsidR="004D4906">
        <w:rPr>
          <w:rStyle w:val="BezproredaChar"/>
          <w:sz w:val="24"/>
        </w:rPr>
        <w:t xml:space="preserve"> 202</w:t>
      </w:r>
      <w:r w:rsidR="00A27DC2">
        <w:rPr>
          <w:rStyle w:val="BezproredaChar"/>
          <w:sz w:val="24"/>
        </w:rPr>
        <w:t>1</w:t>
      </w:r>
      <w:r w:rsidR="00475652" w:rsidRPr="00475652">
        <w:rPr>
          <w:rStyle w:val="BezproredaChar"/>
          <w:sz w:val="24"/>
        </w:rPr>
        <w:t>. godin</w:t>
      </w:r>
      <w:r w:rsidR="00811250">
        <w:rPr>
          <w:rStyle w:val="BezproredaChar"/>
          <w:sz w:val="24"/>
        </w:rPr>
        <w:t>e</w:t>
      </w:r>
      <w:r w:rsidR="00475652" w:rsidRPr="00475652">
        <w:rPr>
          <w:rStyle w:val="BezproredaChar"/>
          <w:sz w:val="24"/>
        </w:rPr>
        <w:t xml:space="preserve"> p</w:t>
      </w:r>
      <w:r w:rsidR="00A27DC2">
        <w:rPr>
          <w:rStyle w:val="BezproredaChar"/>
          <w:sz w:val="24"/>
        </w:rPr>
        <w:t>orez i prirez na dohodak</w:t>
      </w:r>
      <w:r w:rsidR="00475652" w:rsidRPr="00475652">
        <w:rPr>
          <w:rStyle w:val="BezproredaChar"/>
          <w:sz w:val="24"/>
        </w:rPr>
        <w:t xml:space="preserve"> je </w:t>
      </w:r>
      <w:r w:rsidR="00BA6EE0">
        <w:rPr>
          <w:rStyle w:val="BezproredaChar"/>
          <w:sz w:val="24"/>
        </w:rPr>
        <w:t>veći za 23,60%</w:t>
      </w:r>
      <w:r w:rsidR="00475652" w:rsidRPr="00475652">
        <w:rPr>
          <w:rStyle w:val="BezproredaChar"/>
          <w:sz w:val="24"/>
        </w:rPr>
        <w:t xml:space="preserve">, a razlog tome </w:t>
      </w:r>
      <w:r w:rsidR="00BA6EE0">
        <w:rPr>
          <w:rStyle w:val="BezproredaChar"/>
          <w:sz w:val="24"/>
        </w:rPr>
        <w:t>je</w:t>
      </w:r>
      <w:r w:rsidR="00475652" w:rsidRPr="00475652">
        <w:rPr>
          <w:rStyle w:val="BezproredaChar"/>
          <w:sz w:val="24"/>
        </w:rPr>
        <w:t xml:space="preserve"> ekonomsk</w:t>
      </w:r>
      <w:r w:rsidR="00BA6EE0">
        <w:rPr>
          <w:rStyle w:val="BezproredaChar"/>
          <w:sz w:val="24"/>
        </w:rPr>
        <w:t>i</w:t>
      </w:r>
      <w:r w:rsidR="00475652" w:rsidRPr="00475652">
        <w:rPr>
          <w:rStyle w:val="BezproredaChar"/>
          <w:sz w:val="24"/>
        </w:rPr>
        <w:t xml:space="preserve"> </w:t>
      </w:r>
      <w:r w:rsidR="00BA6EE0">
        <w:rPr>
          <w:rStyle w:val="BezproredaChar"/>
          <w:sz w:val="24"/>
        </w:rPr>
        <w:t>oporavak od pandemije uzrokovane</w:t>
      </w:r>
      <w:r w:rsidR="00811250">
        <w:rPr>
          <w:rStyle w:val="BezproredaChar"/>
          <w:sz w:val="24"/>
        </w:rPr>
        <w:t xml:space="preserve"> COVID-19</w:t>
      </w:r>
      <w:r w:rsidR="00BA6EE0">
        <w:rPr>
          <w:rStyle w:val="BezproredaChar"/>
          <w:sz w:val="24"/>
        </w:rPr>
        <w:t>.</w:t>
      </w:r>
    </w:p>
    <w:p w14:paraId="6F79D9D0" w14:textId="4C7F550D" w:rsidR="00032749" w:rsidRDefault="00392810" w:rsidP="00B84C81">
      <w:pPr>
        <w:jc w:val="both"/>
        <w:rPr>
          <w:sz w:val="24"/>
        </w:rPr>
      </w:pPr>
      <w:r w:rsidRPr="00724B20">
        <w:rPr>
          <w:b/>
          <w:color w:val="365F91" w:themeColor="accent1" w:themeShade="BF"/>
          <w:sz w:val="24"/>
        </w:rPr>
        <w:t>Porez na imovinu</w:t>
      </w:r>
      <w:r w:rsidRPr="00724B20">
        <w:rPr>
          <w:color w:val="365F91" w:themeColor="accent1" w:themeShade="BF"/>
          <w:sz w:val="24"/>
        </w:rPr>
        <w:t xml:space="preserve"> </w:t>
      </w:r>
      <w:r>
        <w:rPr>
          <w:sz w:val="24"/>
        </w:rPr>
        <w:t>–</w:t>
      </w:r>
      <w:r w:rsidR="001D698F">
        <w:rPr>
          <w:sz w:val="24"/>
        </w:rPr>
        <w:t xml:space="preserve"> </w:t>
      </w:r>
      <w:r w:rsidRPr="00032749">
        <w:rPr>
          <w:i/>
          <w:sz w:val="24"/>
        </w:rPr>
        <w:t xml:space="preserve">porez </w:t>
      </w:r>
      <w:r w:rsidR="001D698F" w:rsidRPr="00032749">
        <w:rPr>
          <w:i/>
          <w:sz w:val="24"/>
        </w:rPr>
        <w:t xml:space="preserve">na </w:t>
      </w:r>
      <w:r w:rsidR="004967F2">
        <w:rPr>
          <w:i/>
          <w:sz w:val="24"/>
        </w:rPr>
        <w:t>nepokretnu imovinu</w:t>
      </w:r>
      <w:r w:rsidR="00724B20">
        <w:rPr>
          <w:sz w:val="24"/>
        </w:rPr>
        <w:t xml:space="preserve"> </w:t>
      </w:r>
    </w:p>
    <w:p w14:paraId="30A5E51E" w14:textId="296EA02E" w:rsidR="00392810" w:rsidRDefault="00475652" w:rsidP="00475652">
      <w:pPr>
        <w:jc w:val="both"/>
        <w:rPr>
          <w:sz w:val="24"/>
        </w:rPr>
      </w:pPr>
      <w:r>
        <w:rPr>
          <w:sz w:val="24"/>
        </w:rPr>
        <w:t xml:space="preserve">Porez na </w:t>
      </w:r>
      <w:r w:rsidR="004967F2">
        <w:rPr>
          <w:sz w:val="24"/>
        </w:rPr>
        <w:t xml:space="preserve">imovinu naplaćen je u iznosu od </w:t>
      </w:r>
      <w:r w:rsidR="00420982">
        <w:rPr>
          <w:sz w:val="24"/>
        </w:rPr>
        <w:t>243.436,79</w:t>
      </w:r>
      <w:r w:rsidR="004967F2">
        <w:rPr>
          <w:sz w:val="24"/>
        </w:rPr>
        <w:t xml:space="preserve"> kn u odnosu na </w:t>
      </w:r>
      <w:r w:rsidR="00420982">
        <w:rPr>
          <w:sz w:val="24"/>
        </w:rPr>
        <w:t>301.838,99</w:t>
      </w:r>
      <w:r w:rsidR="004967F2">
        <w:rPr>
          <w:sz w:val="24"/>
        </w:rPr>
        <w:t xml:space="preserve"> kn u 202</w:t>
      </w:r>
      <w:r w:rsidR="00420982">
        <w:rPr>
          <w:sz w:val="24"/>
        </w:rPr>
        <w:t>1</w:t>
      </w:r>
      <w:r w:rsidR="004967F2">
        <w:rPr>
          <w:sz w:val="24"/>
        </w:rPr>
        <w:t>. godini</w:t>
      </w:r>
      <w:r w:rsidR="00032749">
        <w:rPr>
          <w:sz w:val="24"/>
        </w:rPr>
        <w:t>. P</w:t>
      </w:r>
      <w:r>
        <w:rPr>
          <w:sz w:val="24"/>
        </w:rPr>
        <w:t xml:space="preserve">orez na imovinu </w:t>
      </w:r>
      <w:r w:rsidR="00633F2A">
        <w:rPr>
          <w:sz w:val="24"/>
        </w:rPr>
        <w:t>se smanjio za 19,35</w:t>
      </w:r>
      <w:r>
        <w:rPr>
          <w:sz w:val="24"/>
        </w:rPr>
        <w:t>% u</w:t>
      </w:r>
      <w:r w:rsidR="004967F2">
        <w:rPr>
          <w:sz w:val="24"/>
        </w:rPr>
        <w:t xml:space="preserve"> odnosu na 202</w:t>
      </w:r>
      <w:r w:rsidR="00633F2A">
        <w:rPr>
          <w:sz w:val="24"/>
        </w:rPr>
        <w:t>1</w:t>
      </w:r>
      <w:r>
        <w:rPr>
          <w:sz w:val="24"/>
        </w:rPr>
        <w:t xml:space="preserve">. godinu </w:t>
      </w:r>
      <w:r w:rsidR="00032749">
        <w:rPr>
          <w:sz w:val="24"/>
        </w:rPr>
        <w:t>na što je najznačajnije utjecao</w:t>
      </w:r>
      <w:r w:rsidRPr="00475652">
        <w:rPr>
          <w:sz w:val="24"/>
        </w:rPr>
        <w:t xml:space="preserve"> prihod od poreza na promet nekretnina </w:t>
      </w:r>
      <w:r w:rsidR="00032749">
        <w:rPr>
          <w:sz w:val="24"/>
        </w:rPr>
        <w:t xml:space="preserve">kao </w:t>
      </w:r>
      <w:r w:rsidRPr="00475652">
        <w:rPr>
          <w:sz w:val="24"/>
        </w:rPr>
        <w:t>posljedica</w:t>
      </w:r>
      <w:r>
        <w:rPr>
          <w:sz w:val="24"/>
        </w:rPr>
        <w:t xml:space="preserve"> </w:t>
      </w:r>
      <w:r w:rsidR="00FF7145">
        <w:rPr>
          <w:sz w:val="24"/>
        </w:rPr>
        <w:t>promjena na tržištu nekretnina.</w:t>
      </w:r>
      <w:r>
        <w:rPr>
          <w:sz w:val="24"/>
        </w:rPr>
        <w:t xml:space="preserve"> </w:t>
      </w:r>
    </w:p>
    <w:p w14:paraId="675380BE" w14:textId="320C2AEC" w:rsidR="00032749" w:rsidRDefault="00392810" w:rsidP="00B84C81">
      <w:pPr>
        <w:jc w:val="both"/>
        <w:rPr>
          <w:i/>
          <w:sz w:val="24"/>
        </w:rPr>
      </w:pPr>
      <w:r w:rsidRPr="00032749">
        <w:rPr>
          <w:b/>
          <w:color w:val="365F91" w:themeColor="accent1" w:themeShade="BF"/>
          <w:sz w:val="24"/>
        </w:rPr>
        <w:t>Porez na robu i usluge</w:t>
      </w:r>
      <w:r w:rsidRPr="00032749">
        <w:rPr>
          <w:color w:val="365F91" w:themeColor="accent1" w:themeShade="BF"/>
          <w:sz w:val="24"/>
        </w:rPr>
        <w:t xml:space="preserve"> </w:t>
      </w:r>
      <w:r>
        <w:rPr>
          <w:sz w:val="24"/>
        </w:rPr>
        <w:t>–</w:t>
      </w:r>
      <w:r w:rsidR="001D698F">
        <w:rPr>
          <w:sz w:val="24"/>
        </w:rPr>
        <w:t xml:space="preserve"> </w:t>
      </w:r>
      <w:r w:rsidR="00636C71">
        <w:rPr>
          <w:i/>
          <w:sz w:val="24"/>
        </w:rPr>
        <w:t>porez na promet, porez na korištenje dobara ili izvođenje aktivnosti</w:t>
      </w:r>
    </w:p>
    <w:p w14:paraId="0BD282C5" w14:textId="6D5FA1F8" w:rsidR="00F719C0" w:rsidRDefault="00D323F1" w:rsidP="004C481A">
      <w:pPr>
        <w:jc w:val="both"/>
        <w:rPr>
          <w:sz w:val="24"/>
        </w:rPr>
      </w:pPr>
      <w:r w:rsidRPr="00D323F1">
        <w:rPr>
          <w:sz w:val="24"/>
        </w:rPr>
        <w:t>Prihodi od poreza na promet proizvoda i usluga odnose se na porez na potrošnju alkoholnih i bezalkoholnih pića, a porez na tvrtku te naplatu potraživanja iz prethodnih razdoblja po toj osnovi obzirom da je navedeni porez ukinut poreznom reformom u 2017. godini, izmjenama Zakona o financiranju JLP(R)S te donošenjem Zakona o lokalnim porezima (˝Narodne novine˝ broj 115/16).</w:t>
      </w:r>
      <w:r w:rsidR="00032749">
        <w:rPr>
          <w:sz w:val="24"/>
        </w:rPr>
        <w:t xml:space="preserve"> Porez na p</w:t>
      </w:r>
      <w:r w:rsidR="00FF7145">
        <w:rPr>
          <w:sz w:val="24"/>
        </w:rPr>
        <w:t xml:space="preserve">otrošnju alkoholnih i bezalkoholnih </w:t>
      </w:r>
      <w:r w:rsidR="006308E5">
        <w:rPr>
          <w:sz w:val="24"/>
        </w:rPr>
        <w:t>pića</w:t>
      </w:r>
      <w:r w:rsidR="00032749">
        <w:rPr>
          <w:sz w:val="24"/>
        </w:rPr>
        <w:t xml:space="preserve"> iznos</w:t>
      </w:r>
      <w:r w:rsidR="00F719C0">
        <w:rPr>
          <w:sz w:val="24"/>
        </w:rPr>
        <w:t>i</w:t>
      </w:r>
      <w:r w:rsidR="00032749">
        <w:rPr>
          <w:sz w:val="24"/>
        </w:rPr>
        <w:t xml:space="preserve"> </w:t>
      </w:r>
      <w:r w:rsidR="00FF7145">
        <w:rPr>
          <w:sz w:val="24"/>
        </w:rPr>
        <w:t>35.793,54 kn</w:t>
      </w:r>
      <w:r w:rsidR="006308E5">
        <w:rPr>
          <w:sz w:val="24"/>
        </w:rPr>
        <w:t xml:space="preserve"> i veći je za 260,39% u odnosu na prošlu godinu</w:t>
      </w:r>
      <w:r w:rsidR="00F719C0">
        <w:rPr>
          <w:sz w:val="24"/>
        </w:rPr>
        <w:t xml:space="preserve">, a rezultat je otvaranja kafića i restorana nakon </w:t>
      </w:r>
      <w:proofErr w:type="spellStart"/>
      <w:r w:rsidR="00F719C0">
        <w:rPr>
          <w:sz w:val="24"/>
        </w:rPr>
        <w:t>lockdowna</w:t>
      </w:r>
      <w:proofErr w:type="spellEnd"/>
      <w:r w:rsidR="00F719C0">
        <w:rPr>
          <w:sz w:val="24"/>
        </w:rPr>
        <w:t>.</w:t>
      </w:r>
    </w:p>
    <w:p w14:paraId="671D9863" w14:textId="77777777" w:rsidR="00032749" w:rsidRDefault="00392810" w:rsidP="00B84C81">
      <w:pPr>
        <w:jc w:val="both"/>
        <w:rPr>
          <w:i/>
          <w:sz w:val="24"/>
        </w:rPr>
      </w:pPr>
      <w:r w:rsidRPr="00772B8A">
        <w:rPr>
          <w:b/>
          <w:color w:val="365F91" w:themeColor="accent1" w:themeShade="BF"/>
          <w:sz w:val="24"/>
        </w:rPr>
        <w:t>Pomoći proračunu iz drugih proračuna</w:t>
      </w:r>
      <w:r w:rsidR="001D698F" w:rsidRPr="00772B8A">
        <w:rPr>
          <w:color w:val="365F91" w:themeColor="accent1" w:themeShade="BF"/>
          <w:sz w:val="24"/>
        </w:rPr>
        <w:t xml:space="preserve"> </w:t>
      </w:r>
      <w:r w:rsidR="001D698F">
        <w:rPr>
          <w:sz w:val="24"/>
        </w:rPr>
        <w:t xml:space="preserve">- </w:t>
      </w:r>
      <w:r w:rsidRPr="00032749">
        <w:rPr>
          <w:i/>
          <w:sz w:val="24"/>
        </w:rPr>
        <w:t>tekuće pomoći iz gradskih proračuna, tekuće pomoći iz županijskih proračuna, kapital</w:t>
      </w:r>
      <w:r w:rsidR="001D698F" w:rsidRPr="00032749">
        <w:rPr>
          <w:i/>
          <w:sz w:val="24"/>
        </w:rPr>
        <w:t>ne pomoći iz državnog proračuna</w:t>
      </w:r>
      <w:r w:rsidR="00032749">
        <w:rPr>
          <w:i/>
          <w:sz w:val="24"/>
        </w:rPr>
        <w:t xml:space="preserve"> </w:t>
      </w:r>
    </w:p>
    <w:p w14:paraId="52192C60" w14:textId="3AD23454" w:rsidR="00A24668" w:rsidRPr="00A24668" w:rsidRDefault="00A24668" w:rsidP="00A24668">
      <w:pPr>
        <w:jc w:val="both"/>
        <w:rPr>
          <w:sz w:val="24"/>
        </w:rPr>
      </w:pPr>
      <w:r w:rsidRPr="00A24668">
        <w:rPr>
          <w:sz w:val="24"/>
        </w:rPr>
        <w:t>Pomoći su iskazane u iznosu od 9.368.783,68 kn što je smanjenje za 9,</w:t>
      </w:r>
      <w:r w:rsidR="0097113A">
        <w:rPr>
          <w:sz w:val="24"/>
        </w:rPr>
        <w:t>69</w:t>
      </w:r>
      <w:r w:rsidRPr="00A24668">
        <w:rPr>
          <w:sz w:val="24"/>
        </w:rPr>
        <w:t>% u odnosu na prethodnom razdoblju. Ovaj iznos odnosi se na ostvarivanja bespovratnih sredstava kako tekućih tako i kapitalnih za financiranje projekata Grada Pleternice i proračunskih korisnika (MRRFEU i MUP), a najznačajniji iznos se odnosi na fiskalna izravnanja te na pomoći od financiranja Javne vatrogasne postrojbe PSŽ od strane osnivača općina i gradova.</w:t>
      </w:r>
    </w:p>
    <w:p w14:paraId="4AADD8B8" w14:textId="77777777" w:rsidR="001D698F" w:rsidRDefault="001D698F" w:rsidP="004E099A">
      <w:pPr>
        <w:jc w:val="both"/>
        <w:rPr>
          <w:i/>
          <w:sz w:val="24"/>
        </w:rPr>
      </w:pPr>
      <w:bookmarkStart w:id="1" w:name="_Hlk114560571"/>
      <w:r w:rsidRPr="00032749">
        <w:rPr>
          <w:b/>
          <w:color w:val="365F91" w:themeColor="accent1" w:themeShade="BF"/>
          <w:sz w:val="24"/>
        </w:rPr>
        <w:lastRenderedPageBreak/>
        <w:t>Pomoći izravnanja za decentralizirane funkcije</w:t>
      </w:r>
      <w:r w:rsidRPr="00032749">
        <w:rPr>
          <w:color w:val="365F91" w:themeColor="accent1" w:themeShade="BF"/>
          <w:sz w:val="24"/>
        </w:rPr>
        <w:t xml:space="preserve"> </w:t>
      </w:r>
      <w:r>
        <w:rPr>
          <w:sz w:val="24"/>
        </w:rPr>
        <w:t xml:space="preserve">– </w:t>
      </w:r>
      <w:r w:rsidRPr="00032749">
        <w:rPr>
          <w:i/>
          <w:sz w:val="24"/>
        </w:rPr>
        <w:t>tekuće pomoći izravnanja za decentralizirane funkcije</w:t>
      </w:r>
    </w:p>
    <w:bookmarkEnd w:id="1"/>
    <w:p w14:paraId="0A5FE848" w14:textId="3E923156" w:rsidR="005143C0" w:rsidRPr="004C481A" w:rsidRDefault="004C481A" w:rsidP="004C481A">
      <w:pPr>
        <w:jc w:val="both"/>
        <w:rPr>
          <w:sz w:val="24"/>
        </w:rPr>
      </w:pPr>
      <w:r>
        <w:rPr>
          <w:sz w:val="24"/>
        </w:rPr>
        <w:t xml:space="preserve">Odnosi se na </w:t>
      </w:r>
      <w:r w:rsidRPr="004C481A">
        <w:rPr>
          <w:sz w:val="24"/>
        </w:rPr>
        <w:t>sredstva koja uplaćuje državni proračun kako bi se namirila razlika između ostvarenog prihoda od</w:t>
      </w:r>
      <w:r>
        <w:rPr>
          <w:sz w:val="24"/>
        </w:rPr>
        <w:t xml:space="preserve"> </w:t>
      </w:r>
      <w:r w:rsidRPr="004C481A">
        <w:rPr>
          <w:sz w:val="24"/>
        </w:rPr>
        <w:t>poreza na dohodak za decentralizirane funkcije i minimalnih standarda za te funkcije koji su</w:t>
      </w:r>
      <w:r>
        <w:rPr>
          <w:sz w:val="24"/>
        </w:rPr>
        <w:t xml:space="preserve"> </w:t>
      </w:r>
      <w:r w:rsidRPr="004C481A">
        <w:rPr>
          <w:sz w:val="24"/>
        </w:rPr>
        <w:t xml:space="preserve">utvrđeni Odlukama Vlade RH. </w:t>
      </w:r>
      <w:r w:rsidR="005143C0" w:rsidRPr="004C481A">
        <w:rPr>
          <w:sz w:val="24"/>
        </w:rPr>
        <w:t xml:space="preserve">Prihod je ostvaren u iznosu od </w:t>
      </w:r>
      <w:r w:rsidR="00BA5CD8">
        <w:rPr>
          <w:sz w:val="24"/>
        </w:rPr>
        <w:t>1.0</w:t>
      </w:r>
      <w:r w:rsidR="00281C32">
        <w:rPr>
          <w:sz w:val="24"/>
        </w:rPr>
        <w:t>67.778,25</w:t>
      </w:r>
      <w:r w:rsidR="005143C0" w:rsidRPr="004C481A">
        <w:rPr>
          <w:sz w:val="24"/>
        </w:rPr>
        <w:t xml:space="preserve"> kuna, a namijenjen je financiranju rada Javne vatrogasne postrojbe Požeško-slavonske županije.</w:t>
      </w:r>
    </w:p>
    <w:p w14:paraId="1C5ED90A" w14:textId="77777777" w:rsidR="001D698F" w:rsidRDefault="001D698F" w:rsidP="004E099A">
      <w:pPr>
        <w:jc w:val="both"/>
        <w:rPr>
          <w:i/>
          <w:sz w:val="24"/>
        </w:rPr>
      </w:pPr>
      <w:r w:rsidRPr="000B7508">
        <w:rPr>
          <w:b/>
          <w:color w:val="365F91" w:themeColor="accent1" w:themeShade="BF"/>
          <w:sz w:val="24"/>
        </w:rPr>
        <w:t>Pomoći proračunskim korisnicima iz proračuna koji im nije nadležan</w:t>
      </w:r>
      <w:r w:rsidRPr="000B7508">
        <w:rPr>
          <w:color w:val="365F91" w:themeColor="accent1" w:themeShade="BF"/>
          <w:sz w:val="24"/>
        </w:rPr>
        <w:t xml:space="preserve"> </w:t>
      </w:r>
      <w:r>
        <w:rPr>
          <w:sz w:val="24"/>
        </w:rPr>
        <w:t xml:space="preserve">– </w:t>
      </w:r>
      <w:r w:rsidRPr="005143C0">
        <w:rPr>
          <w:i/>
          <w:sz w:val="24"/>
        </w:rPr>
        <w:t>tekuće pomoći iz državnog proračuna proračunskim korisnicima proračuna JLP(R)S, tekuće pomoći proračunskim korisnicima iz proračuna JLP(R)S koji im nije nadležan, kapitalne pomoći iz državnog proračuna proračunskim korisnicima proračuna JLP(R)S</w:t>
      </w:r>
    </w:p>
    <w:p w14:paraId="7DB92806" w14:textId="269D08A3" w:rsidR="00295323" w:rsidRDefault="00AF4463" w:rsidP="004E099A">
      <w:pPr>
        <w:jc w:val="both"/>
        <w:rPr>
          <w:sz w:val="24"/>
        </w:rPr>
      </w:pPr>
      <w:r w:rsidRPr="00AF4463">
        <w:rPr>
          <w:sz w:val="24"/>
        </w:rPr>
        <w:t xml:space="preserve">Odnosi se na </w:t>
      </w:r>
      <w:r w:rsidR="005143C0" w:rsidRPr="00BA3714">
        <w:rPr>
          <w:sz w:val="24"/>
        </w:rPr>
        <w:t xml:space="preserve">pomoći </w:t>
      </w:r>
      <w:r>
        <w:rPr>
          <w:sz w:val="24"/>
        </w:rPr>
        <w:t xml:space="preserve"> </w:t>
      </w:r>
      <w:r w:rsidR="00BA3714">
        <w:rPr>
          <w:sz w:val="24"/>
        </w:rPr>
        <w:t>Hrvatskoj knjižnici i čitaon</w:t>
      </w:r>
      <w:r>
        <w:rPr>
          <w:sz w:val="24"/>
        </w:rPr>
        <w:t>ici Pleternica</w:t>
      </w:r>
      <w:r w:rsidR="00EC7CCE">
        <w:rPr>
          <w:sz w:val="24"/>
        </w:rPr>
        <w:t xml:space="preserve"> </w:t>
      </w:r>
      <w:r w:rsidR="0047532A">
        <w:rPr>
          <w:sz w:val="24"/>
        </w:rPr>
        <w:t xml:space="preserve">od Ministarstva kulture i medija za nabavu knjižne i </w:t>
      </w:r>
      <w:proofErr w:type="spellStart"/>
      <w:r w:rsidR="0047532A">
        <w:rPr>
          <w:sz w:val="24"/>
        </w:rPr>
        <w:t>neknjižne</w:t>
      </w:r>
      <w:proofErr w:type="spellEnd"/>
      <w:r w:rsidR="0047532A">
        <w:rPr>
          <w:sz w:val="24"/>
        </w:rPr>
        <w:t xml:space="preserve"> građe te za program književne manifestacije „</w:t>
      </w:r>
      <w:proofErr w:type="spellStart"/>
      <w:r w:rsidR="0047532A">
        <w:rPr>
          <w:sz w:val="24"/>
        </w:rPr>
        <w:t>knjignik</w:t>
      </w:r>
      <w:proofErr w:type="spellEnd"/>
      <w:r w:rsidR="0047532A">
        <w:rPr>
          <w:sz w:val="24"/>
        </w:rPr>
        <w:t>-piknik s knjigama“</w:t>
      </w:r>
      <w:r w:rsidR="00B649A4">
        <w:rPr>
          <w:sz w:val="24"/>
        </w:rPr>
        <w:t xml:space="preserve"> te</w:t>
      </w:r>
      <w:r w:rsidR="00EC7CCE">
        <w:rPr>
          <w:sz w:val="24"/>
        </w:rPr>
        <w:t xml:space="preserve"> </w:t>
      </w:r>
      <w:r>
        <w:rPr>
          <w:sz w:val="24"/>
        </w:rPr>
        <w:t xml:space="preserve">za program </w:t>
      </w:r>
      <w:proofErr w:type="spellStart"/>
      <w:r>
        <w:rPr>
          <w:sz w:val="24"/>
        </w:rPr>
        <w:t>predškole</w:t>
      </w:r>
      <w:proofErr w:type="spellEnd"/>
      <w:r>
        <w:rPr>
          <w:sz w:val="24"/>
        </w:rPr>
        <w:t xml:space="preserve"> u Dječjem vrtiću Tratinčica </w:t>
      </w:r>
      <w:r w:rsidR="00295323">
        <w:rPr>
          <w:sz w:val="24"/>
        </w:rPr>
        <w:t xml:space="preserve">od </w:t>
      </w:r>
      <w:r>
        <w:rPr>
          <w:sz w:val="24"/>
        </w:rPr>
        <w:t>Ministarstva z</w:t>
      </w:r>
      <w:r w:rsidR="00E86138">
        <w:rPr>
          <w:sz w:val="24"/>
        </w:rPr>
        <w:t>nanosti i obrazovanja</w:t>
      </w:r>
      <w:r w:rsidR="00EC7CCE">
        <w:rPr>
          <w:sz w:val="24"/>
        </w:rPr>
        <w:t>, u iznosu od 60.</w:t>
      </w:r>
      <w:r w:rsidR="00806BF0">
        <w:rPr>
          <w:sz w:val="24"/>
        </w:rPr>
        <w:t>940</w:t>
      </w:r>
      <w:r w:rsidR="00EC7CCE">
        <w:rPr>
          <w:sz w:val="24"/>
        </w:rPr>
        <w:t>,00</w:t>
      </w:r>
      <w:r w:rsidR="00295323">
        <w:rPr>
          <w:sz w:val="24"/>
        </w:rPr>
        <w:t>.</w:t>
      </w:r>
    </w:p>
    <w:p w14:paraId="434174C0" w14:textId="77777777" w:rsidR="001D698F" w:rsidRPr="009E6E4B" w:rsidRDefault="001D698F" w:rsidP="004E099A">
      <w:pPr>
        <w:jc w:val="both"/>
        <w:rPr>
          <w:i/>
          <w:sz w:val="24"/>
        </w:rPr>
      </w:pPr>
      <w:r w:rsidRPr="000B7508">
        <w:rPr>
          <w:b/>
          <w:color w:val="365F91" w:themeColor="accent1" w:themeShade="BF"/>
          <w:sz w:val="24"/>
        </w:rPr>
        <w:t>Pomoći iz državnog proračuna temeljem prijenosa EU sredstava</w:t>
      </w:r>
      <w:r w:rsidRPr="000B7508">
        <w:rPr>
          <w:color w:val="365F91" w:themeColor="accent1" w:themeShade="BF"/>
          <w:sz w:val="24"/>
        </w:rPr>
        <w:t xml:space="preserve"> </w:t>
      </w:r>
      <w:r>
        <w:rPr>
          <w:sz w:val="24"/>
        </w:rPr>
        <w:t xml:space="preserve">– </w:t>
      </w:r>
      <w:r w:rsidRPr="009E6E4B">
        <w:rPr>
          <w:i/>
          <w:sz w:val="24"/>
        </w:rPr>
        <w:t>tekuće pomoći iz državnog proračuna temeljem prijenosa EU sredstava, kapitalne pomoći iz državnog proračuna temeljem prijenosa EU sredstava</w:t>
      </w:r>
    </w:p>
    <w:p w14:paraId="4DEACFA6" w14:textId="1A2E6B7D" w:rsidR="00B649A4" w:rsidRPr="00B649A4" w:rsidRDefault="00B649A4" w:rsidP="00B649A4">
      <w:pPr>
        <w:jc w:val="both"/>
        <w:rPr>
          <w:sz w:val="24"/>
        </w:rPr>
      </w:pPr>
      <w:r w:rsidRPr="00B649A4">
        <w:rPr>
          <w:sz w:val="24"/>
        </w:rPr>
        <w:t xml:space="preserve">Pomoći su ostvarene u iznosu od 4.196.285,12kn i bilježe povećanje od 2,9%, a odnose se  na tekuće i kapitalne pomoći za financiranje projekata Grada Pleternice ( Zaželi i ostvari, Putujući dnevni boravak, </w:t>
      </w:r>
      <w:bookmarkStart w:id="2" w:name="_Hlk108080203"/>
      <w:r w:rsidR="00AC641A">
        <w:rPr>
          <w:sz w:val="24"/>
        </w:rPr>
        <w:t>Interpretacijski centar</w:t>
      </w:r>
      <w:r w:rsidRPr="00B649A4">
        <w:rPr>
          <w:sz w:val="24"/>
        </w:rPr>
        <w:t xml:space="preserve"> </w:t>
      </w:r>
      <w:proofErr w:type="spellStart"/>
      <w:r w:rsidRPr="00B649A4">
        <w:rPr>
          <w:sz w:val="24"/>
        </w:rPr>
        <w:t>Terra</w:t>
      </w:r>
      <w:proofErr w:type="spellEnd"/>
      <w:r w:rsidRPr="00B649A4">
        <w:rPr>
          <w:sz w:val="24"/>
        </w:rPr>
        <w:t xml:space="preserve"> </w:t>
      </w:r>
      <w:proofErr w:type="spellStart"/>
      <w:r w:rsidRPr="00B649A4">
        <w:rPr>
          <w:sz w:val="24"/>
        </w:rPr>
        <w:t>Panonica</w:t>
      </w:r>
      <w:bookmarkEnd w:id="2"/>
      <w:proofErr w:type="spellEnd"/>
      <w:r w:rsidR="00AC641A">
        <w:rPr>
          <w:sz w:val="24"/>
        </w:rPr>
        <w:t>,</w:t>
      </w:r>
      <w:r w:rsidRPr="00B649A4">
        <w:rPr>
          <w:sz w:val="24"/>
        </w:rPr>
        <w:t xml:space="preserve"> E-inkubator,</w:t>
      </w:r>
      <w:r w:rsidR="00AC641A">
        <w:rPr>
          <w:sz w:val="24"/>
        </w:rPr>
        <w:t xml:space="preserve"> Interpretacijski centar</w:t>
      </w:r>
      <w:r w:rsidRPr="00B649A4">
        <w:rPr>
          <w:sz w:val="24"/>
        </w:rPr>
        <w:t xml:space="preserve">  Muzej bećarca) te na pomoći proračunskim korisnicima (Dječ</w:t>
      </w:r>
      <w:r w:rsidR="00AC641A">
        <w:rPr>
          <w:sz w:val="24"/>
        </w:rPr>
        <w:t xml:space="preserve">ji vrtić Tratinčica za projekt </w:t>
      </w:r>
      <w:r w:rsidRPr="00B649A4">
        <w:rPr>
          <w:sz w:val="24"/>
        </w:rPr>
        <w:t xml:space="preserve">Nova latica tratinčice i Javna ustanova Pleternica za projekt </w:t>
      </w:r>
      <w:r w:rsidR="00AC641A">
        <w:rPr>
          <w:sz w:val="24"/>
        </w:rPr>
        <w:t xml:space="preserve">Interpretacijski centar </w:t>
      </w:r>
      <w:r w:rsidRPr="00B649A4">
        <w:rPr>
          <w:sz w:val="24"/>
        </w:rPr>
        <w:t xml:space="preserve">Muzej bećarca).   </w:t>
      </w:r>
    </w:p>
    <w:p w14:paraId="5DCDC0E8" w14:textId="50479EC2" w:rsidR="001D698F" w:rsidRDefault="00586358" w:rsidP="004E099A">
      <w:pPr>
        <w:jc w:val="both"/>
        <w:rPr>
          <w:i/>
          <w:sz w:val="24"/>
        </w:rPr>
      </w:pPr>
      <w:r>
        <w:rPr>
          <w:b/>
          <w:color w:val="365F91" w:themeColor="accent1" w:themeShade="BF"/>
          <w:sz w:val="24"/>
        </w:rPr>
        <w:t>P</w:t>
      </w:r>
      <w:r w:rsidR="001D698F" w:rsidRPr="000B7508">
        <w:rPr>
          <w:b/>
          <w:color w:val="365F91" w:themeColor="accent1" w:themeShade="BF"/>
          <w:sz w:val="24"/>
        </w:rPr>
        <w:t>rihodi od financijske imovine</w:t>
      </w:r>
      <w:r w:rsidR="001D698F" w:rsidRPr="000B7508">
        <w:rPr>
          <w:color w:val="365F91" w:themeColor="accent1" w:themeShade="BF"/>
          <w:sz w:val="24"/>
        </w:rPr>
        <w:t xml:space="preserve"> </w:t>
      </w:r>
      <w:r w:rsidR="001D698F">
        <w:rPr>
          <w:sz w:val="24"/>
        </w:rPr>
        <w:t xml:space="preserve">– </w:t>
      </w:r>
      <w:r w:rsidR="001D698F" w:rsidRPr="005143C0">
        <w:rPr>
          <w:i/>
          <w:sz w:val="24"/>
        </w:rPr>
        <w:t>kamate na depozite po viđenju, ostali prihodi od financijske imovine</w:t>
      </w:r>
    </w:p>
    <w:p w14:paraId="396E63F7" w14:textId="4BA89454" w:rsidR="00D724E0" w:rsidRPr="00CB7E61" w:rsidRDefault="00BA3714" w:rsidP="004E099A">
      <w:pPr>
        <w:jc w:val="both"/>
        <w:rPr>
          <w:color w:val="FF0000"/>
          <w:sz w:val="24"/>
        </w:rPr>
      </w:pPr>
      <w:r>
        <w:rPr>
          <w:sz w:val="24"/>
        </w:rPr>
        <w:t>Prihodi od financijske imovine odnose se na kamate</w:t>
      </w:r>
      <w:r w:rsidR="00B649A4">
        <w:rPr>
          <w:sz w:val="24"/>
        </w:rPr>
        <w:t>,</w:t>
      </w:r>
      <w:r>
        <w:rPr>
          <w:sz w:val="24"/>
        </w:rPr>
        <w:t xml:space="preserve"> depozite po viđenju </w:t>
      </w:r>
      <w:r w:rsidR="00B649A4">
        <w:rPr>
          <w:sz w:val="24"/>
        </w:rPr>
        <w:t>na</w:t>
      </w:r>
      <w:r>
        <w:rPr>
          <w:sz w:val="24"/>
        </w:rPr>
        <w:t xml:space="preserve"> žiro računu Grada Pleternice i proračunskih korisnika u iznosu od </w:t>
      </w:r>
      <w:r w:rsidR="00CB7E61">
        <w:rPr>
          <w:sz w:val="24"/>
        </w:rPr>
        <w:t>1.</w:t>
      </w:r>
      <w:r w:rsidR="00B649A4">
        <w:rPr>
          <w:sz w:val="24"/>
        </w:rPr>
        <w:t>312,04</w:t>
      </w:r>
      <w:r w:rsidR="00586358">
        <w:rPr>
          <w:sz w:val="24"/>
        </w:rPr>
        <w:t xml:space="preserve"> kuna.</w:t>
      </w:r>
    </w:p>
    <w:p w14:paraId="5AFDD2D8" w14:textId="77777777" w:rsidR="001D698F" w:rsidRDefault="001D698F" w:rsidP="004E099A">
      <w:pPr>
        <w:jc w:val="both"/>
        <w:rPr>
          <w:i/>
          <w:sz w:val="24"/>
        </w:rPr>
      </w:pPr>
      <w:r w:rsidRPr="000B7508">
        <w:rPr>
          <w:b/>
          <w:color w:val="365F91" w:themeColor="accent1" w:themeShade="BF"/>
          <w:sz w:val="24"/>
        </w:rPr>
        <w:t>Prihodi od nefinancijske imovine</w:t>
      </w:r>
      <w:r w:rsidRPr="000B7508">
        <w:rPr>
          <w:color w:val="365F91" w:themeColor="accent1" w:themeShade="BF"/>
          <w:sz w:val="24"/>
        </w:rPr>
        <w:t xml:space="preserve"> </w:t>
      </w:r>
      <w:r>
        <w:rPr>
          <w:sz w:val="24"/>
        </w:rPr>
        <w:t xml:space="preserve">– </w:t>
      </w:r>
      <w:r w:rsidRPr="005143C0">
        <w:rPr>
          <w:i/>
          <w:sz w:val="24"/>
        </w:rPr>
        <w:t>naknade za koncesije za obavljanje javne zdravstvene službe i ostale koncesije, ostali prihodi od zakupa i iznajmljivanja imovine, prihodi od zakupa poljoprivrednog zemljišta, naknada za korištenje naftne luke, naftovoda i eksploataciju mineralnih sirovina, spomenička renta, pravo služnosti, legalizacija objekata</w:t>
      </w:r>
    </w:p>
    <w:p w14:paraId="568E99AF" w14:textId="07EB796C" w:rsidR="009A35A8" w:rsidRPr="009A35A8" w:rsidRDefault="00D724E0" w:rsidP="004E099A">
      <w:pPr>
        <w:jc w:val="both"/>
        <w:rPr>
          <w:sz w:val="24"/>
        </w:rPr>
      </w:pPr>
      <w:r w:rsidRPr="00D724E0">
        <w:rPr>
          <w:sz w:val="24"/>
        </w:rPr>
        <w:t>Prihodi obuhvaćaju</w:t>
      </w:r>
      <w:r>
        <w:rPr>
          <w:sz w:val="24"/>
        </w:rPr>
        <w:t xml:space="preserve"> </w:t>
      </w:r>
      <w:r w:rsidR="009A35A8">
        <w:rPr>
          <w:sz w:val="24"/>
        </w:rPr>
        <w:t xml:space="preserve">naknade </w:t>
      </w:r>
      <w:r>
        <w:rPr>
          <w:sz w:val="24"/>
        </w:rPr>
        <w:t xml:space="preserve">za koncesije u iznosu od </w:t>
      </w:r>
      <w:r w:rsidR="002069DE">
        <w:rPr>
          <w:sz w:val="24"/>
        </w:rPr>
        <w:t>6.504,81</w:t>
      </w:r>
      <w:r w:rsidR="00CB7E61">
        <w:rPr>
          <w:sz w:val="24"/>
        </w:rPr>
        <w:t xml:space="preserve"> k</w:t>
      </w:r>
      <w:r w:rsidR="000605EA">
        <w:rPr>
          <w:sz w:val="24"/>
        </w:rPr>
        <w:t>una,</w:t>
      </w:r>
      <w:r w:rsidR="009A35A8">
        <w:rPr>
          <w:sz w:val="24"/>
        </w:rPr>
        <w:t xml:space="preserve"> </w:t>
      </w:r>
      <w:r w:rsidR="00CB7E61">
        <w:rPr>
          <w:sz w:val="24"/>
        </w:rPr>
        <w:t xml:space="preserve">prihode od zakupa i iznajmljivanja imovine u iznosu od </w:t>
      </w:r>
      <w:r w:rsidR="002069DE">
        <w:rPr>
          <w:sz w:val="24"/>
        </w:rPr>
        <w:t>384.483,20</w:t>
      </w:r>
      <w:r w:rsidR="00CB7E61">
        <w:rPr>
          <w:sz w:val="24"/>
        </w:rPr>
        <w:t xml:space="preserve"> kune, naknadu za korištenje nefinancijske imovine u iznosu od </w:t>
      </w:r>
      <w:r w:rsidR="002069DE">
        <w:rPr>
          <w:sz w:val="24"/>
        </w:rPr>
        <w:t>40,77</w:t>
      </w:r>
      <w:r w:rsidR="00CB7E61">
        <w:rPr>
          <w:sz w:val="24"/>
        </w:rPr>
        <w:t xml:space="preserve"> kune te ostale prihode od nefinancijske imovine u iznosu od </w:t>
      </w:r>
      <w:r w:rsidR="002069DE">
        <w:rPr>
          <w:sz w:val="24"/>
        </w:rPr>
        <w:t>342.963,63</w:t>
      </w:r>
      <w:r w:rsidR="00CB7E61">
        <w:rPr>
          <w:sz w:val="24"/>
        </w:rPr>
        <w:t xml:space="preserve"> kuna.</w:t>
      </w:r>
    </w:p>
    <w:p w14:paraId="37AABA06" w14:textId="77777777" w:rsidR="009A35A8" w:rsidRDefault="001D698F" w:rsidP="004E099A">
      <w:pPr>
        <w:jc w:val="both"/>
        <w:rPr>
          <w:i/>
          <w:sz w:val="24"/>
        </w:rPr>
      </w:pPr>
      <w:r w:rsidRPr="000B7508">
        <w:rPr>
          <w:b/>
          <w:color w:val="365F91" w:themeColor="accent1" w:themeShade="BF"/>
          <w:sz w:val="24"/>
        </w:rPr>
        <w:lastRenderedPageBreak/>
        <w:t>Upravne i administrativne pristojbe</w:t>
      </w:r>
      <w:r w:rsidRPr="000B7508">
        <w:rPr>
          <w:color w:val="365F91" w:themeColor="accent1" w:themeShade="BF"/>
          <w:sz w:val="24"/>
        </w:rPr>
        <w:t xml:space="preserve"> </w:t>
      </w:r>
      <w:r>
        <w:rPr>
          <w:sz w:val="24"/>
        </w:rPr>
        <w:t xml:space="preserve">– </w:t>
      </w:r>
      <w:r w:rsidRPr="005143C0">
        <w:rPr>
          <w:i/>
          <w:sz w:val="24"/>
        </w:rPr>
        <w:t>gradske i općinske upravne pristojbe, boravišne pristojbe</w:t>
      </w:r>
    </w:p>
    <w:p w14:paraId="2BAF3DCA" w14:textId="4DE9C2DF" w:rsidR="000605EA" w:rsidRDefault="009A35A8" w:rsidP="004E099A">
      <w:pPr>
        <w:jc w:val="both"/>
        <w:rPr>
          <w:sz w:val="24"/>
        </w:rPr>
      </w:pPr>
      <w:r>
        <w:rPr>
          <w:sz w:val="24"/>
        </w:rPr>
        <w:t xml:space="preserve">Gradske i općinske upravne pristojbe naplaćene su u iznosu od </w:t>
      </w:r>
      <w:r w:rsidR="002069DE">
        <w:rPr>
          <w:sz w:val="24"/>
        </w:rPr>
        <w:t>2.109,88</w:t>
      </w:r>
      <w:r>
        <w:rPr>
          <w:sz w:val="24"/>
        </w:rPr>
        <w:t xml:space="preserve"> kuna</w:t>
      </w:r>
      <w:r w:rsidR="000605EA">
        <w:rPr>
          <w:sz w:val="24"/>
        </w:rPr>
        <w:t>.</w:t>
      </w:r>
    </w:p>
    <w:p w14:paraId="7CE23E67" w14:textId="77777777" w:rsidR="001D698F" w:rsidRDefault="001D698F" w:rsidP="004E099A">
      <w:pPr>
        <w:jc w:val="both"/>
        <w:rPr>
          <w:i/>
          <w:sz w:val="24"/>
        </w:rPr>
      </w:pPr>
      <w:r w:rsidRPr="000B7508">
        <w:rPr>
          <w:b/>
          <w:color w:val="365F91" w:themeColor="accent1" w:themeShade="BF"/>
          <w:sz w:val="24"/>
        </w:rPr>
        <w:t>Prihodi po posebnim propisima</w:t>
      </w:r>
      <w:r w:rsidRPr="000B7508">
        <w:rPr>
          <w:color w:val="365F91" w:themeColor="accent1" w:themeShade="BF"/>
          <w:sz w:val="24"/>
        </w:rPr>
        <w:t xml:space="preserve"> </w:t>
      </w:r>
      <w:r>
        <w:rPr>
          <w:sz w:val="24"/>
        </w:rPr>
        <w:t xml:space="preserve">– </w:t>
      </w:r>
      <w:r w:rsidRPr="005143C0">
        <w:rPr>
          <w:i/>
          <w:sz w:val="24"/>
        </w:rPr>
        <w:t xml:space="preserve">doprinos za šume, </w:t>
      </w:r>
      <w:r w:rsidR="00724B20" w:rsidRPr="005143C0">
        <w:rPr>
          <w:i/>
          <w:sz w:val="24"/>
        </w:rPr>
        <w:t>sufinanciranje cijene usluge, participacije i slično, prihodi s naslova osiguranja, refundacije štete i totalne štete, ostali prihodi za posebne namjene, ostali nespomenuti prihodi po posebnim propisima</w:t>
      </w:r>
    </w:p>
    <w:p w14:paraId="4665D9E6" w14:textId="1AD845F7" w:rsidR="00F60D3A" w:rsidRDefault="009A35A8" w:rsidP="004E099A">
      <w:pPr>
        <w:jc w:val="both"/>
        <w:rPr>
          <w:sz w:val="24"/>
        </w:rPr>
      </w:pPr>
      <w:r>
        <w:rPr>
          <w:sz w:val="24"/>
        </w:rPr>
        <w:t xml:space="preserve">Doprinos za šume ostvaren je u visini od </w:t>
      </w:r>
      <w:r w:rsidR="002069DE">
        <w:rPr>
          <w:sz w:val="24"/>
        </w:rPr>
        <w:t>233.241,77</w:t>
      </w:r>
      <w:r>
        <w:rPr>
          <w:sz w:val="24"/>
        </w:rPr>
        <w:t xml:space="preserve"> kun</w:t>
      </w:r>
      <w:r w:rsidR="000605EA">
        <w:rPr>
          <w:sz w:val="24"/>
        </w:rPr>
        <w:t>a</w:t>
      </w:r>
      <w:r w:rsidR="006A5880">
        <w:rPr>
          <w:sz w:val="24"/>
        </w:rPr>
        <w:t xml:space="preserve">, a proračunski korisnici ostvarili su prihode od sufinanciranja cijene usluge, participacije i slično </w:t>
      </w:r>
      <w:r w:rsidR="00B83884">
        <w:rPr>
          <w:sz w:val="24"/>
        </w:rPr>
        <w:t>u iznosu od</w:t>
      </w:r>
      <w:r w:rsidR="006A5880">
        <w:rPr>
          <w:sz w:val="24"/>
        </w:rPr>
        <w:t xml:space="preserve"> </w:t>
      </w:r>
      <w:r w:rsidR="002069DE">
        <w:rPr>
          <w:sz w:val="24"/>
        </w:rPr>
        <w:t>677.794,83</w:t>
      </w:r>
      <w:r w:rsidR="00586358">
        <w:rPr>
          <w:sz w:val="24"/>
        </w:rPr>
        <w:t xml:space="preserve"> kune.</w:t>
      </w:r>
    </w:p>
    <w:p w14:paraId="0E80F553" w14:textId="2180ABA4" w:rsidR="009A35A8" w:rsidRPr="00586358" w:rsidRDefault="00F55D7E" w:rsidP="004E099A">
      <w:pPr>
        <w:jc w:val="both"/>
        <w:rPr>
          <w:sz w:val="24"/>
        </w:rPr>
      </w:pPr>
      <w:r>
        <w:rPr>
          <w:sz w:val="24"/>
        </w:rPr>
        <w:t xml:space="preserve">Najznačajniji iznos se odnosi na </w:t>
      </w:r>
      <w:r w:rsidR="00EA3CDE" w:rsidRPr="00586358">
        <w:rPr>
          <w:sz w:val="24"/>
        </w:rPr>
        <w:t xml:space="preserve">Dječji vrtić Tratinčica </w:t>
      </w:r>
      <w:r>
        <w:rPr>
          <w:sz w:val="24"/>
        </w:rPr>
        <w:t>od</w:t>
      </w:r>
      <w:r w:rsidR="006A5880" w:rsidRPr="00586358">
        <w:rPr>
          <w:sz w:val="24"/>
        </w:rPr>
        <w:t xml:space="preserve"> </w:t>
      </w:r>
      <w:r w:rsidR="00EC7B85">
        <w:rPr>
          <w:sz w:val="24"/>
        </w:rPr>
        <w:t>587.259,03</w:t>
      </w:r>
      <w:r w:rsidR="00EA3CDE" w:rsidRPr="00586358">
        <w:rPr>
          <w:sz w:val="24"/>
        </w:rPr>
        <w:t xml:space="preserve"> kune </w:t>
      </w:r>
      <w:r w:rsidR="006A5880" w:rsidRPr="00586358">
        <w:rPr>
          <w:sz w:val="24"/>
        </w:rPr>
        <w:t xml:space="preserve">za </w:t>
      </w:r>
      <w:r>
        <w:rPr>
          <w:sz w:val="24"/>
        </w:rPr>
        <w:t xml:space="preserve">participaciju </w:t>
      </w:r>
      <w:r w:rsidR="00330358" w:rsidRPr="00586358">
        <w:rPr>
          <w:sz w:val="24"/>
        </w:rPr>
        <w:t xml:space="preserve">trošak boravka djeteta u vrtiću </w:t>
      </w:r>
      <w:r w:rsidR="006A5880" w:rsidRPr="00586358">
        <w:rPr>
          <w:sz w:val="24"/>
        </w:rPr>
        <w:t>dok s</w:t>
      </w:r>
      <w:r>
        <w:rPr>
          <w:sz w:val="24"/>
        </w:rPr>
        <w:t>e</w:t>
      </w:r>
      <w:r w:rsidR="006A5880" w:rsidRPr="00586358">
        <w:rPr>
          <w:sz w:val="24"/>
        </w:rPr>
        <w:t xml:space="preserve"> ostali nespomenuti prihodi poslovanja</w:t>
      </w:r>
      <w:r w:rsidR="00AE086A">
        <w:rPr>
          <w:sz w:val="24"/>
        </w:rPr>
        <w:t xml:space="preserve"> odnose na </w:t>
      </w:r>
      <w:r w:rsidR="006A5880" w:rsidRPr="00586358">
        <w:rPr>
          <w:sz w:val="24"/>
        </w:rPr>
        <w:t xml:space="preserve"> </w:t>
      </w:r>
      <w:r w:rsidR="00EA3CDE" w:rsidRPr="00586358">
        <w:rPr>
          <w:sz w:val="24"/>
        </w:rPr>
        <w:t xml:space="preserve">(vodni doprinos, grobna mjesta, </w:t>
      </w:r>
      <w:r w:rsidR="00AE086A">
        <w:rPr>
          <w:sz w:val="24"/>
        </w:rPr>
        <w:t>refundaciju štete</w:t>
      </w:r>
      <w:r w:rsidR="00EA3CDE" w:rsidRPr="00586358">
        <w:rPr>
          <w:sz w:val="24"/>
        </w:rPr>
        <w:t xml:space="preserve"> i sl.)</w:t>
      </w:r>
      <w:r w:rsidR="00586358" w:rsidRPr="00586358">
        <w:rPr>
          <w:sz w:val="24"/>
        </w:rPr>
        <w:t xml:space="preserve">. Hrvatska knjižnica i čitaonica Pleternica ostvarila je prihod od članarine u iznosu od </w:t>
      </w:r>
      <w:r w:rsidR="00B83884">
        <w:rPr>
          <w:sz w:val="24"/>
        </w:rPr>
        <w:t xml:space="preserve"> 5.948,50</w:t>
      </w:r>
      <w:r w:rsidR="00586358" w:rsidRPr="00586358">
        <w:rPr>
          <w:sz w:val="24"/>
        </w:rPr>
        <w:t xml:space="preserve"> kuna.</w:t>
      </w:r>
    </w:p>
    <w:p w14:paraId="04502708" w14:textId="77777777" w:rsidR="001D698F" w:rsidRDefault="001D698F" w:rsidP="004E099A">
      <w:pPr>
        <w:jc w:val="both"/>
        <w:rPr>
          <w:i/>
          <w:sz w:val="24"/>
        </w:rPr>
      </w:pPr>
      <w:r w:rsidRPr="000B7508">
        <w:rPr>
          <w:b/>
          <w:color w:val="365F91" w:themeColor="accent1" w:themeShade="BF"/>
          <w:sz w:val="24"/>
        </w:rPr>
        <w:t>Komunalni doprinosi i naknade</w:t>
      </w:r>
      <w:r w:rsidR="00724B20" w:rsidRPr="000B7508">
        <w:rPr>
          <w:color w:val="365F91" w:themeColor="accent1" w:themeShade="BF"/>
          <w:sz w:val="24"/>
        </w:rPr>
        <w:t xml:space="preserve"> </w:t>
      </w:r>
      <w:r w:rsidR="00724B20">
        <w:rPr>
          <w:sz w:val="24"/>
        </w:rPr>
        <w:t xml:space="preserve">– </w:t>
      </w:r>
      <w:r w:rsidR="00724B20" w:rsidRPr="005143C0">
        <w:rPr>
          <w:i/>
          <w:sz w:val="24"/>
        </w:rPr>
        <w:t>komunalni doprinosi, komunalne naknade</w:t>
      </w:r>
    </w:p>
    <w:p w14:paraId="33D680A4" w14:textId="7BE3B327" w:rsidR="00AE086A" w:rsidRPr="00AE086A" w:rsidRDefault="00AE086A" w:rsidP="00AE086A">
      <w:pPr>
        <w:jc w:val="both"/>
        <w:rPr>
          <w:sz w:val="24"/>
        </w:rPr>
      </w:pPr>
      <w:r>
        <w:rPr>
          <w:sz w:val="24"/>
        </w:rPr>
        <w:t>P</w:t>
      </w:r>
      <w:r w:rsidRPr="00AE086A">
        <w:rPr>
          <w:sz w:val="24"/>
        </w:rPr>
        <w:t>rihodi od komunalnih naknada i doprinosa iznose 859.235,08 kn što je po povećanje za 193,7</w:t>
      </w:r>
      <w:r>
        <w:rPr>
          <w:sz w:val="24"/>
        </w:rPr>
        <w:t>2</w:t>
      </w:r>
      <w:r w:rsidRPr="00AE086A">
        <w:rPr>
          <w:sz w:val="24"/>
        </w:rPr>
        <w:t>% u odnosu na isto razdoblje prethodne godine. Višestruko povećanje komunalnog doprinosa rezultiralo je izdavanjem većeg broja građevinskih dozvola za  izgradnju stambenih jedinica mahom mladim obiteljima na području grada Pleternice. Komunalna naknada bilježi povećanje od 160,</w:t>
      </w:r>
      <w:r>
        <w:rPr>
          <w:sz w:val="24"/>
        </w:rPr>
        <w:t>16</w:t>
      </w:r>
      <w:r w:rsidRPr="00AE086A">
        <w:rPr>
          <w:sz w:val="24"/>
        </w:rPr>
        <w:t xml:space="preserve">%, a rezultat  je poduzimanjem određenih mjera za naplatu starih dugovanja.    </w:t>
      </w:r>
    </w:p>
    <w:p w14:paraId="25B868CA" w14:textId="77777777" w:rsidR="001D698F" w:rsidRDefault="001D698F" w:rsidP="004E099A">
      <w:pPr>
        <w:jc w:val="both"/>
        <w:rPr>
          <w:i/>
          <w:sz w:val="24"/>
        </w:rPr>
      </w:pPr>
      <w:r w:rsidRPr="000B7508">
        <w:rPr>
          <w:b/>
          <w:color w:val="365F91" w:themeColor="accent1" w:themeShade="BF"/>
          <w:sz w:val="24"/>
        </w:rPr>
        <w:t>Prihodi od prodaje proizvoda i robe te pruženih usluga</w:t>
      </w:r>
      <w:r w:rsidR="00724B20" w:rsidRPr="000B7508">
        <w:rPr>
          <w:color w:val="365F91" w:themeColor="accent1" w:themeShade="BF"/>
          <w:sz w:val="24"/>
        </w:rPr>
        <w:t xml:space="preserve"> </w:t>
      </w:r>
      <w:r w:rsidR="00724B20">
        <w:rPr>
          <w:sz w:val="24"/>
        </w:rPr>
        <w:t xml:space="preserve">– </w:t>
      </w:r>
      <w:r w:rsidR="00724B20" w:rsidRPr="005143C0">
        <w:rPr>
          <w:i/>
          <w:sz w:val="24"/>
        </w:rPr>
        <w:t>prihodi od pruženih usluga</w:t>
      </w:r>
    </w:p>
    <w:p w14:paraId="2E98C13C" w14:textId="3C60175C" w:rsidR="006A5880" w:rsidRPr="006A5880" w:rsidRDefault="006A5880" w:rsidP="004E099A">
      <w:pPr>
        <w:jc w:val="both"/>
        <w:rPr>
          <w:sz w:val="24"/>
        </w:rPr>
      </w:pPr>
      <w:r>
        <w:rPr>
          <w:sz w:val="24"/>
        </w:rPr>
        <w:t xml:space="preserve">Prihodi od pruženih usluga izvršeni su u visini od </w:t>
      </w:r>
      <w:r w:rsidR="00165E70">
        <w:rPr>
          <w:sz w:val="24"/>
        </w:rPr>
        <w:t>120.274,93</w:t>
      </w:r>
      <w:r>
        <w:rPr>
          <w:sz w:val="24"/>
        </w:rPr>
        <w:t xml:space="preserve"> kuna, a odnose se na </w:t>
      </w:r>
      <w:r w:rsidR="00AB7B8E">
        <w:rPr>
          <w:sz w:val="24"/>
        </w:rPr>
        <w:t xml:space="preserve">prihod od </w:t>
      </w:r>
      <w:r w:rsidR="00EA3CDE">
        <w:rPr>
          <w:sz w:val="24"/>
        </w:rPr>
        <w:t>naplate naknade za uređenje voda</w:t>
      </w:r>
      <w:r w:rsidR="00165E70">
        <w:rPr>
          <w:sz w:val="24"/>
        </w:rPr>
        <w:t>,</w:t>
      </w:r>
      <w:r w:rsidR="00EA3CDE">
        <w:rPr>
          <w:sz w:val="24"/>
        </w:rPr>
        <w:t xml:space="preserve"> usluga či</w:t>
      </w:r>
      <w:r w:rsidR="00330358">
        <w:rPr>
          <w:sz w:val="24"/>
        </w:rPr>
        <w:t>š</w:t>
      </w:r>
      <w:r w:rsidR="00EA3CDE">
        <w:rPr>
          <w:sz w:val="24"/>
        </w:rPr>
        <w:t>ćenja poslovnog prostora Fine</w:t>
      </w:r>
      <w:r w:rsidR="00165E70">
        <w:rPr>
          <w:sz w:val="24"/>
        </w:rPr>
        <w:t xml:space="preserve"> te na proračunskom korisniku Javnoj ustanovi Pleternica </w:t>
      </w:r>
      <w:r w:rsidR="000F5276">
        <w:rPr>
          <w:sz w:val="24"/>
        </w:rPr>
        <w:t xml:space="preserve">na prihodi od ulaznica posjetu IT centru </w:t>
      </w:r>
      <w:proofErr w:type="spellStart"/>
      <w:r w:rsidR="000F5276">
        <w:rPr>
          <w:sz w:val="24"/>
        </w:rPr>
        <w:t>Terra</w:t>
      </w:r>
      <w:proofErr w:type="spellEnd"/>
      <w:r w:rsidR="000F5276">
        <w:rPr>
          <w:sz w:val="24"/>
        </w:rPr>
        <w:t xml:space="preserve"> </w:t>
      </w:r>
      <w:proofErr w:type="spellStart"/>
      <w:r w:rsidR="000F5276">
        <w:rPr>
          <w:sz w:val="24"/>
        </w:rPr>
        <w:t>Panonica</w:t>
      </w:r>
      <w:proofErr w:type="spellEnd"/>
      <w:r w:rsidR="00EA3CDE">
        <w:rPr>
          <w:sz w:val="24"/>
        </w:rPr>
        <w:t>.</w:t>
      </w:r>
    </w:p>
    <w:p w14:paraId="09AA7711" w14:textId="77777777" w:rsidR="00D323F1" w:rsidRPr="00B47892" w:rsidRDefault="00D323F1" w:rsidP="00B47892">
      <w:pPr>
        <w:pStyle w:val="Naslov2"/>
      </w:pPr>
      <w:r w:rsidRPr="00B47892">
        <w:t>2.1.2. PRIHODI OD PRODAJE NEFINANCIJSKE IMOVINE</w:t>
      </w:r>
    </w:p>
    <w:p w14:paraId="6BA670E9" w14:textId="36251EF3" w:rsidR="00D323F1" w:rsidRDefault="00D323F1" w:rsidP="00D323F1"/>
    <w:p w14:paraId="23E0365F" w14:textId="4AE3C367" w:rsidR="000C5AE5" w:rsidRDefault="000C5AE5" w:rsidP="000C5AE5">
      <w:r w:rsidRPr="000C5AE5">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Prihod od prodaje </w:t>
      </w: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materijalne imovine – prirodna bogatstva</w:t>
      </w:r>
      <w:r w:rsidRPr="000C5AE5">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C5AE5">
        <w:t xml:space="preserve">– </w:t>
      </w:r>
      <w:r>
        <w:t>zemljište</w:t>
      </w:r>
    </w:p>
    <w:p w14:paraId="1ECC1518" w14:textId="07AFE2C8" w:rsidR="000C5AE5" w:rsidRPr="000C5AE5" w:rsidRDefault="000C5AE5" w:rsidP="000C5AE5">
      <w:pPr>
        <w:rPr>
          <w:i/>
        </w:rPr>
      </w:pPr>
      <w:r>
        <w:rPr>
          <w:i/>
        </w:rPr>
        <w:t xml:space="preserve">Prihodi </w:t>
      </w:r>
      <w:r w:rsidRPr="000C5AE5">
        <w:rPr>
          <w:i/>
        </w:rPr>
        <w:t xml:space="preserve"> od </w:t>
      </w:r>
      <w:r>
        <w:rPr>
          <w:i/>
        </w:rPr>
        <w:t>81.200,00</w:t>
      </w:r>
      <w:r w:rsidRPr="000C5AE5">
        <w:rPr>
          <w:i/>
        </w:rPr>
        <w:t xml:space="preserve"> </w:t>
      </w:r>
      <w:proofErr w:type="spellStart"/>
      <w:r w:rsidRPr="000C5AE5">
        <w:rPr>
          <w:i/>
        </w:rPr>
        <w:t>kni</w:t>
      </w:r>
      <w:proofErr w:type="spellEnd"/>
      <w:r w:rsidRPr="000C5AE5">
        <w:rPr>
          <w:i/>
        </w:rPr>
        <w:t xml:space="preserve"> bilježe višestruko povećanje zbog ostvarenih prihoda od prodaje zemljišta u Poslovnoj zoni investitoru TLN instalacije d.o.o. </w:t>
      </w:r>
    </w:p>
    <w:p w14:paraId="6B467B26" w14:textId="3E37F9BB" w:rsidR="00D323F1" w:rsidRDefault="00D323F1" w:rsidP="0059039E">
      <w:pPr>
        <w:jc w:val="both"/>
        <w:rPr>
          <w:i/>
          <w:sz w:val="24"/>
        </w:rPr>
      </w:pPr>
      <w:bookmarkStart w:id="3" w:name="_Hlk114570304"/>
      <w:r w:rsidRPr="00D323F1">
        <w:rPr>
          <w:b/>
          <w:color w:val="365F91" w:themeColor="accent1" w:themeShade="BF"/>
          <w:sz w:val="24"/>
        </w:rPr>
        <w:t>Prihod od prodaje građevinskih objekata</w:t>
      </w:r>
      <w:r>
        <w:rPr>
          <w:b/>
          <w:color w:val="365F91" w:themeColor="accent1" w:themeShade="BF"/>
          <w:sz w:val="24"/>
        </w:rPr>
        <w:t xml:space="preserve"> </w:t>
      </w:r>
      <w:r>
        <w:rPr>
          <w:sz w:val="24"/>
        </w:rPr>
        <w:t xml:space="preserve">– </w:t>
      </w:r>
      <w:r>
        <w:rPr>
          <w:i/>
          <w:sz w:val="24"/>
        </w:rPr>
        <w:t>ostali stambeni objekti</w:t>
      </w:r>
    </w:p>
    <w:bookmarkEnd w:id="3"/>
    <w:p w14:paraId="09EF5F36" w14:textId="49692BF3" w:rsidR="004C481A" w:rsidRDefault="00D323F1" w:rsidP="0059039E">
      <w:pPr>
        <w:jc w:val="both"/>
        <w:rPr>
          <w:sz w:val="24"/>
        </w:rPr>
      </w:pPr>
      <w:r>
        <w:rPr>
          <w:sz w:val="24"/>
        </w:rPr>
        <w:t xml:space="preserve">Prihod od prodaje građevinskih objekata u iznosu od </w:t>
      </w:r>
      <w:r w:rsidR="000C5AE5">
        <w:rPr>
          <w:sz w:val="24"/>
        </w:rPr>
        <w:t>13.027,65</w:t>
      </w:r>
      <w:r>
        <w:rPr>
          <w:sz w:val="24"/>
        </w:rPr>
        <w:t xml:space="preserve"> kuna odnosi se na sredstva ostvarena prodajom stanova u vlasništvu JLS</w:t>
      </w:r>
      <w:r w:rsidR="000C5AE5">
        <w:rPr>
          <w:sz w:val="24"/>
        </w:rPr>
        <w:t xml:space="preserve"> na kojima postoji stanarsko pravo.</w:t>
      </w:r>
    </w:p>
    <w:p w14:paraId="3F245E94" w14:textId="77777777" w:rsidR="00A24F10" w:rsidRDefault="00A24F10" w:rsidP="00B47892">
      <w:pPr>
        <w:pStyle w:val="Naslov2"/>
      </w:pPr>
    </w:p>
    <w:p w14:paraId="714D23F0" w14:textId="77777777" w:rsidR="004C481A" w:rsidRDefault="004C481A" w:rsidP="00B47892">
      <w:pPr>
        <w:pStyle w:val="Naslov2"/>
      </w:pPr>
      <w:r>
        <w:t>2.1.3. PRI</w:t>
      </w:r>
      <w:r w:rsidR="005B37F1">
        <w:t>MICI</w:t>
      </w:r>
      <w:r>
        <w:t xml:space="preserve"> OD FINANCIJSKE IMOVINE I ZADUŽIVANJA</w:t>
      </w:r>
    </w:p>
    <w:p w14:paraId="376895AA" w14:textId="77777777" w:rsidR="004C481A" w:rsidRDefault="004C481A" w:rsidP="00B47892">
      <w:pPr>
        <w:pStyle w:val="Naslov2"/>
      </w:pPr>
    </w:p>
    <w:p w14:paraId="42426EC1" w14:textId="77777777" w:rsidR="004C481A" w:rsidRDefault="004C481A" w:rsidP="008C76F9">
      <w:pPr>
        <w:jc w:val="both"/>
        <w:rPr>
          <w:i/>
          <w:sz w:val="24"/>
        </w:rPr>
      </w:pPr>
      <w:r w:rsidRPr="004C481A">
        <w:rPr>
          <w:b/>
          <w:color w:val="365F91" w:themeColor="accent1" w:themeShade="BF"/>
          <w:sz w:val="24"/>
        </w:rPr>
        <w:t>Primljeni krediti i zajmovi od kreditnih i ostalih financijskih institucija u javnom sektoru</w:t>
      </w:r>
      <w:r>
        <w:rPr>
          <w:b/>
          <w:color w:val="365F91" w:themeColor="accent1" w:themeShade="BF"/>
          <w:sz w:val="24"/>
        </w:rPr>
        <w:t xml:space="preserve"> – </w:t>
      </w:r>
      <w:r w:rsidRPr="004C481A">
        <w:rPr>
          <w:i/>
          <w:sz w:val="24"/>
        </w:rPr>
        <w:t xml:space="preserve">primljeni </w:t>
      </w:r>
      <w:r>
        <w:rPr>
          <w:i/>
          <w:sz w:val="24"/>
        </w:rPr>
        <w:t>krediti od kreditnih institucija u javnom sektoru – kratkoročni</w:t>
      </w:r>
    </w:p>
    <w:p w14:paraId="6A82BFA8" w14:textId="6BEA3E7E" w:rsidR="00586358" w:rsidRDefault="00330358" w:rsidP="008C76F9">
      <w:pPr>
        <w:jc w:val="both"/>
        <w:rPr>
          <w:sz w:val="24"/>
        </w:rPr>
      </w:pPr>
      <w:r>
        <w:rPr>
          <w:sz w:val="24"/>
        </w:rPr>
        <w:t xml:space="preserve">Grad Pleternica </w:t>
      </w:r>
      <w:r w:rsidR="00586358">
        <w:rPr>
          <w:sz w:val="24"/>
        </w:rPr>
        <w:t>do 30.06.202</w:t>
      </w:r>
      <w:r w:rsidR="009454EC">
        <w:rPr>
          <w:sz w:val="24"/>
        </w:rPr>
        <w:t>2</w:t>
      </w:r>
      <w:r w:rsidR="00586358">
        <w:rPr>
          <w:sz w:val="24"/>
        </w:rPr>
        <w:t>. nema odobrenog niti korištenog kredita.</w:t>
      </w:r>
    </w:p>
    <w:p w14:paraId="0971AE54" w14:textId="77777777" w:rsidR="001F1AD7" w:rsidRDefault="001F1AD7" w:rsidP="00B47892">
      <w:pPr>
        <w:pStyle w:val="Naslov1"/>
      </w:pPr>
      <w:r>
        <w:t>2.2. RASHODI I IZDACI</w:t>
      </w:r>
    </w:p>
    <w:p w14:paraId="69398EFA" w14:textId="77777777" w:rsidR="00282821" w:rsidRDefault="00282821" w:rsidP="00282821"/>
    <w:p w14:paraId="602EEB14" w14:textId="77777777" w:rsidR="007411B2" w:rsidRDefault="007411B2" w:rsidP="007411B2">
      <w:pPr>
        <w:jc w:val="both"/>
        <w:rPr>
          <w:sz w:val="24"/>
        </w:rPr>
      </w:pPr>
      <w:r w:rsidRPr="007411B2">
        <w:rPr>
          <w:sz w:val="24"/>
        </w:rPr>
        <w:t>Proračunski rashodi i izdaci su svi troškovi koji su nastali u JLS. Rashodi se u općem i u posebnom dijelu proračuna prikazuju prema:</w:t>
      </w:r>
    </w:p>
    <w:p w14:paraId="02FD4B71" w14:textId="77777777" w:rsidR="007411B2" w:rsidRPr="007411B2" w:rsidRDefault="007411B2" w:rsidP="007411B2">
      <w:pPr>
        <w:pStyle w:val="Odlomakpopisa"/>
        <w:numPr>
          <w:ilvl w:val="0"/>
          <w:numId w:val="4"/>
        </w:numPr>
        <w:jc w:val="both"/>
        <w:rPr>
          <w:sz w:val="24"/>
        </w:rPr>
      </w:pPr>
      <w:r w:rsidRPr="007411B2">
        <w:rPr>
          <w:sz w:val="24"/>
        </w:rPr>
        <w:t xml:space="preserve">ekonomskoj klasifikaciji kao što su naknade zaposlenima, građanima i kućanstvima te subvencije </w:t>
      </w:r>
    </w:p>
    <w:p w14:paraId="4A43D41D" w14:textId="77777777" w:rsidR="007411B2" w:rsidRPr="007411B2" w:rsidRDefault="007411B2" w:rsidP="007411B2">
      <w:pPr>
        <w:pStyle w:val="Odlomakpopisa"/>
        <w:numPr>
          <w:ilvl w:val="0"/>
          <w:numId w:val="4"/>
        </w:numPr>
        <w:jc w:val="both"/>
        <w:rPr>
          <w:sz w:val="24"/>
        </w:rPr>
      </w:pPr>
      <w:r w:rsidRPr="007411B2">
        <w:rPr>
          <w:sz w:val="24"/>
        </w:rPr>
        <w:t>programskoj klasifikaciji po programima kao što su poticanje zapošljavanja i razvoja poduzetništva, vatrogastvo i civilna zaštita, program s</w:t>
      </w:r>
      <w:r>
        <w:rPr>
          <w:sz w:val="24"/>
        </w:rPr>
        <w:t>ocijalne skrbi i novčane pomoći</w:t>
      </w:r>
      <w:r w:rsidRPr="007411B2">
        <w:rPr>
          <w:sz w:val="24"/>
        </w:rPr>
        <w:t xml:space="preserve">… </w:t>
      </w:r>
    </w:p>
    <w:p w14:paraId="272D40DE" w14:textId="5BFD28F9" w:rsidR="007411B2" w:rsidRPr="007411B2" w:rsidRDefault="007411B2" w:rsidP="007411B2">
      <w:pPr>
        <w:pStyle w:val="Odlomakpopisa"/>
        <w:numPr>
          <w:ilvl w:val="0"/>
          <w:numId w:val="4"/>
        </w:numPr>
        <w:jc w:val="both"/>
        <w:rPr>
          <w:sz w:val="24"/>
        </w:rPr>
      </w:pPr>
      <w:r w:rsidRPr="007411B2">
        <w:rPr>
          <w:sz w:val="24"/>
        </w:rPr>
        <w:t xml:space="preserve">aktivnostima i projektima kao što su izgradnja </w:t>
      </w:r>
      <w:r w:rsidR="00545F28">
        <w:rPr>
          <w:sz w:val="24"/>
        </w:rPr>
        <w:t xml:space="preserve">i opremanje Interpretacijskog centra </w:t>
      </w:r>
      <w:proofErr w:type="spellStart"/>
      <w:r w:rsidR="00545F28">
        <w:rPr>
          <w:sz w:val="24"/>
        </w:rPr>
        <w:t>Terra</w:t>
      </w:r>
      <w:proofErr w:type="spellEnd"/>
      <w:r w:rsidR="00545F28">
        <w:rPr>
          <w:sz w:val="24"/>
        </w:rPr>
        <w:t xml:space="preserve"> </w:t>
      </w:r>
      <w:proofErr w:type="spellStart"/>
      <w:r w:rsidR="00545F28">
        <w:rPr>
          <w:sz w:val="24"/>
        </w:rPr>
        <w:t>Panonica</w:t>
      </w:r>
      <w:proofErr w:type="spellEnd"/>
      <w:r w:rsidRPr="007411B2">
        <w:rPr>
          <w:sz w:val="24"/>
        </w:rPr>
        <w:t xml:space="preserve">, održavanje nerazvrstanih cesta, pomoć vjerskim zajednicama, sufinanciranje nabave udžbenika… </w:t>
      </w:r>
    </w:p>
    <w:p w14:paraId="0E1E5773" w14:textId="77777777" w:rsidR="007411B2" w:rsidRPr="007411B2" w:rsidRDefault="007411B2" w:rsidP="007411B2">
      <w:pPr>
        <w:pStyle w:val="Odlomakpopisa"/>
        <w:numPr>
          <w:ilvl w:val="0"/>
          <w:numId w:val="4"/>
        </w:numPr>
        <w:jc w:val="both"/>
        <w:rPr>
          <w:sz w:val="24"/>
        </w:rPr>
      </w:pPr>
      <w:r w:rsidRPr="007411B2">
        <w:rPr>
          <w:sz w:val="24"/>
        </w:rPr>
        <w:t>organizacijskoj klasifikaciji kao što su opće službe grada – upravni odjel te proračunski korisnici</w:t>
      </w:r>
    </w:p>
    <w:p w14:paraId="3D0D7F3D" w14:textId="1A543C3C" w:rsidR="00282821" w:rsidRDefault="00282821" w:rsidP="00282821">
      <w:pPr>
        <w:jc w:val="both"/>
        <w:rPr>
          <w:sz w:val="24"/>
        </w:rPr>
      </w:pPr>
      <w:r w:rsidRPr="00282821">
        <w:rPr>
          <w:sz w:val="24"/>
        </w:rPr>
        <w:t xml:space="preserve">U nastavku slijedi prikaz izvršenih </w:t>
      </w:r>
      <w:r w:rsidR="00A20EF5">
        <w:rPr>
          <w:sz w:val="24"/>
        </w:rPr>
        <w:t xml:space="preserve">polugodišnjih </w:t>
      </w:r>
      <w:r w:rsidRPr="00282821">
        <w:rPr>
          <w:sz w:val="24"/>
        </w:rPr>
        <w:t xml:space="preserve">rashoda i izdataka Proračuna Grada </w:t>
      </w:r>
      <w:r>
        <w:rPr>
          <w:sz w:val="24"/>
        </w:rPr>
        <w:t>Pletern</w:t>
      </w:r>
      <w:r w:rsidR="000529F7">
        <w:rPr>
          <w:sz w:val="24"/>
        </w:rPr>
        <w:t>ice</w:t>
      </w:r>
      <w:r>
        <w:rPr>
          <w:sz w:val="24"/>
        </w:rPr>
        <w:t xml:space="preserve"> u </w:t>
      </w:r>
      <w:r w:rsidRPr="00282821">
        <w:rPr>
          <w:sz w:val="24"/>
        </w:rPr>
        <w:t>20</w:t>
      </w:r>
      <w:r w:rsidR="00A20EF5">
        <w:rPr>
          <w:sz w:val="24"/>
        </w:rPr>
        <w:t>2</w:t>
      </w:r>
      <w:r w:rsidR="009454EC">
        <w:rPr>
          <w:sz w:val="24"/>
        </w:rPr>
        <w:t>2</w:t>
      </w:r>
      <w:r w:rsidRPr="00282821">
        <w:rPr>
          <w:sz w:val="24"/>
        </w:rPr>
        <w:t xml:space="preserve">. godini s </w:t>
      </w:r>
      <w:r w:rsidR="00A20EF5">
        <w:rPr>
          <w:sz w:val="24"/>
        </w:rPr>
        <w:t>indeksima.</w:t>
      </w:r>
    </w:p>
    <w:tbl>
      <w:tblPr>
        <w:tblW w:w="5007" w:type="pct"/>
        <w:tblLayout w:type="fixed"/>
        <w:tblLook w:val="04A0" w:firstRow="1" w:lastRow="0" w:firstColumn="1" w:lastColumn="0" w:noHBand="0" w:noVBand="1"/>
      </w:tblPr>
      <w:tblGrid>
        <w:gridCol w:w="3391"/>
        <w:gridCol w:w="1276"/>
        <w:gridCol w:w="1426"/>
        <w:gridCol w:w="1421"/>
        <w:gridCol w:w="850"/>
        <w:gridCol w:w="721"/>
      </w:tblGrid>
      <w:tr w:rsidR="00545F28" w:rsidRPr="00545F28" w14:paraId="517EBA54" w14:textId="77777777" w:rsidTr="00BC321F">
        <w:trPr>
          <w:trHeight w:val="255"/>
        </w:trPr>
        <w:tc>
          <w:tcPr>
            <w:tcW w:w="1866" w:type="pct"/>
            <w:tcBorders>
              <w:top w:val="nil"/>
              <w:left w:val="nil"/>
              <w:bottom w:val="nil"/>
              <w:right w:val="nil"/>
            </w:tcBorders>
            <w:shd w:val="clear" w:color="auto" w:fill="auto"/>
            <w:noWrap/>
            <w:vAlign w:val="bottom"/>
          </w:tcPr>
          <w:p w14:paraId="1EB2B836"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Račun / opis</w:t>
            </w:r>
          </w:p>
        </w:tc>
        <w:tc>
          <w:tcPr>
            <w:tcW w:w="702" w:type="pct"/>
            <w:tcBorders>
              <w:top w:val="nil"/>
              <w:left w:val="nil"/>
              <w:bottom w:val="nil"/>
              <w:right w:val="nil"/>
            </w:tcBorders>
            <w:shd w:val="clear" w:color="auto" w:fill="auto"/>
            <w:noWrap/>
            <w:vAlign w:val="bottom"/>
          </w:tcPr>
          <w:p w14:paraId="4951B4A0" w14:textId="6A155555" w:rsidR="00545F28" w:rsidRPr="00545F28" w:rsidRDefault="00545F28" w:rsidP="00545F28">
            <w:pPr>
              <w:spacing w:after="0" w:line="240" w:lineRule="auto"/>
              <w:jc w:val="right"/>
              <w:rPr>
                <w:rFonts w:eastAsia="Times New Roman" w:cstheme="minorHAnsi"/>
                <w:b/>
                <w:bCs/>
                <w:sz w:val="16"/>
                <w:szCs w:val="16"/>
                <w:lang w:eastAsia="hr-HR"/>
              </w:rPr>
            </w:pPr>
            <w:r w:rsidRPr="00545F28">
              <w:rPr>
                <w:rFonts w:eastAsia="Times New Roman" w:cstheme="minorHAnsi"/>
                <w:b/>
                <w:bCs/>
                <w:sz w:val="16"/>
                <w:szCs w:val="16"/>
                <w:lang w:eastAsia="hr-HR"/>
              </w:rPr>
              <w:t>Izvršenje 202</w:t>
            </w:r>
            <w:r w:rsidR="007902BE">
              <w:rPr>
                <w:rFonts w:eastAsia="Times New Roman" w:cstheme="minorHAnsi"/>
                <w:b/>
                <w:bCs/>
                <w:sz w:val="16"/>
                <w:szCs w:val="16"/>
                <w:lang w:eastAsia="hr-HR"/>
              </w:rPr>
              <w:t>1</w:t>
            </w:r>
            <w:r w:rsidRPr="00545F28">
              <w:rPr>
                <w:rFonts w:eastAsia="Times New Roman" w:cstheme="minorHAnsi"/>
                <w:b/>
                <w:bCs/>
                <w:sz w:val="16"/>
                <w:szCs w:val="16"/>
                <w:lang w:eastAsia="hr-HR"/>
              </w:rPr>
              <w:t>.</w:t>
            </w:r>
          </w:p>
        </w:tc>
        <w:tc>
          <w:tcPr>
            <w:tcW w:w="785" w:type="pct"/>
            <w:tcBorders>
              <w:top w:val="nil"/>
              <w:left w:val="nil"/>
              <w:bottom w:val="nil"/>
              <w:right w:val="nil"/>
            </w:tcBorders>
            <w:shd w:val="clear" w:color="auto" w:fill="auto"/>
            <w:noWrap/>
            <w:vAlign w:val="bottom"/>
          </w:tcPr>
          <w:p w14:paraId="5E8B4320" w14:textId="38187E69" w:rsidR="00545F28" w:rsidRPr="00545F28" w:rsidRDefault="00545F28" w:rsidP="00545F28">
            <w:pPr>
              <w:spacing w:after="0" w:line="240" w:lineRule="auto"/>
              <w:jc w:val="right"/>
              <w:rPr>
                <w:rFonts w:eastAsia="Times New Roman" w:cstheme="minorHAnsi"/>
                <w:b/>
                <w:bCs/>
                <w:sz w:val="16"/>
                <w:szCs w:val="16"/>
                <w:lang w:eastAsia="hr-HR"/>
              </w:rPr>
            </w:pPr>
            <w:r w:rsidRPr="00545F28">
              <w:rPr>
                <w:rFonts w:eastAsia="Times New Roman" w:cstheme="minorHAnsi"/>
                <w:b/>
                <w:bCs/>
                <w:sz w:val="16"/>
                <w:szCs w:val="16"/>
                <w:lang w:eastAsia="hr-HR"/>
              </w:rPr>
              <w:t>Izvorni plan 202</w:t>
            </w:r>
            <w:r w:rsidR="007902BE">
              <w:rPr>
                <w:rFonts w:eastAsia="Times New Roman" w:cstheme="minorHAnsi"/>
                <w:b/>
                <w:bCs/>
                <w:sz w:val="16"/>
                <w:szCs w:val="16"/>
                <w:lang w:eastAsia="hr-HR"/>
              </w:rPr>
              <w:t>2</w:t>
            </w:r>
            <w:r w:rsidRPr="00545F28">
              <w:rPr>
                <w:rFonts w:eastAsia="Times New Roman" w:cstheme="minorHAnsi"/>
                <w:b/>
                <w:bCs/>
                <w:sz w:val="16"/>
                <w:szCs w:val="16"/>
                <w:lang w:eastAsia="hr-HR"/>
              </w:rPr>
              <w:t>.</w:t>
            </w:r>
          </w:p>
        </w:tc>
        <w:tc>
          <w:tcPr>
            <w:tcW w:w="782" w:type="pct"/>
            <w:tcBorders>
              <w:top w:val="nil"/>
              <w:left w:val="nil"/>
              <w:bottom w:val="nil"/>
              <w:right w:val="nil"/>
            </w:tcBorders>
            <w:shd w:val="clear" w:color="auto" w:fill="auto"/>
            <w:noWrap/>
            <w:vAlign w:val="bottom"/>
          </w:tcPr>
          <w:p w14:paraId="1F9B1D23" w14:textId="5202861A" w:rsidR="00545F28" w:rsidRPr="00545F28" w:rsidRDefault="00545F28" w:rsidP="00545F28">
            <w:pPr>
              <w:spacing w:after="0" w:line="240" w:lineRule="auto"/>
              <w:jc w:val="right"/>
              <w:rPr>
                <w:rFonts w:eastAsia="Times New Roman" w:cstheme="minorHAnsi"/>
                <w:b/>
                <w:bCs/>
                <w:sz w:val="16"/>
                <w:szCs w:val="16"/>
                <w:lang w:eastAsia="hr-HR"/>
              </w:rPr>
            </w:pPr>
            <w:r w:rsidRPr="00545F28">
              <w:rPr>
                <w:rFonts w:eastAsia="Times New Roman" w:cstheme="minorHAnsi"/>
                <w:b/>
                <w:bCs/>
                <w:sz w:val="16"/>
                <w:szCs w:val="16"/>
                <w:lang w:eastAsia="hr-HR"/>
              </w:rPr>
              <w:t>Izvršenje 202</w:t>
            </w:r>
            <w:r w:rsidR="007902BE">
              <w:rPr>
                <w:rFonts w:eastAsia="Times New Roman" w:cstheme="minorHAnsi"/>
                <w:b/>
                <w:bCs/>
                <w:sz w:val="16"/>
                <w:szCs w:val="16"/>
                <w:lang w:eastAsia="hr-HR"/>
              </w:rPr>
              <w:t>2</w:t>
            </w:r>
            <w:r w:rsidRPr="00545F28">
              <w:rPr>
                <w:rFonts w:eastAsia="Times New Roman" w:cstheme="minorHAnsi"/>
                <w:b/>
                <w:bCs/>
                <w:sz w:val="16"/>
                <w:szCs w:val="16"/>
                <w:lang w:eastAsia="hr-HR"/>
              </w:rPr>
              <w:t>.</w:t>
            </w:r>
          </w:p>
        </w:tc>
        <w:tc>
          <w:tcPr>
            <w:tcW w:w="468" w:type="pct"/>
            <w:tcBorders>
              <w:top w:val="nil"/>
              <w:left w:val="nil"/>
              <w:bottom w:val="nil"/>
              <w:right w:val="nil"/>
            </w:tcBorders>
            <w:shd w:val="clear" w:color="auto" w:fill="auto"/>
            <w:noWrap/>
            <w:vAlign w:val="bottom"/>
          </w:tcPr>
          <w:p w14:paraId="1CB97A85" w14:textId="77777777" w:rsidR="00545F28" w:rsidRPr="00545F28" w:rsidRDefault="00545F28" w:rsidP="00545F28">
            <w:pPr>
              <w:spacing w:after="0" w:line="240" w:lineRule="auto"/>
              <w:jc w:val="right"/>
              <w:rPr>
                <w:rFonts w:eastAsia="Times New Roman" w:cstheme="minorHAnsi"/>
                <w:b/>
                <w:bCs/>
                <w:sz w:val="16"/>
                <w:szCs w:val="16"/>
                <w:lang w:eastAsia="hr-HR"/>
              </w:rPr>
            </w:pPr>
            <w:r w:rsidRPr="00545F28">
              <w:rPr>
                <w:rFonts w:eastAsia="Times New Roman" w:cstheme="minorHAnsi"/>
                <w:b/>
                <w:bCs/>
                <w:sz w:val="16"/>
                <w:szCs w:val="16"/>
                <w:lang w:eastAsia="hr-HR"/>
              </w:rPr>
              <w:t>Indeks  3/1</w:t>
            </w:r>
          </w:p>
        </w:tc>
        <w:tc>
          <w:tcPr>
            <w:tcW w:w="397" w:type="pct"/>
            <w:tcBorders>
              <w:top w:val="nil"/>
              <w:left w:val="nil"/>
              <w:bottom w:val="nil"/>
              <w:right w:val="nil"/>
            </w:tcBorders>
            <w:shd w:val="clear" w:color="auto" w:fill="auto"/>
            <w:noWrap/>
            <w:vAlign w:val="bottom"/>
          </w:tcPr>
          <w:p w14:paraId="129DF9A4" w14:textId="77777777" w:rsidR="00545F28" w:rsidRPr="00545F28" w:rsidRDefault="00545F28" w:rsidP="00545F28">
            <w:pPr>
              <w:spacing w:after="0" w:line="240" w:lineRule="auto"/>
              <w:jc w:val="right"/>
              <w:rPr>
                <w:rFonts w:eastAsia="Times New Roman" w:cstheme="minorHAnsi"/>
                <w:b/>
                <w:bCs/>
                <w:sz w:val="16"/>
                <w:szCs w:val="16"/>
                <w:lang w:eastAsia="hr-HR"/>
              </w:rPr>
            </w:pPr>
            <w:r w:rsidRPr="00545F28">
              <w:rPr>
                <w:rFonts w:eastAsia="Times New Roman" w:cstheme="minorHAnsi"/>
                <w:b/>
                <w:bCs/>
                <w:sz w:val="16"/>
                <w:szCs w:val="16"/>
                <w:lang w:eastAsia="hr-HR"/>
              </w:rPr>
              <w:t>Indeks  3/2</w:t>
            </w:r>
          </w:p>
        </w:tc>
      </w:tr>
      <w:tr w:rsidR="00545F28" w:rsidRPr="00545F28" w14:paraId="2BF56353" w14:textId="77777777" w:rsidTr="00BC321F">
        <w:trPr>
          <w:trHeight w:val="255"/>
        </w:trPr>
        <w:tc>
          <w:tcPr>
            <w:tcW w:w="1866" w:type="pct"/>
            <w:tcBorders>
              <w:top w:val="nil"/>
              <w:left w:val="nil"/>
              <w:bottom w:val="nil"/>
              <w:right w:val="nil"/>
            </w:tcBorders>
            <w:shd w:val="clear" w:color="auto" w:fill="auto"/>
            <w:noWrap/>
            <w:vAlign w:val="bottom"/>
          </w:tcPr>
          <w:p w14:paraId="05BF19BC"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A. RAČUN PRIHODA I RASHODA</w:t>
            </w:r>
          </w:p>
        </w:tc>
        <w:tc>
          <w:tcPr>
            <w:tcW w:w="702" w:type="pct"/>
            <w:tcBorders>
              <w:top w:val="nil"/>
              <w:left w:val="nil"/>
              <w:bottom w:val="nil"/>
              <w:right w:val="nil"/>
            </w:tcBorders>
            <w:shd w:val="clear" w:color="auto" w:fill="auto"/>
            <w:noWrap/>
            <w:vAlign w:val="bottom"/>
          </w:tcPr>
          <w:p w14:paraId="0F4B0662" w14:textId="77777777" w:rsidR="00545F28" w:rsidRPr="00545F28" w:rsidRDefault="00545F28" w:rsidP="00545F28">
            <w:pPr>
              <w:spacing w:after="0" w:line="240" w:lineRule="auto"/>
              <w:jc w:val="right"/>
              <w:rPr>
                <w:rFonts w:eastAsia="Times New Roman" w:cstheme="minorHAnsi"/>
                <w:b/>
                <w:bCs/>
                <w:sz w:val="16"/>
                <w:szCs w:val="16"/>
                <w:lang w:eastAsia="hr-HR"/>
              </w:rPr>
            </w:pPr>
            <w:r w:rsidRPr="00545F28">
              <w:rPr>
                <w:rFonts w:eastAsia="Times New Roman" w:cstheme="minorHAnsi"/>
                <w:b/>
                <w:bCs/>
                <w:sz w:val="16"/>
                <w:szCs w:val="16"/>
                <w:lang w:eastAsia="hr-HR"/>
              </w:rPr>
              <w:t>1</w:t>
            </w:r>
          </w:p>
        </w:tc>
        <w:tc>
          <w:tcPr>
            <w:tcW w:w="785" w:type="pct"/>
            <w:tcBorders>
              <w:top w:val="nil"/>
              <w:left w:val="nil"/>
              <w:bottom w:val="nil"/>
              <w:right w:val="nil"/>
            </w:tcBorders>
            <w:shd w:val="clear" w:color="auto" w:fill="auto"/>
            <w:noWrap/>
            <w:vAlign w:val="bottom"/>
          </w:tcPr>
          <w:p w14:paraId="4C40A336" w14:textId="77777777" w:rsidR="00545F28" w:rsidRPr="00545F28" w:rsidRDefault="00545F28" w:rsidP="00545F28">
            <w:pPr>
              <w:spacing w:after="0" w:line="240" w:lineRule="auto"/>
              <w:jc w:val="right"/>
              <w:rPr>
                <w:rFonts w:eastAsia="Times New Roman" w:cstheme="minorHAnsi"/>
                <w:b/>
                <w:bCs/>
                <w:sz w:val="16"/>
                <w:szCs w:val="16"/>
                <w:lang w:eastAsia="hr-HR"/>
              </w:rPr>
            </w:pPr>
            <w:r w:rsidRPr="00545F28">
              <w:rPr>
                <w:rFonts w:eastAsia="Times New Roman" w:cstheme="minorHAnsi"/>
                <w:b/>
                <w:bCs/>
                <w:sz w:val="16"/>
                <w:szCs w:val="16"/>
                <w:lang w:eastAsia="hr-HR"/>
              </w:rPr>
              <w:t>2</w:t>
            </w:r>
          </w:p>
        </w:tc>
        <w:tc>
          <w:tcPr>
            <w:tcW w:w="782" w:type="pct"/>
            <w:tcBorders>
              <w:top w:val="nil"/>
              <w:left w:val="nil"/>
              <w:bottom w:val="nil"/>
              <w:right w:val="nil"/>
            </w:tcBorders>
            <w:shd w:val="clear" w:color="auto" w:fill="auto"/>
            <w:noWrap/>
            <w:vAlign w:val="bottom"/>
          </w:tcPr>
          <w:p w14:paraId="66C21EA3" w14:textId="77777777" w:rsidR="00545F28" w:rsidRPr="00545F28" w:rsidRDefault="00545F28" w:rsidP="00545F28">
            <w:pPr>
              <w:spacing w:after="0" w:line="240" w:lineRule="auto"/>
              <w:jc w:val="right"/>
              <w:rPr>
                <w:rFonts w:eastAsia="Times New Roman" w:cstheme="minorHAnsi"/>
                <w:b/>
                <w:bCs/>
                <w:sz w:val="16"/>
                <w:szCs w:val="16"/>
                <w:lang w:eastAsia="hr-HR"/>
              </w:rPr>
            </w:pPr>
            <w:r w:rsidRPr="00545F28">
              <w:rPr>
                <w:rFonts w:eastAsia="Times New Roman" w:cstheme="minorHAnsi"/>
                <w:b/>
                <w:bCs/>
                <w:sz w:val="16"/>
                <w:szCs w:val="16"/>
                <w:lang w:eastAsia="hr-HR"/>
              </w:rPr>
              <w:t>3</w:t>
            </w:r>
          </w:p>
        </w:tc>
        <w:tc>
          <w:tcPr>
            <w:tcW w:w="468" w:type="pct"/>
            <w:tcBorders>
              <w:top w:val="nil"/>
              <w:left w:val="nil"/>
              <w:bottom w:val="nil"/>
              <w:right w:val="nil"/>
            </w:tcBorders>
            <w:shd w:val="clear" w:color="auto" w:fill="auto"/>
            <w:noWrap/>
            <w:vAlign w:val="bottom"/>
          </w:tcPr>
          <w:p w14:paraId="401E531E" w14:textId="77777777" w:rsidR="00545F28" w:rsidRPr="00545F28" w:rsidRDefault="00545F28" w:rsidP="00545F28">
            <w:pPr>
              <w:spacing w:after="0" w:line="240" w:lineRule="auto"/>
              <w:jc w:val="right"/>
              <w:rPr>
                <w:rFonts w:eastAsia="Times New Roman" w:cstheme="minorHAnsi"/>
                <w:b/>
                <w:bCs/>
                <w:sz w:val="16"/>
                <w:szCs w:val="16"/>
                <w:lang w:eastAsia="hr-HR"/>
              </w:rPr>
            </w:pPr>
            <w:r w:rsidRPr="00545F28">
              <w:rPr>
                <w:rFonts w:eastAsia="Times New Roman" w:cstheme="minorHAnsi"/>
                <w:b/>
                <w:bCs/>
                <w:sz w:val="16"/>
                <w:szCs w:val="16"/>
                <w:lang w:eastAsia="hr-HR"/>
              </w:rPr>
              <w:t>4</w:t>
            </w:r>
          </w:p>
        </w:tc>
        <w:tc>
          <w:tcPr>
            <w:tcW w:w="397" w:type="pct"/>
            <w:tcBorders>
              <w:top w:val="nil"/>
              <w:left w:val="nil"/>
              <w:bottom w:val="nil"/>
              <w:right w:val="nil"/>
            </w:tcBorders>
            <w:shd w:val="clear" w:color="auto" w:fill="auto"/>
            <w:noWrap/>
            <w:vAlign w:val="bottom"/>
          </w:tcPr>
          <w:p w14:paraId="6667820F" w14:textId="77777777" w:rsidR="00545F28" w:rsidRPr="00545F28" w:rsidRDefault="00545F28" w:rsidP="00545F28">
            <w:pPr>
              <w:spacing w:after="0" w:line="240" w:lineRule="auto"/>
              <w:jc w:val="right"/>
              <w:rPr>
                <w:rFonts w:eastAsia="Times New Roman" w:cstheme="minorHAnsi"/>
                <w:b/>
                <w:bCs/>
                <w:sz w:val="16"/>
                <w:szCs w:val="16"/>
                <w:lang w:eastAsia="hr-HR"/>
              </w:rPr>
            </w:pPr>
            <w:r w:rsidRPr="00545F28">
              <w:rPr>
                <w:rFonts w:eastAsia="Times New Roman" w:cstheme="minorHAnsi"/>
                <w:b/>
                <w:bCs/>
                <w:sz w:val="16"/>
                <w:szCs w:val="16"/>
                <w:lang w:eastAsia="hr-HR"/>
              </w:rPr>
              <w:t>5</w:t>
            </w:r>
          </w:p>
        </w:tc>
      </w:tr>
      <w:tr w:rsidR="00545F28" w:rsidRPr="00545F28" w14:paraId="1BAFF771" w14:textId="77777777" w:rsidTr="00BC321F">
        <w:trPr>
          <w:trHeight w:val="255"/>
        </w:trPr>
        <w:tc>
          <w:tcPr>
            <w:tcW w:w="1866" w:type="pct"/>
            <w:tcBorders>
              <w:top w:val="nil"/>
              <w:left w:val="nil"/>
              <w:bottom w:val="nil"/>
              <w:right w:val="nil"/>
            </w:tcBorders>
            <w:shd w:val="clear" w:color="auto" w:fill="auto"/>
            <w:noWrap/>
            <w:vAlign w:val="bottom"/>
          </w:tcPr>
          <w:p w14:paraId="2ADAD4EA" w14:textId="77777777" w:rsidR="00545F28" w:rsidRPr="00545F28" w:rsidRDefault="00545F28" w:rsidP="00545F28">
            <w:pPr>
              <w:spacing w:after="0" w:line="240" w:lineRule="auto"/>
              <w:rPr>
                <w:rFonts w:eastAsia="Times New Roman" w:cstheme="minorHAnsi"/>
                <w:b/>
                <w:bCs/>
                <w:sz w:val="16"/>
                <w:szCs w:val="16"/>
                <w:lang w:eastAsia="hr-HR"/>
              </w:rPr>
            </w:pPr>
          </w:p>
        </w:tc>
        <w:tc>
          <w:tcPr>
            <w:tcW w:w="702" w:type="pct"/>
            <w:tcBorders>
              <w:top w:val="nil"/>
              <w:left w:val="nil"/>
              <w:bottom w:val="nil"/>
              <w:right w:val="nil"/>
            </w:tcBorders>
            <w:shd w:val="clear" w:color="auto" w:fill="auto"/>
            <w:noWrap/>
            <w:vAlign w:val="bottom"/>
          </w:tcPr>
          <w:p w14:paraId="2826DF1D" w14:textId="77777777" w:rsidR="00545F28" w:rsidRPr="00545F28" w:rsidRDefault="00545F28" w:rsidP="00545F28">
            <w:pPr>
              <w:spacing w:after="0" w:line="240" w:lineRule="auto"/>
              <w:jc w:val="right"/>
              <w:rPr>
                <w:rFonts w:eastAsia="Times New Roman" w:cstheme="minorHAnsi"/>
                <w:b/>
                <w:bCs/>
                <w:sz w:val="16"/>
                <w:szCs w:val="16"/>
                <w:lang w:eastAsia="hr-HR"/>
              </w:rPr>
            </w:pPr>
          </w:p>
        </w:tc>
        <w:tc>
          <w:tcPr>
            <w:tcW w:w="785" w:type="pct"/>
            <w:tcBorders>
              <w:top w:val="nil"/>
              <w:left w:val="nil"/>
              <w:bottom w:val="nil"/>
              <w:right w:val="nil"/>
            </w:tcBorders>
            <w:shd w:val="clear" w:color="auto" w:fill="auto"/>
            <w:noWrap/>
            <w:vAlign w:val="bottom"/>
          </w:tcPr>
          <w:p w14:paraId="764A27A9" w14:textId="77777777" w:rsidR="00545F28" w:rsidRPr="00545F28" w:rsidRDefault="00545F28" w:rsidP="00545F28">
            <w:pPr>
              <w:spacing w:after="0" w:line="240" w:lineRule="auto"/>
              <w:jc w:val="right"/>
              <w:rPr>
                <w:rFonts w:eastAsia="Times New Roman" w:cstheme="minorHAnsi"/>
                <w:b/>
                <w:bCs/>
                <w:sz w:val="16"/>
                <w:szCs w:val="16"/>
                <w:lang w:eastAsia="hr-HR"/>
              </w:rPr>
            </w:pPr>
          </w:p>
        </w:tc>
        <w:tc>
          <w:tcPr>
            <w:tcW w:w="782" w:type="pct"/>
            <w:tcBorders>
              <w:top w:val="nil"/>
              <w:left w:val="nil"/>
              <w:bottom w:val="nil"/>
              <w:right w:val="nil"/>
            </w:tcBorders>
            <w:shd w:val="clear" w:color="auto" w:fill="auto"/>
            <w:noWrap/>
            <w:vAlign w:val="bottom"/>
          </w:tcPr>
          <w:p w14:paraId="15E06D37" w14:textId="77777777" w:rsidR="00545F28" w:rsidRPr="00545F28" w:rsidRDefault="00545F28" w:rsidP="00545F28">
            <w:pPr>
              <w:spacing w:after="0" w:line="240" w:lineRule="auto"/>
              <w:jc w:val="right"/>
              <w:rPr>
                <w:rFonts w:eastAsia="Times New Roman" w:cstheme="minorHAnsi"/>
                <w:b/>
                <w:bCs/>
                <w:sz w:val="16"/>
                <w:szCs w:val="16"/>
                <w:lang w:eastAsia="hr-HR"/>
              </w:rPr>
            </w:pPr>
          </w:p>
        </w:tc>
        <w:tc>
          <w:tcPr>
            <w:tcW w:w="468" w:type="pct"/>
            <w:tcBorders>
              <w:top w:val="nil"/>
              <w:left w:val="nil"/>
              <w:bottom w:val="nil"/>
              <w:right w:val="nil"/>
            </w:tcBorders>
            <w:shd w:val="clear" w:color="auto" w:fill="auto"/>
            <w:noWrap/>
            <w:vAlign w:val="bottom"/>
          </w:tcPr>
          <w:p w14:paraId="5DCAA355" w14:textId="77777777" w:rsidR="00545F28" w:rsidRPr="00545F28" w:rsidRDefault="00545F28" w:rsidP="00545F28">
            <w:pPr>
              <w:spacing w:after="0" w:line="240" w:lineRule="auto"/>
              <w:jc w:val="right"/>
              <w:rPr>
                <w:rFonts w:eastAsia="Times New Roman" w:cstheme="minorHAnsi"/>
                <w:b/>
                <w:bCs/>
                <w:sz w:val="16"/>
                <w:szCs w:val="16"/>
                <w:lang w:eastAsia="hr-HR"/>
              </w:rPr>
            </w:pPr>
          </w:p>
        </w:tc>
        <w:tc>
          <w:tcPr>
            <w:tcW w:w="397" w:type="pct"/>
            <w:tcBorders>
              <w:top w:val="nil"/>
              <w:left w:val="nil"/>
              <w:bottom w:val="nil"/>
              <w:right w:val="nil"/>
            </w:tcBorders>
            <w:shd w:val="clear" w:color="auto" w:fill="auto"/>
            <w:noWrap/>
            <w:vAlign w:val="bottom"/>
          </w:tcPr>
          <w:p w14:paraId="41E8D13D" w14:textId="77777777" w:rsidR="00545F28" w:rsidRPr="00545F28" w:rsidRDefault="00545F28" w:rsidP="00545F28">
            <w:pPr>
              <w:spacing w:after="0" w:line="240" w:lineRule="auto"/>
              <w:jc w:val="right"/>
              <w:rPr>
                <w:rFonts w:eastAsia="Times New Roman" w:cstheme="minorHAnsi"/>
                <w:b/>
                <w:bCs/>
                <w:sz w:val="16"/>
                <w:szCs w:val="16"/>
                <w:lang w:eastAsia="hr-HR"/>
              </w:rPr>
            </w:pPr>
          </w:p>
        </w:tc>
      </w:tr>
      <w:tr w:rsidR="00545F28" w:rsidRPr="00545F28" w14:paraId="11AB672C" w14:textId="77777777" w:rsidTr="00BC321F">
        <w:trPr>
          <w:trHeight w:val="255"/>
        </w:trPr>
        <w:tc>
          <w:tcPr>
            <w:tcW w:w="1866" w:type="pct"/>
            <w:tcBorders>
              <w:top w:val="nil"/>
              <w:left w:val="nil"/>
              <w:bottom w:val="nil"/>
              <w:right w:val="nil"/>
            </w:tcBorders>
            <w:shd w:val="clear" w:color="auto" w:fill="auto"/>
            <w:noWrap/>
            <w:vAlign w:val="bottom"/>
            <w:hideMark/>
          </w:tcPr>
          <w:p w14:paraId="035106B2"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3 Rashodi poslovanja</w:t>
            </w:r>
          </w:p>
        </w:tc>
        <w:tc>
          <w:tcPr>
            <w:tcW w:w="702" w:type="pct"/>
            <w:tcBorders>
              <w:top w:val="nil"/>
              <w:left w:val="nil"/>
              <w:bottom w:val="nil"/>
              <w:right w:val="nil"/>
            </w:tcBorders>
            <w:shd w:val="clear" w:color="auto" w:fill="auto"/>
            <w:noWrap/>
            <w:vAlign w:val="bottom"/>
            <w:hideMark/>
          </w:tcPr>
          <w:p w14:paraId="567A9E8C" w14:textId="6E220DC9" w:rsidR="00545F28" w:rsidRPr="00545F28" w:rsidRDefault="007902BE"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12.127.862,25</w:t>
            </w:r>
          </w:p>
        </w:tc>
        <w:tc>
          <w:tcPr>
            <w:tcW w:w="785" w:type="pct"/>
            <w:tcBorders>
              <w:top w:val="nil"/>
              <w:left w:val="nil"/>
              <w:bottom w:val="nil"/>
              <w:right w:val="nil"/>
            </w:tcBorders>
            <w:shd w:val="clear" w:color="auto" w:fill="auto"/>
            <w:noWrap/>
            <w:vAlign w:val="bottom"/>
            <w:hideMark/>
          </w:tcPr>
          <w:p w14:paraId="3921506E" w14:textId="09B445C2" w:rsidR="00545F28" w:rsidRPr="00545F28" w:rsidRDefault="007902BE"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35.849.576,62</w:t>
            </w:r>
          </w:p>
        </w:tc>
        <w:tc>
          <w:tcPr>
            <w:tcW w:w="782" w:type="pct"/>
            <w:tcBorders>
              <w:top w:val="nil"/>
              <w:left w:val="nil"/>
              <w:bottom w:val="nil"/>
              <w:right w:val="nil"/>
            </w:tcBorders>
            <w:shd w:val="clear" w:color="auto" w:fill="auto"/>
            <w:noWrap/>
            <w:vAlign w:val="bottom"/>
            <w:hideMark/>
          </w:tcPr>
          <w:p w14:paraId="4E176832" w14:textId="7BB16941" w:rsidR="00545F28" w:rsidRPr="00545F28" w:rsidRDefault="007902BE"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13.639.133,48</w:t>
            </w:r>
          </w:p>
        </w:tc>
        <w:tc>
          <w:tcPr>
            <w:tcW w:w="468" w:type="pct"/>
            <w:tcBorders>
              <w:top w:val="nil"/>
              <w:left w:val="nil"/>
              <w:bottom w:val="nil"/>
              <w:right w:val="nil"/>
            </w:tcBorders>
            <w:shd w:val="clear" w:color="auto" w:fill="auto"/>
            <w:noWrap/>
            <w:vAlign w:val="bottom"/>
            <w:hideMark/>
          </w:tcPr>
          <w:p w14:paraId="73053701" w14:textId="7C0E1B75" w:rsidR="00545F28" w:rsidRPr="00545F28" w:rsidRDefault="007902BE"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112,46</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2A1C1055" w14:textId="06DFA0B6" w:rsidR="00545F28" w:rsidRPr="00545F28" w:rsidRDefault="007902BE"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38,05</w:t>
            </w:r>
            <w:r w:rsidR="00545F28" w:rsidRPr="00545F28">
              <w:rPr>
                <w:rFonts w:eastAsia="Times New Roman" w:cstheme="minorHAnsi"/>
                <w:b/>
                <w:bCs/>
                <w:sz w:val="16"/>
                <w:szCs w:val="16"/>
                <w:lang w:eastAsia="hr-HR"/>
              </w:rPr>
              <w:t>%</w:t>
            </w:r>
          </w:p>
        </w:tc>
      </w:tr>
      <w:tr w:rsidR="00545F28" w:rsidRPr="00545F28" w14:paraId="2B3E1B31" w14:textId="77777777" w:rsidTr="00BC321F">
        <w:trPr>
          <w:trHeight w:val="255"/>
        </w:trPr>
        <w:tc>
          <w:tcPr>
            <w:tcW w:w="1866" w:type="pct"/>
            <w:tcBorders>
              <w:top w:val="nil"/>
              <w:left w:val="nil"/>
              <w:bottom w:val="nil"/>
              <w:right w:val="nil"/>
            </w:tcBorders>
            <w:shd w:val="clear" w:color="auto" w:fill="auto"/>
            <w:noWrap/>
            <w:vAlign w:val="bottom"/>
            <w:hideMark/>
          </w:tcPr>
          <w:p w14:paraId="77A1B1BD"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31 Rashodi za zaposlene</w:t>
            </w:r>
          </w:p>
        </w:tc>
        <w:tc>
          <w:tcPr>
            <w:tcW w:w="702" w:type="pct"/>
            <w:tcBorders>
              <w:top w:val="nil"/>
              <w:left w:val="nil"/>
              <w:bottom w:val="nil"/>
              <w:right w:val="nil"/>
            </w:tcBorders>
            <w:shd w:val="clear" w:color="auto" w:fill="auto"/>
            <w:noWrap/>
            <w:vAlign w:val="bottom"/>
            <w:hideMark/>
          </w:tcPr>
          <w:p w14:paraId="112C86B1" w14:textId="3C27A483" w:rsidR="00545F28" w:rsidRPr="00545F28" w:rsidRDefault="007902BE"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4.606.354,78</w:t>
            </w:r>
          </w:p>
        </w:tc>
        <w:tc>
          <w:tcPr>
            <w:tcW w:w="785" w:type="pct"/>
            <w:tcBorders>
              <w:top w:val="nil"/>
              <w:left w:val="nil"/>
              <w:bottom w:val="nil"/>
              <w:right w:val="nil"/>
            </w:tcBorders>
            <w:shd w:val="clear" w:color="auto" w:fill="auto"/>
            <w:noWrap/>
            <w:vAlign w:val="bottom"/>
            <w:hideMark/>
          </w:tcPr>
          <w:p w14:paraId="7437DE7C" w14:textId="2DA86684" w:rsidR="00545F28" w:rsidRPr="00545F28" w:rsidRDefault="007902BE"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9.442.864,18</w:t>
            </w:r>
          </w:p>
        </w:tc>
        <w:tc>
          <w:tcPr>
            <w:tcW w:w="782" w:type="pct"/>
            <w:tcBorders>
              <w:top w:val="nil"/>
              <w:left w:val="nil"/>
              <w:bottom w:val="nil"/>
              <w:right w:val="nil"/>
            </w:tcBorders>
            <w:shd w:val="clear" w:color="auto" w:fill="auto"/>
            <w:noWrap/>
            <w:vAlign w:val="bottom"/>
            <w:hideMark/>
          </w:tcPr>
          <w:p w14:paraId="1E5F1F01" w14:textId="3D78F8E8" w:rsidR="00545F28" w:rsidRPr="00545F28" w:rsidRDefault="007902BE"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4.148.054,37</w:t>
            </w:r>
          </w:p>
        </w:tc>
        <w:tc>
          <w:tcPr>
            <w:tcW w:w="468" w:type="pct"/>
            <w:tcBorders>
              <w:top w:val="nil"/>
              <w:left w:val="nil"/>
              <w:bottom w:val="nil"/>
              <w:right w:val="nil"/>
            </w:tcBorders>
            <w:shd w:val="clear" w:color="auto" w:fill="auto"/>
            <w:noWrap/>
            <w:vAlign w:val="bottom"/>
            <w:hideMark/>
          </w:tcPr>
          <w:p w14:paraId="423528D4" w14:textId="6621A515" w:rsidR="00545F28" w:rsidRPr="00545F28" w:rsidRDefault="007902BE"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90,05</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0C6C2117" w14:textId="7D9CD19A" w:rsidR="00545F28" w:rsidRPr="00545F28" w:rsidRDefault="007902BE"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43,93</w:t>
            </w:r>
            <w:r w:rsidR="00545F28" w:rsidRPr="00545F28">
              <w:rPr>
                <w:rFonts w:eastAsia="Times New Roman" w:cstheme="minorHAnsi"/>
                <w:b/>
                <w:bCs/>
                <w:sz w:val="16"/>
                <w:szCs w:val="16"/>
                <w:lang w:eastAsia="hr-HR"/>
              </w:rPr>
              <w:t>%</w:t>
            </w:r>
          </w:p>
        </w:tc>
      </w:tr>
      <w:tr w:rsidR="00545F28" w:rsidRPr="00545F28" w14:paraId="3209DDCC" w14:textId="77777777" w:rsidTr="00BC321F">
        <w:trPr>
          <w:trHeight w:val="255"/>
        </w:trPr>
        <w:tc>
          <w:tcPr>
            <w:tcW w:w="1866" w:type="pct"/>
            <w:tcBorders>
              <w:top w:val="nil"/>
              <w:left w:val="nil"/>
              <w:bottom w:val="nil"/>
              <w:right w:val="nil"/>
            </w:tcBorders>
            <w:shd w:val="clear" w:color="auto" w:fill="auto"/>
            <w:noWrap/>
            <w:vAlign w:val="bottom"/>
            <w:hideMark/>
          </w:tcPr>
          <w:p w14:paraId="08A5E43F"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311 Plaće (Bruto)</w:t>
            </w:r>
          </w:p>
        </w:tc>
        <w:tc>
          <w:tcPr>
            <w:tcW w:w="702" w:type="pct"/>
            <w:tcBorders>
              <w:top w:val="nil"/>
              <w:left w:val="nil"/>
              <w:bottom w:val="nil"/>
              <w:right w:val="nil"/>
            </w:tcBorders>
            <w:shd w:val="clear" w:color="auto" w:fill="auto"/>
            <w:noWrap/>
            <w:vAlign w:val="bottom"/>
            <w:hideMark/>
          </w:tcPr>
          <w:p w14:paraId="5F31F643" w14:textId="0DFCD88D" w:rsidR="00545F28" w:rsidRPr="00545F28" w:rsidRDefault="007902BE"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3.811.143,35</w:t>
            </w:r>
          </w:p>
        </w:tc>
        <w:tc>
          <w:tcPr>
            <w:tcW w:w="785" w:type="pct"/>
            <w:tcBorders>
              <w:top w:val="nil"/>
              <w:left w:val="nil"/>
              <w:bottom w:val="nil"/>
              <w:right w:val="nil"/>
            </w:tcBorders>
            <w:shd w:val="clear" w:color="auto" w:fill="auto"/>
            <w:noWrap/>
            <w:vAlign w:val="bottom"/>
            <w:hideMark/>
          </w:tcPr>
          <w:p w14:paraId="1AC15D15" w14:textId="5204661D" w:rsidR="00545F28" w:rsidRPr="00545F28" w:rsidRDefault="007902BE"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7.729.115,88</w:t>
            </w:r>
          </w:p>
        </w:tc>
        <w:tc>
          <w:tcPr>
            <w:tcW w:w="782" w:type="pct"/>
            <w:tcBorders>
              <w:top w:val="nil"/>
              <w:left w:val="nil"/>
              <w:bottom w:val="nil"/>
              <w:right w:val="nil"/>
            </w:tcBorders>
            <w:shd w:val="clear" w:color="auto" w:fill="auto"/>
            <w:noWrap/>
            <w:vAlign w:val="bottom"/>
            <w:hideMark/>
          </w:tcPr>
          <w:p w14:paraId="071CA1F5" w14:textId="453CA7A8" w:rsidR="00545F28" w:rsidRPr="00545F28" w:rsidRDefault="007902BE"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3.337.687,93</w:t>
            </w:r>
          </w:p>
        </w:tc>
        <w:tc>
          <w:tcPr>
            <w:tcW w:w="468" w:type="pct"/>
            <w:tcBorders>
              <w:top w:val="nil"/>
              <w:left w:val="nil"/>
              <w:bottom w:val="nil"/>
              <w:right w:val="nil"/>
            </w:tcBorders>
            <w:shd w:val="clear" w:color="auto" w:fill="auto"/>
            <w:noWrap/>
            <w:vAlign w:val="bottom"/>
            <w:hideMark/>
          </w:tcPr>
          <w:p w14:paraId="707DF7BD" w14:textId="1BB35673" w:rsidR="00545F28" w:rsidRPr="00545F28" w:rsidRDefault="007902BE"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87,58</w:t>
            </w:r>
            <w:r w:rsidR="00545F28" w:rsidRPr="00545F28">
              <w:rPr>
                <w:rFonts w:eastAsia="Times New Roman" w:cstheme="minorHAnsi"/>
                <w:b/>
                <w:bCs/>
                <w:sz w:val="16"/>
                <w:szCs w:val="16"/>
                <w:lang w:eastAsia="hr-HR"/>
              </w:rPr>
              <w:t>0%</w:t>
            </w:r>
          </w:p>
        </w:tc>
        <w:tc>
          <w:tcPr>
            <w:tcW w:w="397" w:type="pct"/>
            <w:tcBorders>
              <w:top w:val="nil"/>
              <w:left w:val="nil"/>
              <w:bottom w:val="nil"/>
              <w:right w:val="nil"/>
            </w:tcBorders>
            <w:shd w:val="clear" w:color="auto" w:fill="auto"/>
            <w:noWrap/>
            <w:vAlign w:val="bottom"/>
            <w:hideMark/>
          </w:tcPr>
          <w:p w14:paraId="2B95EF4B" w14:textId="7ADDEA2C" w:rsidR="00545F28" w:rsidRPr="00545F28" w:rsidRDefault="007902BE"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43,18</w:t>
            </w:r>
            <w:r w:rsidR="00545F28" w:rsidRPr="00545F28">
              <w:rPr>
                <w:rFonts w:eastAsia="Times New Roman" w:cstheme="minorHAnsi"/>
                <w:b/>
                <w:bCs/>
                <w:sz w:val="16"/>
                <w:szCs w:val="16"/>
                <w:lang w:eastAsia="hr-HR"/>
              </w:rPr>
              <w:t>%</w:t>
            </w:r>
          </w:p>
        </w:tc>
      </w:tr>
      <w:tr w:rsidR="00545F28" w:rsidRPr="00545F28" w14:paraId="7EF263D1" w14:textId="77777777" w:rsidTr="00BC321F">
        <w:trPr>
          <w:trHeight w:val="255"/>
        </w:trPr>
        <w:tc>
          <w:tcPr>
            <w:tcW w:w="1866" w:type="pct"/>
            <w:tcBorders>
              <w:top w:val="nil"/>
              <w:left w:val="nil"/>
              <w:bottom w:val="nil"/>
              <w:right w:val="nil"/>
            </w:tcBorders>
            <w:shd w:val="clear" w:color="auto" w:fill="auto"/>
            <w:noWrap/>
            <w:vAlign w:val="bottom"/>
            <w:hideMark/>
          </w:tcPr>
          <w:p w14:paraId="3F8EB4E0"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3111 Plaće za redovan rad</w:t>
            </w:r>
          </w:p>
        </w:tc>
        <w:tc>
          <w:tcPr>
            <w:tcW w:w="702" w:type="pct"/>
            <w:tcBorders>
              <w:top w:val="nil"/>
              <w:left w:val="nil"/>
              <w:bottom w:val="nil"/>
              <w:right w:val="nil"/>
            </w:tcBorders>
            <w:shd w:val="clear" w:color="auto" w:fill="auto"/>
            <w:noWrap/>
            <w:vAlign w:val="bottom"/>
            <w:hideMark/>
          </w:tcPr>
          <w:p w14:paraId="60BDC014" w14:textId="0812762E" w:rsidR="00545F28" w:rsidRPr="00545F28" w:rsidRDefault="00523526"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3.811.143,35</w:t>
            </w:r>
          </w:p>
        </w:tc>
        <w:tc>
          <w:tcPr>
            <w:tcW w:w="785" w:type="pct"/>
            <w:tcBorders>
              <w:top w:val="nil"/>
              <w:left w:val="nil"/>
              <w:bottom w:val="nil"/>
              <w:right w:val="nil"/>
            </w:tcBorders>
            <w:shd w:val="clear" w:color="auto" w:fill="auto"/>
            <w:noWrap/>
            <w:vAlign w:val="bottom"/>
            <w:hideMark/>
          </w:tcPr>
          <w:p w14:paraId="6A7E9CC6"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16514C25" w14:textId="364B6EA9" w:rsidR="00545F28" w:rsidRPr="00545F28" w:rsidRDefault="00523526"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3.337.687,93</w:t>
            </w:r>
          </w:p>
        </w:tc>
        <w:tc>
          <w:tcPr>
            <w:tcW w:w="468" w:type="pct"/>
            <w:tcBorders>
              <w:top w:val="nil"/>
              <w:left w:val="nil"/>
              <w:bottom w:val="nil"/>
              <w:right w:val="nil"/>
            </w:tcBorders>
            <w:shd w:val="clear" w:color="auto" w:fill="auto"/>
            <w:noWrap/>
            <w:vAlign w:val="bottom"/>
            <w:hideMark/>
          </w:tcPr>
          <w:p w14:paraId="47E2F6B7" w14:textId="0B37EC28" w:rsidR="00545F28" w:rsidRPr="00545F28" w:rsidRDefault="00523526"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87,58</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691FAB10"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252758B5" w14:textId="77777777" w:rsidTr="00BC321F">
        <w:trPr>
          <w:trHeight w:val="255"/>
        </w:trPr>
        <w:tc>
          <w:tcPr>
            <w:tcW w:w="1866" w:type="pct"/>
            <w:tcBorders>
              <w:top w:val="nil"/>
              <w:left w:val="nil"/>
              <w:bottom w:val="nil"/>
              <w:right w:val="nil"/>
            </w:tcBorders>
            <w:shd w:val="clear" w:color="auto" w:fill="auto"/>
            <w:noWrap/>
            <w:vAlign w:val="bottom"/>
            <w:hideMark/>
          </w:tcPr>
          <w:p w14:paraId="33EC556B"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312 Ostali rashodi za zaposlene</w:t>
            </w:r>
          </w:p>
        </w:tc>
        <w:tc>
          <w:tcPr>
            <w:tcW w:w="702" w:type="pct"/>
            <w:tcBorders>
              <w:top w:val="nil"/>
              <w:left w:val="nil"/>
              <w:bottom w:val="nil"/>
              <w:right w:val="nil"/>
            </w:tcBorders>
            <w:shd w:val="clear" w:color="auto" w:fill="auto"/>
            <w:noWrap/>
            <w:vAlign w:val="bottom"/>
            <w:hideMark/>
          </w:tcPr>
          <w:p w14:paraId="0C95B387" w14:textId="50D063F5" w:rsidR="00545F28" w:rsidRPr="00545F28" w:rsidRDefault="00523526"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100.550,00</w:t>
            </w:r>
          </w:p>
        </w:tc>
        <w:tc>
          <w:tcPr>
            <w:tcW w:w="785" w:type="pct"/>
            <w:tcBorders>
              <w:top w:val="nil"/>
              <w:left w:val="nil"/>
              <w:bottom w:val="nil"/>
              <w:right w:val="nil"/>
            </w:tcBorders>
            <w:shd w:val="clear" w:color="auto" w:fill="auto"/>
            <w:noWrap/>
            <w:vAlign w:val="bottom"/>
            <w:hideMark/>
          </w:tcPr>
          <w:p w14:paraId="66150AB9" w14:textId="74051F7B" w:rsidR="00545F28" w:rsidRPr="00545F28" w:rsidRDefault="00523526"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332.300,00</w:t>
            </w:r>
          </w:p>
        </w:tc>
        <w:tc>
          <w:tcPr>
            <w:tcW w:w="782" w:type="pct"/>
            <w:tcBorders>
              <w:top w:val="nil"/>
              <w:left w:val="nil"/>
              <w:bottom w:val="nil"/>
              <w:right w:val="nil"/>
            </w:tcBorders>
            <w:shd w:val="clear" w:color="auto" w:fill="auto"/>
            <w:noWrap/>
            <w:vAlign w:val="bottom"/>
            <w:hideMark/>
          </w:tcPr>
          <w:p w14:paraId="50493C63" w14:textId="64C82D33" w:rsidR="00545F28" w:rsidRPr="00545F28" w:rsidRDefault="00523526"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198.806,68</w:t>
            </w:r>
          </w:p>
        </w:tc>
        <w:tc>
          <w:tcPr>
            <w:tcW w:w="468" w:type="pct"/>
            <w:tcBorders>
              <w:top w:val="nil"/>
              <w:left w:val="nil"/>
              <w:bottom w:val="nil"/>
              <w:right w:val="nil"/>
            </w:tcBorders>
            <w:shd w:val="clear" w:color="auto" w:fill="auto"/>
            <w:noWrap/>
            <w:vAlign w:val="bottom"/>
            <w:hideMark/>
          </w:tcPr>
          <w:p w14:paraId="249E925C" w14:textId="05B9BCAC" w:rsidR="00545F28" w:rsidRPr="00545F28" w:rsidRDefault="00523526"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197,72</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72619894" w14:textId="3FBAA14C" w:rsidR="00545F28" w:rsidRPr="00545F28" w:rsidRDefault="00523526"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59,83</w:t>
            </w:r>
            <w:r w:rsidR="00545F28" w:rsidRPr="00545F28">
              <w:rPr>
                <w:rFonts w:eastAsia="Times New Roman" w:cstheme="minorHAnsi"/>
                <w:b/>
                <w:bCs/>
                <w:sz w:val="16"/>
                <w:szCs w:val="16"/>
                <w:lang w:eastAsia="hr-HR"/>
              </w:rPr>
              <w:t>%</w:t>
            </w:r>
          </w:p>
        </w:tc>
      </w:tr>
      <w:tr w:rsidR="00545F28" w:rsidRPr="00545F28" w14:paraId="6037B268" w14:textId="77777777" w:rsidTr="00BC321F">
        <w:trPr>
          <w:trHeight w:val="255"/>
        </w:trPr>
        <w:tc>
          <w:tcPr>
            <w:tcW w:w="1866" w:type="pct"/>
            <w:tcBorders>
              <w:top w:val="nil"/>
              <w:left w:val="nil"/>
              <w:bottom w:val="nil"/>
              <w:right w:val="nil"/>
            </w:tcBorders>
            <w:shd w:val="clear" w:color="auto" w:fill="auto"/>
            <w:noWrap/>
            <w:vAlign w:val="bottom"/>
            <w:hideMark/>
          </w:tcPr>
          <w:p w14:paraId="7182E3CE"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3121 Ostali rashodi za zaposlene</w:t>
            </w:r>
          </w:p>
        </w:tc>
        <w:tc>
          <w:tcPr>
            <w:tcW w:w="702" w:type="pct"/>
            <w:tcBorders>
              <w:top w:val="nil"/>
              <w:left w:val="nil"/>
              <w:bottom w:val="nil"/>
              <w:right w:val="nil"/>
            </w:tcBorders>
            <w:shd w:val="clear" w:color="auto" w:fill="auto"/>
            <w:noWrap/>
            <w:vAlign w:val="bottom"/>
            <w:hideMark/>
          </w:tcPr>
          <w:p w14:paraId="456A3DB0" w14:textId="02E27FD6" w:rsidR="00545F28" w:rsidRPr="00545F28" w:rsidRDefault="00523526"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100.550,00</w:t>
            </w:r>
          </w:p>
        </w:tc>
        <w:tc>
          <w:tcPr>
            <w:tcW w:w="785" w:type="pct"/>
            <w:tcBorders>
              <w:top w:val="nil"/>
              <w:left w:val="nil"/>
              <w:bottom w:val="nil"/>
              <w:right w:val="nil"/>
            </w:tcBorders>
            <w:shd w:val="clear" w:color="auto" w:fill="auto"/>
            <w:noWrap/>
            <w:vAlign w:val="bottom"/>
            <w:hideMark/>
          </w:tcPr>
          <w:p w14:paraId="17CD597D"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3BEECE00" w14:textId="7FBE155E" w:rsidR="00545F28" w:rsidRPr="00545F28" w:rsidRDefault="00523526"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198.806,68</w:t>
            </w:r>
          </w:p>
        </w:tc>
        <w:tc>
          <w:tcPr>
            <w:tcW w:w="468" w:type="pct"/>
            <w:tcBorders>
              <w:top w:val="nil"/>
              <w:left w:val="nil"/>
              <w:bottom w:val="nil"/>
              <w:right w:val="nil"/>
            </w:tcBorders>
            <w:shd w:val="clear" w:color="auto" w:fill="auto"/>
            <w:noWrap/>
            <w:vAlign w:val="bottom"/>
            <w:hideMark/>
          </w:tcPr>
          <w:p w14:paraId="5361BBAD" w14:textId="6B1FD966" w:rsidR="00545F28" w:rsidRPr="00545F28" w:rsidRDefault="00523526"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197,72</w:t>
            </w:r>
          </w:p>
        </w:tc>
        <w:tc>
          <w:tcPr>
            <w:tcW w:w="397" w:type="pct"/>
            <w:tcBorders>
              <w:top w:val="nil"/>
              <w:left w:val="nil"/>
              <w:bottom w:val="nil"/>
              <w:right w:val="nil"/>
            </w:tcBorders>
            <w:shd w:val="clear" w:color="auto" w:fill="auto"/>
            <w:noWrap/>
            <w:vAlign w:val="bottom"/>
            <w:hideMark/>
          </w:tcPr>
          <w:p w14:paraId="6769C857"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555E0BC5" w14:textId="77777777" w:rsidTr="00BC321F">
        <w:trPr>
          <w:trHeight w:val="255"/>
        </w:trPr>
        <w:tc>
          <w:tcPr>
            <w:tcW w:w="1866" w:type="pct"/>
            <w:tcBorders>
              <w:top w:val="nil"/>
              <w:left w:val="nil"/>
              <w:bottom w:val="nil"/>
              <w:right w:val="nil"/>
            </w:tcBorders>
            <w:shd w:val="clear" w:color="auto" w:fill="auto"/>
            <w:noWrap/>
            <w:vAlign w:val="bottom"/>
            <w:hideMark/>
          </w:tcPr>
          <w:p w14:paraId="53C422D6"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313 Doprinosi na plaće</w:t>
            </w:r>
          </w:p>
        </w:tc>
        <w:tc>
          <w:tcPr>
            <w:tcW w:w="702" w:type="pct"/>
            <w:tcBorders>
              <w:top w:val="nil"/>
              <w:left w:val="nil"/>
              <w:bottom w:val="nil"/>
              <w:right w:val="nil"/>
            </w:tcBorders>
            <w:shd w:val="clear" w:color="auto" w:fill="auto"/>
            <w:noWrap/>
            <w:vAlign w:val="bottom"/>
            <w:hideMark/>
          </w:tcPr>
          <w:p w14:paraId="26794A87" w14:textId="02AF6288" w:rsidR="00545F28" w:rsidRPr="00545F28" w:rsidRDefault="00523526"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694.661,43</w:t>
            </w:r>
          </w:p>
        </w:tc>
        <w:tc>
          <w:tcPr>
            <w:tcW w:w="785" w:type="pct"/>
            <w:tcBorders>
              <w:top w:val="nil"/>
              <w:left w:val="nil"/>
              <w:bottom w:val="nil"/>
              <w:right w:val="nil"/>
            </w:tcBorders>
            <w:shd w:val="clear" w:color="auto" w:fill="auto"/>
            <w:noWrap/>
            <w:vAlign w:val="bottom"/>
            <w:hideMark/>
          </w:tcPr>
          <w:p w14:paraId="162CEE45" w14:textId="73C40A6C" w:rsidR="00545F28" w:rsidRPr="00545F28" w:rsidRDefault="00545F28" w:rsidP="00545F28">
            <w:pPr>
              <w:spacing w:after="0" w:line="240" w:lineRule="auto"/>
              <w:jc w:val="right"/>
              <w:rPr>
                <w:rFonts w:eastAsia="Times New Roman" w:cstheme="minorHAnsi"/>
                <w:b/>
                <w:bCs/>
                <w:sz w:val="16"/>
                <w:szCs w:val="16"/>
                <w:lang w:eastAsia="hr-HR"/>
              </w:rPr>
            </w:pPr>
            <w:r w:rsidRPr="00545F28">
              <w:rPr>
                <w:rFonts w:eastAsia="Times New Roman" w:cstheme="minorHAnsi"/>
                <w:b/>
                <w:bCs/>
                <w:sz w:val="16"/>
                <w:szCs w:val="16"/>
                <w:lang w:eastAsia="hr-HR"/>
              </w:rPr>
              <w:t>1.</w:t>
            </w:r>
            <w:r w:rsidR="00523526">
              <w:rPr>
                <w:rFonts w:eastAsia="Times New Roman" w:cstheme="minorHAnsi"/>
                <w:b/>
                <w:bCs/>
                <w:sz w:val="16"/>
                <w:szCs w:val="16"/>
                <w:lang w:eastAsia="hr-HR"/>
              </w:rPr>
              <w:t>381.448,30</w:t>
            </w:r>
          </w:p>
        </w:tc>
        <w:tc>
          <w:tcPr>
            <w:tcW w:w="782" w:type="pct"/>
            <w:tcBorders>
              <w:top w:val="nil"/>
              <w:left w:val="nil"/>
              <w:bottom w:val="nil"/>
              <w:right w:val="nil"/>
            </w:tcBorders>
            <w:shd w:val="clear" w:color="auto" w:fill="auto"/>
            <w:noWrap/>
            <w:vAlign w:val="bottom"/>
            <w:hideMark/>
          </w:tcPr>
          <w:p w14:paraId="54BD7CA5" w14:textId="3CB43BCD" w:rsidR="00545F28" w:rsidRPr="00545F28" w:rsidRDefault="00523526"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611.559,76</w:t>
            </w:r>
          </w:p>
        </w:tc>
        <w:tc>
          <w:tcPr>
            <w:tcW w:w="468" w:type="pct"/>
            <w:tcBorders>
              <w:top w:val="nil"/>
              <w:left w:val="nil"/>
              <w:bottom w:val="nil"/>
              <w:right w:val="nil"/>
            </w:tcBorders>
            <w:shd w:val="clear" w:color="auto" w:fill="auto"/>
            <w:noWrap/>
            <w:vAlign w:val="bottom"/>
            <w:hideMark/>
          </w:tcPr>
          <w:p w14:paraId="0463ACE6" w14:textId="1CAD8370" w:rsidR="00545F28" w:rsidRPr="00545F28" w:rsidRDefault="00523526"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88,04</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7EEC96B1" w14:textId="1DBBCAC7" w:rsidR="00545F28" w:rsidRPr="00545F28" w:rsidRDefault="00523526"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44,27</w:t>
            </w:r>
            <w:r w:rsidR="00545F28" w:rsidRPr="00545F28">
              <w:rPr>
                <w:rFonts w:eastAsia="Times New Roman" w:cstheme="minorHAnsi"/>
                <w:b/>
                <w:bCs/>
                <w:sz w:val="16"/>
                <w:szCs w:val="16"/>
                <w:lang w:eastAsia="hr-HR"/>
              </w:rPr>
              <w:t>%</w:t>
            </w:r>
          </w:p>
        </w:tc>
      </w:tr>
      <w:tr w:rsidR="00545F28" w:rsidRPr="00545F28" w14:paraId="2A0D9AA0" w14:textId="77777777" w:rsidTr="00BC321F">
        <w:trPr>
          <w:trHeight w:val="255"/>
        </w:trPr>
        <w:tc>
          <w:tcPr>
            <w:tcW w:w="1866" w:type="pct"/>
            <w:tcBorders>
              <w:top w:val="nil"/>
              <w:left w:val="nil"/>
              <w:bottom w:val="nil"/>
              <w:right w:val="nil"/>
            </w:tcBorders>
            <w:shd w:val="clear" w:color="auto" w:fill="auto"/>
            <w:noWrap/>
            <w:vAlign w:val="bottom"/>
            <w:hideMark/>
          </w:tcPr>
          <w:p w14:paraId="13F66DFE"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3131 Doprinosi za mirovinsko osiguranje</w:t>
            </w:r>
          </w:p>
        </w:tc>
        <w:tc>
          <w:tcPr>
            <w:tcW w:w="702" w:type="pct"/>
            <w:tcBorders>
              <w:top w:val="nil"/>
              <w:left w:val="nil"/>
              <w:bottom w:val="nil"/>
              <w:right w:val="nil"/>
            </w:tcBorders>
            <w:shd w:val="clear" w:color="auto" w:fill="auto"/>
            <w:noWrap/>
            <w:vAlign w:val="bottom"/>
            <w:hideMark/>
          </w:tcPr>
          <w:p w14:paraId="6FE6728D" w14:textId="7957B62A" w:rsidR="00545F28" w:rsidRPr="00545F28" w:rsidRDefault="00523526"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66.600,38</w:t>
            </w:r>
          </w:p>
        </w:tc>
        <w:tc>
          <w:tcPr>
            <w:tcW w:w="785" w:type="pct"/>
            <w:tcBorders>
              <w:top w:val="nil"/>
              <w:left w:val="nil"/>
              <w:bottom w:val="nil"/>
              <w:right w:val="nil"/>
            </w:tcBorders>
            <w:shd w:val="clear" w:color="auto" w:fill="auto"/>
            <w:noWrap/>
            <w:vAlign w:val="bottom"/>
            <w:hideMark/>
          </w:tcPr>
          <w:p w14:paraId="76C57DC9"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11777DE3" w14:textId="75BDE9B1" w:rsidR="00545F28" w:rsidRPr="00545F28" w:rsidRDefault="00523526"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66.521,20</w:t>
            </w:r>
          </w:p>
        </w:tc>
        <w:tc>
          <w:tcPr>
            <w:tcW w:w="468" w:type="pct"/>
            <w:tcBorders>
              <w:top w:val="nil"/>
              <w:left w:val="nil"/>
              <w:bottom w:val="nil"/>
              <w:right w:val="nil"/>
            </w:tcBorders>
            <w:shd w:val="clear" w:color="auto" w:fill="auto"/>
            <w:noWrap/>
            <w:vAlign w:val="bottom"/>
            <w:hideMark/>
          </w:tcPr>
          <w:p w14:paraId="3025164D" w14:textId="1E81A7F5" w:rsidR="00545F28" w:rsidRPr="00545F28" w:rsidRDefault="00523526"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86,78</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19D56197"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2003D696" w14:textId="77777777" w:rsidTr="00BC321F">
        <w:trPr>
          <w:trHeight w:val="255"/>
        </w:trPr>
        <w:tc>
          <w:tcPr>
            <w:tcW w:w="1866" w:type="pct"/>
            <w:tcBorders>
              <w:top w:val="nil"/>
              <w:left w:val="nil"/>
              <w:bottom w:val="nil"/>
              <w:right w:val="nil"/>
            </w:tcBorders>
            <w:shd w:val="clear" w:color="auto" w:fill="auto"/>
            <w:noWrap/>
            <w:vAlign w:val="bottom"/>
            <w:hideMark/>
          </w:tcPr>
          <w:p w14:paraId="66F1AB83"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3132 Doprinosi za obvezno zdravstveno osiguranje</w:t>
            </w:r>
          </w:p>
        </w:tc>
        <w:tc>
          <w:tcPr>
            <w:tcW w:w="702" w:type="pct"/>
            <w:tcBorders>
              <w:top w:val="nil"/>
              <w:left w:val="nil"/>
              <w:bottom w:val="nil"/>
              <w:right w:val="nil"/>
            </w:tcBorders>
            <w:shd w:val="clear" w:color="auto" w:fill="auto"/>
            <w:noWrap/>
            <w:vAlign w:val="bottom"/>
            <w:hideMark/>
          </w:tcPr>
          <w:p w14:paraId="604DB40D" w14:textId="4FE000B7" w:rsidR="00545F28" w:rsidRPr="00545F28" w:rsidRDefault="00523526"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628.061,05</w:t>
            </w:r>
          </w:p>
        </w:tc>
        <w:tc>
          <w:tcPr>
            <w:tcW w:w="785" w:type="pct"/>
            <w:tcBorders>
              <w:top w:val="nil"/>
              <w:left w:val="nil"/>
              <w:bottom w:val="nil"/>
              <w:right w:val="nil"/>
            </w:tcBorders>
            <w:shd w:val="clear" w:color="auto" w:fill="auto"/>
            <w:noWrap/>
            <w:vAlign w:val="bottom"/>
            <w:hideMark/>
          </w:tcPr>
          <w:p w14:paraId="20015368"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6DE979D8" w14:textId="45CC01C5" w:rsidR="00545F28" w:rsidRPr="00545F28" w:rsidRDefault="00523526"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545.038,56</w:t>
            </w:r>
          </w:p>
        </w:tc>
        <w:tc>
          <w:tcPr>
            <w:tcW w:w="468" w:type="pct"/>
            <w:tcBorders>
              <w:top w:val="nil"/>
              <w:left w:val="nil"/>
              <w:bottom w:val="nil"/>
              <w:right w:val="nil"/>
            </w:tcBorders>
            <w:shd w:val="clear" w:color="auto" w:fill="auto"/>
            <w:noWrap/>
            <w:vAlign w:val="bottom"/>
            <w:hideMark/>
          </w:tcPr>
          <w:p w14:paraId="30F45519" w14:textId="77777777" w:rsidR="00545F28" w:rsidRPr="00545F28" w:rsidRDefault="00545F28" w:rsidP="00545F28">
            <w:pPr>
              <w:spacing w:after="0" w:line="240" w:lineRule="auto"/>
              <w:jc w:val="right"/>
              <w:rPr>
                <w:rFonts w:eastAsia="Times New Roman" w:cstheme="minorHAnsi"/>
                <w:b/>
                <w:bCs/>
                <w:sz w:val="16"/>
                <w:szCs w:val="16"/>
                <w:lang w:eastAsia="hr-HR"/>
              </w:rPr>
            </w:pPr>
            <w:r w:rsidRPr="00545F28">
              <w:rPr>
                <w:rFonts w:eastAsia="Times New Roman" w:cstheme="minorHAnsi"/>
                <w:b/>
                <w:bCs/>
                <w:sz w:val="16"/>
                <w:szCs w:val="16"/>
                <w:lang w:eastAsia="hr-HR"/>
              </w:rPr>
              <w:t>129,83%</w:t>
            </w:r>
          </w:p>
        </w:tc>
        <w:tc>
          <w:tcPr>
            <w:tcW w:w="397" w:type="pct"/>
            <w:tcBorders>
              <w:top w:val="nil"/>
              <w:left w:val="nil"/>
              <w:bottom w:val="nil"/>
              <w:right w:val="nil"/>
            </w:tcBorders>
            <w:shd w:val="clear" w:color="auto" w:fill="auto"/>
            <w:noWrap/>
            <w:vAlign w:val="bottom"/>
            <w:hideMark/>
          </w:tcPr>
          <w:p w14:paraId="28715CDA"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418EF982" w14:textId="77777777" w:rsidTr="00BC321F">
        <w:trPr>
          <w:trHeight w:val="255"/>
        </w:trPr>
        <w:tc>
          <w:tcPr>
            <w:tcW w:w="1866" w:type="pct"/>
            <w:tcBorders>
              <w:top w:val="nil"/>
              <w:left w:val="nil"/>
              <w:bottom w:val="nil"/>
              <w:right w:val="nil"/>
            </w:tcBorders>
            <w:shd w:val="clear" w:color="auto" w:fill="auto"/>
            <w:noWrap/>
            <w:vAlign w:val="bottom"/>
            <w:hideMark/>
          </w:tcPr>
          <w:p w14:paraId="2EED1474"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32 Materijalni rashodi</w:t>
            </w:r>
          </w:p>
        </w:tc>
        <w:tc>
          <w:tcPr>
            <w:tcW w:w="702" w:type="pct"/>
            <w:tcBorders>
              <w:top w:val="nil"/>
              <w:left w:val="nil"/>
              <w:bottom w:val="nil"/>
              <w:right w:val="nil"/>
            </w:tcBorders>
            <w:shd w:val="clear" w:color="auto" w:fill="auto"/>
            <w:noWrap/>
            <w:vAlign w:val="bottom"/>
            <w:hideMark/>
          </w:tcPr>
          <w:p w14:paraId="58366A40" w14:textId="1EB632E6" w:rsidR="00545F28" w:rsidRPr="00545F28" w:rsidRDefault="00523526"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4.420.916,72</w:t>
            </w:r>
          </w:p>
        </w:tc>
        <w:tc>
          <w:tcPr>
            <w:tcW w:w="785" w:type="pct"/>
            <w:tcBorders>
              <w:top w:val="nil"/>
              <w:left w:val="nil"/>
              <w:bottom w:val="nil"/>
              <w:right w:val="nil"/>
            </w:tcBorders>
            <w:shd w:val="clear" w:color="auto" w:fill="auto"/>
            <w:noWrap/>
            <w:vAlign w:val="bottom"/>
            <w:hideMark/>
          </w:tcPr>
          <w:p w14:paraId="3A96F75C" w14:textId="20F304DC" w:rsidR="00545F28" w:rsidRPr="00545F28" w:rsidRDefault="00523526"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14.018.115,84</w:t>
            </w:r>
          </w:p>
        </w:tc>
        <w:tc>
          <w:tcPr>
            <w:tcW w:w="782" w:type="pct"/>
            <w:tcBorders>
              <w:top w:val="nil"/>
              <w:left w:val="nil"/>
              <w:bottom w:val="nil"/>
              <w:right w:val="nil"/>
            </w:tcBorders>
            <w:shd w:val="clear" w:color="auto" w:fill="auto"/>
            <w:noWrap/>
            <w:vAlign w:val="bottom"/>
            <w:hideMark/>
          </w:tcPr>
          <w:p w14:paraId="4C9C63A8" w14:textId="43C20CE2" w:rsidR="00545F28" w:rsidRPr="00545F28" w:rsidRDefault="00F966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5.454.317,37</w:t>
            </w:r>
          </w:p>
        </w:tc>
        <w:tc>
          <w:tcPr>
            <w:tcW w:w="468" w:type="pct"/>
            <w:tcBorders>
              <w:top w:val="nil"/>
              <w:left w:val="nil"/>
              <w:bottom w:val="nil"/>
              <w:right w:val="nil"/>
            </w:tcBorders>
            <w:shd w:val="clear" w:color="auto" w:fill="auto"/>
            <w:noWrap/>
            <w:vAlign w:val="bottom"/>
            <w:hideMark/>
          </w:tcPr>
          <w:p w14:paraId="26A7F8B4" w14:textId="72A4B5C6" w:rsidR="00545F28" w:rsidRPr="00545F28" w:rsidRDefault="00F966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123,38</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14FCCE9C" w14:textId="1B7ADEC0" w:rsidR="00545F28" w:rsidRPr="00545F28" w:rsidRDefault="00F966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38,91</w:t>
            </w:r>
            <w:r w:rsidR="00545F28" w:rsidRPr="00545F28">
              <w:rPr>
                <w:rFonts w:eastAsia="Times New Roman" w:cstheme="minorHAnsi"/>
                <w:b/>
                <w:bCs/>
                <w:sz w:val="16"/>
                <w:szCs w:val="16"/>
                <w:lang w:eastAsia="hr-HR"/>
              </w:rPr>
              <w:t>%</w:t>
            </w:r>
          </w:p>
        </w:tc>
      </w:tr>
      <w:tr w:rsidR="00545F28" w:rsidRPr="00545F28" w14:paraId="197895C3" w14:textId="77777777" w:rsidTr="00BC321F">
        <w:trPr>
          <w:trHeight w:val="255"/>
        </w:trPr>
        <w:tc>
          <w:tcPr>
            <w:tcW w:w="1866" w:type="pct"/>
            <w:tcBorders>
              <w:top w:val="nil"/>
              <w:left w:val="nil"/>
              <w:bottom w:val="nil"/>
              <w:right w:val="nil"/>
            </w:tcBorders>
            <w:shd w:val="clear" w:color="auto" w:fill="auto"/>
            <w:noWrap/>
            <w:vAlign w:val="bottom"/>
            <w:hideMark/>
          </w:tcPr>
          <w:p w14:paraId="2506CAF7"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321 Naknade troškova zaposlenima</w:t>
            </w:r>
          </w:p>
        </w:tc>
        <w:tc>
          <w:tcPr>
            <w:tcW w:w="702" w:type="pct"/>
            <w:tcBorders>
              <w:top w:val="nil"/>
              <w:left w:val="nil"/>
              <w:bottom w:val="nil"/>
              <w:right w:val="nil"/>
            </w:tcBorders>
            <w:shd w:val="clear" w:color="auto" w:fill="auto"/>
            <w:noWrap/>
            <w:vAlign w:val="bottom"/>
            <w:hideMark/>
          </w:tcPr>
          <w:p w14:paraId="10A53E4D" w14:textId="3EFFDCAF" w:rsidR="00545F28" w:rsidRPr="00545F28" w:rsidRDefault="00F966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158.762,50</w:t>
            </w:r>
          </w:p>
        </w:tc>
        <w:tc>
          <w:tcPr>
            <w:tcW w:w="785" w:type="pct"/>
            <w:tcBorders>
              <w:top w:val="nil"/>
              <w:left w:val="nil"/>
              <w:bottom w:val="nil"/>
              <w:right w:val="nil"/>
            </w:tcBorders>
            <w:shd w:val="clear" w:color="auto" w:fill="auto"/>
            <w:noWrap/>
            <w:vAlign w:val="bottom"/>
            <w:hideMark/>
          </w:tcPr>
          <w:p w14:paraId="2E53B7E9" w14:textId="441DDAEF" w:rsidR="00545F28" w:rsidRPr="00545F28" w:rsidRDefault="00F966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546.500,00</w:t>
            </w:r>
          </w:p>
        </w:tc>
        <w:tc>
          <w:tcPr>
            <w:tcW w:w="782" w:type="pct"/>
            <w:tcBorders>
              <w:top w:val="nil"/>
              <w:left w:val="nil"/>
              <w:bottom w:val="nil"/>
              <w:right w:val="nil"/>
            </w:tcBorders>
            <w:shd w:val="clear" w:color="auto" w:fill="auto"/>
            <w:noWrap/>
            <w:vAlign w:val="bottom"/>
            <w:hideMark/>
          </w:tcPr>
          <w:p w14:paraId="5CC3385D" w14:textId="2F6DC5A2" w:rsidR="00545F28" w:rsidRPr="00545F28" w:rsidRDefault="00F966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238.390,06</w:t>
            </w:r>
          </w:p>
        </w:tc>
        <w:tc>
          <w:tcPr>
            <w:tcW w:w="468" w:type="pct"/>
            <w:tcBorders>
              <w:top w:val="nil"/>
              <w:left w:val="nil"/>
              <w:bottom w:val="nil"/>
              <w:right w:val="nil"/>
            </w:tcBorders>
            <w:shd w:val="clear" w:color="auto" w:fill="auto"/>
            <w:noWrap/>
            <w:vAlign w:val="bottom"/>
            <w:hideMark/>
          </w:tcPr>
          <w:p w14:paraId="48563601" w14:textId="4DAF7260" w:rsidR="00545F28" w:rsidRPr="00545F28" w:rsidRDefault="00F966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150,16</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2E62A59F" w14:textId="6FD08D14" w:rsidR="00545F28" w:rsidRPr="00545F28" w:rsidRDefault="00F966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43,62</w:t>
            </w:r>
            <w:r w:rsidR="00545F28" w:rsidRPr="00545F28">
              <w:rPr>
                <w:rFonts w:eastAsia="Times New Roman" w:cstheme="minorHAnsi"/>
                <w:b/>
                <w:bCs/>
                <w:sz w:val="16"/>
                <w:szCs w:val="16"/>
                <w:lang w:eastAsia="hr-HR"/>
              </w:rPr>
              <w:t>%</w:t>
            </w:r>
          </w:p>
        </w:tc>
      </w:tr>
      <w:tr w:rsidR="00545F28" w:rsidRPr="00545F28" w14:paraId="75D64ADF" w14:textId="77777777" w:rsidTr="00BC321F">
        <w:trPr>
          <w:trHeight w:val="255"/>
        </w:trPr>
        <w:tc>
          <w:tcPr>
            <w:tcW w:w="1866" w:type="pct"/>
            <w:tcBorders>
              <w:top w:val="nil"/>
              <w:left w:val="nil"/>
              <w:bottom w:val="nil"/>
              <w:right w:val="nil"/>
            </w:tcBorders>
            <w:shd w:val="clear" w:color="auto" w:fill="auto"/>
            <w:noWrap/>
            <w:vAlign w:val="bottom"/>
            <w:hideMark/>
          </w:tcPr>
          <w:p w14:paraId="42161AE1"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3211 Službena putovanja</w:t>
            </w:r>
          </w:p>
        </w:tc>
        <w:tc>
          <w:tcPr>
            <w:tcW w:w="702" w:type="pct"/>
            <w:tcBorders>
              <w:top w:val="nil"/>
              <w:left w:val="nil"/>
              <w:bottom w:val="nil"/>
              <w:right w:val="nil"/>
            </w:tcBorders>
            <w:shd w:val="clear" w:color="auto" w:fill="auto"/>
            <w:noWrap/>
            <w:vAlign w:val="bottom"/>
            <w:hideMark/>
          </w:tcPr>
          <w:p w14:paraId="6511F6B0" w14:textId="725934FE" w:rsidR="00545F28" w:rsidRPr="00545F28" w:rsidRDefault="00F9661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5.519,70</w:t>
            </w:r>
          </w:p>
        </w:tc>
        <w:tc>
          <w:tcPr>
            <w:tcW w:w="785" w:type="pct"/>
            <w:tcBorders>
              <w:top w:val="nil"/>
              <w:left w:val="nil"/>
              <w:bottom w:val="nil"/>
              <w:right w:val="nil"/>
            </w:tcBorders>
            <w:shd w:val="clear" w:color="auto" w:fill="auto"/>
            <w:noWrap/>
            <w:vAlign w:val="bottom"/>
            <w:hideMark/>
          </w:tcPr>
          <w:p w14:paraId="7D31ACAE"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75BA7AE1" w14:textId="598C89E0" w:rsidR="00545F28" w:rsidRPr="00545F28" w:rsidRDefault="00F9661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29.823,40</w:t>
            </w:r>
          </w:p>
        </w:tc>
        <w:tc>
          <w:tcPr>
            <w:tcW w:w="468" w:type="pct"/>
            <w:tcBorders>
              <w:top w:val="nil"/>
              <w:left w:val="nil"/>
              <w:bottom w:val="nil"/>
              <w:right w:val="nil"/>
            </w:tcBorders>
            <w:shd w:val="clear" w:color="auto" w:fill="auto"/>
            <w:noWrap/>
            <w:vAlign w:val="bottom"/>
            <w:hideMark/>
          </w:tcPr>
          <w:p w14:paraId="0E090AB1" w14:textId="24821670" w:rsidR="00545F28" w:rsidRPr="00545F28" w:rsidRDefault="00F966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540,31</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0BEBF302"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38E36CD0" w14:textId="77777777" w:rsidTr="00BC321F">
        <w:trPr>
          <w:trHeight w:val="255"/>
        </w:trPr>
        <w:tc>
          <w:tcPr>
            <w:tcW w:w="1866" w:type="pct"/>
            <w:tcBorders>
              <w:top w:val="nil"/>
              <w:left w:val="nil"/>
              <w:bottom w:val="nil"/>
              <w:right w:val="nil"/>
            </w:tcBorders>
            <w:shd w:val="clear" w:color="auto" w:fill="auto"/>
            <w:noWrap/>
            <w:vAlign w:val="bottom"/>
            <w:hideMark/>
          </w:tcPr>
          <w:p w14:paraId="3903413A"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3212 Naknade za prijevoz, za rad na terenu i odvojeni život</w:t>
            </w:r>
          </w:p>
        </w:tc>
        <w:tc>
          <w:tcPr>
            <w:tcW w:w="702" w:type="pct"/>
            <w:tcBorders>
              <w:top w:val="nil"/>
              <w:left w:val="nil"/>
              <w:bottom w:val="nil"/>
              <w:right w:val="nil"/>
            </w:tcBorders>
            <w:shd w:val="clear" w:color="auto" w:fill="auto"/>
            <w:noWrap/>
            <w:vAlign w:val="bottom"/>
            <w:hideMark/>
          </w:tcPr>
          <w:p w14:paraId="4CEA1D6B" w14:textId="524F17D6" w:rsidR="00545F28" w:rsidRPr="00545F28" w:rsidRDefault="00F9661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144.647,80</w:t>
            </w:r>
          </w:p>
        </w:tc>
        <w:tc>
          <w:tcPr>
            <w:tcW w:w="785" w:type="pct"/>
            <w:tcBorders>
              <w:top w:val="nil"/>
              <w:left w:val="nil"/>
              <w:bottom w:val="nil"/>
              <w:right w:val="nil"/>
            </w:tcBorders>
            <w:shd w:val="clear" w:color="auto" w:fill="auto"/>
            <w:noWrap/>
            <w:vAlign w:val="bottom"/>
            <w:hideMark/>
          </w:tcPr>
          <w:p w14:paraId="4C77796C"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1E79FF20" w14:textId="32BDF4ED" w:rsidR="00545F28" w:rsidRPr="00545F28" w:rsidRDefault="00F9661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153.863,92</w:t>
            </w:r>
          </w:p>
        </w:tc>
        <w:tc>
          <w:tcPr>
            <w:tcW w:w="468" w:type="pct"/>
            <w:tcBorders>
              <w:top w:val="nil"/>
              <w:left w:val="nil"/>
              <w:bottom w:val="nil"/>
              <w:right w:val="nil"/>
            </w:tcBorders>
            <w:shd w:val="clear" w:color="auto" w:fill="auto"/>
            <w:noWrap/>
            <w:vAlign w:val="bottom"/>
            <w:hideMark/>
          </w:tcPr>
          <w:p w14:paraId="493D2EC3" w14:textId="134643CF" w:rsidR="00545F28" w:rsidRPr="00545F28" w:rsidRDefault="00F966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106,37</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4B37DB43"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3DEF67B7" w14:textId="77777777" w:rsidTr="00BC321F">
        <w:trPr>
          <w:trHeight w:val="255"/>
        </w:trPr>
        <w:tc>
          <w:tcPr>
            <w:tcW w:w="1866" w:type="pct"/>
            <w:tcBorders>
              <w:top w:val="nil"/>
              <w:left w:val="nil"/>
              <w:bottom w:val="nil"/>
              <w:right w:val="nil"/>
            </w:tcBorders>
            <w:shd w:val="clear" w:color="auto" w:fill="auto"/>
            <w:noWrap/>
            <w:vAlign w:val="bottom"/>
            <w:hideMark/>
          </w:tcPr>
          <w:p w14:paraId="07D22861"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3213 Stručno usavršavanje zaposlenika</w:t>
            </w:r>
          </w:p>
        </w:tc>
        <w:tc>
          <w:tcPr>
            <w:tcW w:w="702" w:type="pct"/>
            <w:tcBorders>
              <w:top w:val="nil"/>
              <w:left w:val="nil"/>
              <w:bottom w:val="nil"/>
              <w:right w:val="nil"/>
            </w:tcBorders>
            <w:shd w:val="clear" w:color="auto" w:fill="auto"/>
            <w:noWrap/>
            <w:vAlign w:val="bottom"/>
            <w:hideMark/>
          </w:tcPr>
          <w:p w14:paraId="2463C949" w14:textId="04E598C1" w:rsidR="00545F28" w:rsidRPr="00545F28" w:rsidRDefault="00F9661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7825,00</w:t>
            </w:r>
          </w:p>
        </w:tc>
        <w:tc>
          <w:tcPr>
            <w:tcW w:w="785" w:type="pct"/>
            <w:tcBorders>
              <w:top w:val="nil"/>
              <w:left w:val="nil"/>
              <w:bottom w:val="nil"/>
              <w:right w:val="nil"/>
            </w:tcBorders>
            <w:shd w:val="clear" w:color="auto" w:fill="auto"/>
            <w:noWrap/>
            <w:vAlign w:val="bottom"/>
            <w:hideMark/>
          </w:tcPr>
          <w:p w14:paraId="232DCA44"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2EB556E4" w14:textId="015C3BBA" w:rsidR="00545F28" w:rsidRPr="00545F28" w:rsidRDefault="00F9661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52.357,94</w:t>
            </w:r>
          </w:p>
        </w:tc>
        <w:tc>
          <w:tcPr>
            <w:tcW w:w="468" w:type="pct"/>
            <w:tcBorders>
              <w:top w:val="nil"/>
              <w:left w:val="nil"/>
              <w:bottom w:val="nil"/>
              <w:right w:val="nil"/>
            </w:tcBorders>
            <w:shd w:val="clear" w:color="auto" w:fill="auto"/>
            <w:noWrap/>
            <w:vAlign w:val="bottom"/>
            <w:hideMark/>
          </w:tcPr>
          <w:p w14:paraId="7DD3278A" w14:textId="4FF60B6E" w:rsidR="00545F28" w:rsidRPr="00545F28" w:rsidRDefault="00F966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669,11</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28A0DA9C"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49AB05E4" w14:textId="77777777" w:rsidTr="00BC321F">
        <w:trPr>
          <w:trHeight w:val="255"/>
        </w:trPr>
        <w:tc>
          <w:tcPr>
            <w:tcW w:w="1866" w:type="pct"/>
            <w:tcBorders>
              <w:top w:val="nil"/>
              <w:left w:val="nil"/>
              <w:bottom w:val="nil"/>
              <w:right w:val="nil"/>
            </w:tcBorders>
            <w:shd w:val="clear" w:color="auto" w:fill="auto"/>
            <w:noWrap/>
            <w:vAlign w:val="bottom"/>
            <w:hideMark/>
          </w:tcPr>
          <w:p w14:paraId="246AB78A"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lastRenderedPageBreak/>
              <w:t>3214 Ostale naknade troškova zaposlenima</w:t>
            </w:r>
          </w:p>
        </w:tc>
        <w:tc>
          <w:tcPr>
            <w:tcW w:w="702" w:type="pct"/>
            <w:tcBorders>
              <w:top w:val="nil"/>
              <w:left w:val="nil"/>
              <w:bottom w:val="nil"/>
              <w:right w:val="nil"/>
            </w:tcBorders>
            <w:shd w:val="clear" w:color="auto" w:fill="auto"/>
            <w:noWrap/>
            <w:vAlign w:val="bottom"/>
            <w:hideMark/>
          </w:tcPr>
          <w:p w14:paraId="2D0FFDBA" w14:textId="7D485B1F" w:rsidR="00545F28" w:rsidRPr="00545F28" w:rsidRDefault="00F96611" w:rsidP="00F96611">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770,00</w:t>
            </w:r>
          </w:p>
        </w:tc>
        <w:tc>
          <w:tcPr>
            <w:tcW w:w="785" w:type="pct"/>
            <w:tcBorders>
              <w:top w:val="nil"/>
              <w:left w:val="nil"/>
              <w:bottom w:val="nil"/>
              <w:right w:val="nil"/>
            </w:tcBorders>
            <w:shd w:val="clear" w:color="auto" w:fill="auto"/>
            <w:noWrap/>
            <w:vAlign w:val="bottom"/>
            <w:hideMark/>
          </w:tcPr>
          <w:p w14:paraId="5985A52E"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771EC307" w14:textId="7393DBF3" w:rsidR="00545F28" w:rsidRPr="00545F28" w:rsidRDefault="00F9661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2.344,80</w:t>
            </w:r>
          </w:p>
        </w:tc>
        <w:tc>
          <w:tcPr>
            <w:tcW w:w="468" w:type="pct"/>
            <w:tcBorders>
              <w:top w:val="nil"/>
              <w:left w:val="nil"/>
              <w:bottom w:val="nil"/>
              <w:right w:val="nil"/>
            </w:tcBorders>
            <w:shd w:val="clear" w:color="auto" w:fill="auto"/>
            <w:noWrap/>
            <w:vAlign w:val="bottom"/>
            <w:hideMark/>
          </w:tcPr>
          <w:p w14:paraId="722CE444" w14:textId="6BCF32C7" w:rsidR="00545F28" w:rsidRPr="00545F28" w:rsidRDefault="00F966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304,52</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3F3E074E"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2B8400C9" w14:textId="77777777" w:rsidTr="00BC321F">
        <w:trPr>
          <w:trHeight w:val="255"/>
        </w:trPr>
        <w:tc>
          <w:tcPr>
            <w:tcW w:w="1866" w:type="pct"/>
            <w:tcBorders>
              <w:top w:val="nil"/>
              <w:left w:val="nil"/>
              <w:bottom w:val="nil"/>
              <w:right w:val="nil"/>
            </w:tcBorders>
            <w:shd w:val="clear" w:color="auto" w:fill="auto"/>
            <w:noWrap/>
            <w:vAlign w:val="bottom"/>
            <w:hideMark/>
          </w:tcPr>
          <w:p w14:paraId="410DCB67"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322 Rashodi za materijal i energiju</w:t>
            </w:r>
          </w:p>
        </w:tc>
        <w:tc>
          <w:tcPr>
            <w:tcW w:w="702" w:type="pct"/>
            <w:tcBorders>
              <w:top w:val="nil"/>
              <w:left w:val="nil"/>
              <w:bottom w:val="nil"/>
              <w:right w:val="nil"/>
            </w:tcBorders>
            <w:shd w:val="clear" w:color="auto" w:fill="auto"/>
            <w:noWrap/>
            <w:vAlign w:val="bottom"/>
            <w:hideMark/>
          </w:tcPr>
          <w:p w14:paraId="49410483" w14:textId="38458554" w:rsidR="00545F28" w:rsidRPr="00545F28" w:rsidRDefault="00F966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1.072.215,34</w:t>
            </w:r>
          </w:p>
        </w:tc>
        <w:tc>
          <w:tcPr>
            <w:tcW w:w="785" w:type="pct"/>
            <w:tcBorders>
              <w:top w:val="nil"/>
              <w:left w:val="nil"/>
              <w:bottom w:val="nil"/>
              <w:right w:val="nil"/>
            </w:tcBorders>
            <w:shd w:val="clear" w:color="auto" w:fill="auto"/>
            <w:noWrap/>
            <w:vAlign w:val="bottom"/>
            <w:hideMark/>
          </w:tcPr>
          <w:p w14:paraId="5E56E41D" w14:textId="3180F579" w:rsidR="00545F28" w:rsidRPr="00545F28" w:rsidRDefault="00F966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4.669.765,84</w:t>
            </w:r>
          </w:p>
        </w:tc>
        <w:tc>
          <w:tcPr>
            <w:tcW w:w="782" w:type="pct"/>
            <w:tcBorders>
              <w:top w:val="nil"/>
              <w:left w:val="nil"/>
              <w:bottom w:val="nil"/>
              <w:right w:val="nil"/>
            </w:tcBorders>
            <w:shd w:val="clear" w:color="auto" w:fill="auto"/>
            <w:noWrap/>
            <w:vAlign w:val="bottom"/>
            <w:hideMark/>
          </w:tcPr>
          <w:p w14:paraId="467A1429" w14:textId="3B8D5A02" w:rsidR="00545F28" w:rsidRPr="00545F28" w:rsidRDefault="00F966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1.098.652,80</w:t>
            </w:r>
          </w:p>
        </w:tc>
        <w:tc>
          <w:tcPr>
            <w:tcW w:w="468" w:type="pct"/>
            <w:tcBorders>
              <w:top w:val="nil"/>
              <w:left w:val="nil"/>
              <w:bottom w:val="nil"/>
              <w:right w:val="nil"/>
            </w:tcBorders>
            <w:shd w:val="clear" w:color="auto" w:fill="auto"/>
            <w:noWrap/>
            <w:vAlign w:val="bottom"/>
            <w:hideMark/>
          </w:tcPr>
          <w:p w14:paraId="54644AC0" w14:textId="25503FFB" w:rsidR="00545F28" w:rsidRPr="00545F28" w:rsidRDefault="00716D08"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178,01</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26948A22" w14:textId="4B81DA64" w:rsidR="00545F28" w:rsidRPr="00545F28" w:rsidRDefault="00716D08"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40,87</w:t>
            </w:r>
            <w:r w:rsidR="00545F28" w:rsidRPr="00545F28">
              <w:rPr>
                <w:rFonts w:eastAsia="Times New Roman" w:cstheme="minorHAnsi"/>
                <w:b/>
                <w:bCs/>
                <w:sz w:val="16"/>
                <w:szCs w:val="16"/>
                <w:lang w:eastAsia="hr-HR"/>
              </w:rPr>
              <w:t>%</w:t>
            </w:r>
          </w:p>
        </w:tc>
      </w:tr>
      <w:tr w:rsidR="00545F28" w:rsidRPr="00545F28" w14:paraId="116F997C" w14:textId="77777777" w:rsidTr="00BC321F">
        <w:trPr>
          <w:trHeight w:val="255"/>
        </w:trPr>
        <w:tc>
          <w:tcPr>
            <w:tcW w:w="1866" w:type="pct"/>
            <w:tcBorders>
              <w:top w:val="nil"/>
              <w:left w:val="nil"/>
              <w:bottom w:val="nil"/>
              <w:right w:val="nil"/>
            </w:tcBorders>
            <w:shd w:val="clear" w:color="auto" w:fill="auto"/>
            <w:noWrap/>
            <w:vAlign w:val="bottom"/>
            <w:hideMark/>
          </w:tcPr>
          <w:p w14:paraId="021EEEF9"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3221 Uredski materijal i ostali materijalni rashodi</w:t>
            </w:r>
          </w:p>
        </w:tc>
        <w:tc>
          <w:tcPr>
            <w:tcW w:w="702" w:type="pct"/>
            <w:tcBorders>
              <w:top w:val="nil"/>
              <w:left w:val="nil"/>
              <w:bottom w:val="nil"/>
              <w:right w:val="nil"/>
            </w:tcBorders>
            <w:shd w:val="clear" w:color="auto" w:fill="auto"/>
            <w:noWrap/>
            <w:vAlign w:val="bottom"/>
            <w:hideMark/>
          </w:tcPr>
          <w:p w14:paraId="77C272A9" w14:textId="0F83DA36" w:rsidR="00545F28" w:rsidRPr="00545F28" w:rsidRDefault="00716D08"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138.520,25</w:t>
            </w:r>
          </w:p>
        </w:tc>
        <w:tc>
          <w:tcPr>
            <w:tcW w:w="785" w:type="pct"/>
            <w:tcBorders>
              <w:top w:val="nil"/>
              <w:left w:val="nil"/>
              <w:bottom w:val="nil"/>
              <w:right w:val="nil"/>
            </w:tcBorders>
            <w:shd w:val="clear" w:color="auto" w:fill="auto"/>
            <w:noWrap/>
            <w:vAlign w:val="bottom"/>
            <w:hideMark/>
          </w:tcPr>
          <w:p w14:paraId="79B5C40A"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4D2EB422" w14:textId="6A655579" w:rsidR="00545F28" w:rsidRPr="00545F28" w:rsidRDefault="00716D08"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87,983,78</w:t>
            </w:r>
          </w:p>
        </w:tc>
        <w:tc>
          <w:tcPr>
            <w:tcW w:w="468" w:type="pct"/>
            <w:tcBorders>
              <w:top w:val="nil"/>
              <w:left w:val="nil"/>
              <w:bottom w:val="nil"/>
              <w:right w:val="nil"/>
            </w:tcBorders>
            <w:shd w:val="clear" w:color="auto" w:fill="auto"/>
            <w:noWrap/>
            <w:vAlign w:val="bottom"/>
            <w:hideMark/>
          </w:tcPr>
          <w:p w14:paraId="13C169FA" w14:textId="161244A7" w:rsidR="00545F28" w:rsidRPr="00545F28" w:rsidRDefault="00716D08"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63,52</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7E0B4554"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4EEECF07" w14:textId="77777777" w:rsidTr="00BC321F">
        <w:trPr>
          <w:trHeight w:val="255"/>
        </w:trPr>
        <w:tc>
          <w:tcPr>
            <w:tcW w:w="1866" w:type="pct"/>
            <w:tcBorders>
              <w:top w:val="nil"/>
              <w:left w:val="nil"/>
              <w:bottom w:val="nil"/>
              <w:right w:val="nil"/>
            </w:tcBorders>
            <w:shd w:val="clear" w:color="auto" w:fill="auto"/>
            <w:noWrap/>
            <w:vAlign w:val="bottom"/>
            <w:hideMark/>
          </w:tcPr>
          <w:p w14:paraId="015FE82B"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3222 Materijal i sirovine</w:t>
            </w:r>
          </w:p>
        </w:tc>
        <w:tc>
          <w:tcPr>
            <w:tcW w:w="702" w:type="pct"/>
            <w:tcBorders>
              <w:top w:val="nil"/>
              <w:left w:val="nil"/>
              <w:bottom w:val="nil"/>
              <w:right w:val="nil"/>
            </w:tcBorders>
            <w:shd w:val="clear" w:color="auto" w:fill="auto"/>
            <w:noWrap/>
            <w:vAlign w:val="bottom"/>
            <w:hideMark/>
          </w:tcPr>
          <w:p w14:paraId="575A5CFC" w14:textId="5593839C" w:rsidR="00545F28" w:rsidRPr="00545F28" w:rsidRDefault="005D446F"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131.662,84</w:t>
            </w:r>
          </w:p>
        </w:tc>
        <w:tc>
          <w:tcPr>
            <w:tcW w:w="785" w:type="pct"/>
            <w:tcBorders>
              <w:top w:val="nil"/>
              <w:left w:val="nil"/>
              <w:bottom w:val="nil"/>
              <w:right w:val="nil"/>
            </w:tcBorders>
            <w:shd w:val="clear" w:color="auto" w:fill="auto"/>
            <w:noWrap/>
            <w:vAlign w:val="bottom"/>
            <w:hideMark/>
          </w:tcPr>
          <w:p w14:paraId="40AE258F"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73E3C779" w14:textId="509D6811" w:rsidR="00545F28" w:rsidRPr="00545F28" w:rsidRDefault="005D446F"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224.552,57</w:t>
            </w:r>
          </w:p>
        </w:tc>
        <w:tc>
          <w:tcPr>
            <w:tcW w:w="468" w:type="pct"/>
            <w:tcBorders>
              <w:top w:val="nil"/>
              <w:left w:val="nil"/>
              <w:bottom w:val="nil"/>
              <w:right w:val="nil"/>
            </w:tcBorders>
            <w:shd w:val="clear" w:color="auto" w:fill="auto"/>
            <w:noWrap/>
            <w:vAlign w:val="bottom"/>
            <w:hideMark/>
          </w:tcPr>
          <w:p w14:paraId="046855B6" w14:textId="2D91EE96" w:rsidR="00545F28" w:rsidRPr="00545F28" w:rsidRDefault="00766828"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170,55</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31ACD832"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5F6BC47C" w14:textId="77777777" w:rsidTr="00BC321F">
        <w:trPr>
          <w:trHeight w:val="255"/>
        </w:trPr>
        <w:tc>
          <w:tcPr>
            <w:tcW w:w="1866" w:type="pct"/>
            <w:tcBorders>
              <w:top w:val="nil"/>
              <w:left w:val="nil"/>
              <w:bottom w:val="nil"/>
              <w:right w:val="nil"/>
            </w:tcBorders>
            <w:shd w:val="clear" w:color="auto" w:fill="auto"/>
            <w:noWrap/>
            <w:vAlign w:val="bottom"/>
            <w:hideMark/>
          </w:tcPr>
          <w:p w14:paraId="3A8929B8"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3223 Energija</w:t>
            </w:r>
          </w:p>
        </w:tc>
        <w:tc>
          <w:tcPr>
            <w:tcW w:w="702" w:type="pct"/>
            <w:tcBorders>
              <w:top w:val="nil"/>
              <w:left w:val="nil"/>
              <w:bottom w:val="nil"/>
              <w:right w:val="nil"/>
            </w:tcBorders>
            <w:shd w:val="clear" w:color="auto" w:fill="auto"/>
            <w:noWrap/>
            <w:vAlign w:val="bottom"/>
            <w:hideMark/>
          </w:tcPr>
          <w:p w14:paraId="3B123A15" w14:textId="2E014166" w:rsidR="00545F28" w:rsidRPr="00545F28" w:rsidRDefault="00766828"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682.636,74</w:t>
            </w:r>
          </w:p>
        </w:tc>
        <w:tc>
          <w:tcPr>
            <w:tcW w:w="785" w:type="pct"/>
            <w:tcBorders>
              <w:top w:val="nil"/>
              <w:left w:val="nil"/>
              <w:bottom w:val="nil"/>
              <w:right w:val="nil"/>
            </w:tcBorders>
            <w:shd w:val="clear" w:color="auto" w:fill="auto"/>
            <w:noWrap/>
            <w:vAlign w:val="bottom"/>
            <w:hideMark/>
          </w:tcPr>
          <w:p w14:paraId="454B00FC"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697196B7" w14:textId="6D6BD506" w:rsidR="00545F28" w:rsidRPr="00545F28" w:rsidRDefault="00766828"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1.460.697,03</w:t>
            </w:r>
          </w:p>
        </w:tc>
        <w:tc>
          <w:tcPr>
            <w:tcW w:w="468" w:type="pct"/>
            <w:tcBorders>
              <w:top w:val="nil"/>
              <w:left w:val="nil"/>
              <w:bottom w:val="nil"/>
              <w:right w:val="nil"/>
            </w:tcBorders>
            <w:shd w:val="clear" w:color="auto" w:fill="auto"/>
            <w:noWrap/>
            <w:vAlign w:val="bottom"/>
            <w:hideMark/>
          </w:tcPr>
          <w:p w14:paraId="45AFDC26" w14:textId="31E85988" w:rsidR="00545F28" w:rsidRPr="00545F28" w:rsidRDefault="00766828"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213,98</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069D6657"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0B8FDFE6" w14:textId="77777777" w:rsidTr="00BC321F">
        <w:trPr>
          <w:trHeight w:val="255"/>
        </w:trPr>
        <w:tc>
          <w:tcPr>
            <w:tcW w:w="1866" w:type="pct"/>
            <w:tcBorders>
              <w:top w:val="nil"/>
              <w:left w:val="nil"/>
              <w:bottom w:val="nil"/>
              <w:right w:val="nil"/>
            </w:tcBorders>
            <w:shd w:val="clear" w:color="auto" w:fill="auto"/>
            <w:noWrap/>
            <w:vAlign w:val="bottom"/>
            <w:hideMark/>
          </w:tcPr>
          <w:p w14:paraId="445DC1AE"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3224 Materijal i dijelovi za tekuće i investicijsko održavanje</w:t>
            </w:r>
          </w:p>
        </w:tc>
        <w:tc>
          <w:tcPr>
            <w:tcW w:w="702" w:type="pct"/>
            <w:tcBorders>
              <w:top w:val="nil"/>
              <w:left w:val="nil"/>
              <w:bottom w:val="nil"/>
              <w:right w:val="nil"/>
            </w:tcBorders>
            <w:shd w:val="clear" w:color="auto" w:fill="auto"/>
            <w:noWrap/>
            <w:vAlign w:val="bottom"/>
            <w:hideMark/>
          </w:tcPr>
          <w:p w14:paraId="5BDC1AFB" w14:textId="4D95D34B" w:rsidR="00545F28" w:rsidRPr="00545F28" w:rsidRDefault="00766828"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46.077,06</w:t>
            </w:r>
          </w:p>
        </w:tc>
        <w:tc>
          <w:tcPr>
            <w:tcW w:w="785" w:type="pct"/>
            <w:tcBorders>
              <w:top w:val="nil"/>
              <w:left w:val="nil"/>
              <w:bottom w:val="nil"/>
              <w:right w:val="nil"/>
            </w:tcBorders>
            <w:shd w:val="clear" w:color="auto" w:fill="auto"/>
            <w:noWrap/>
            <w:vAlign w:val="bottom"/>
            <w:hideMark/>
          </w:tcPr>
          <w:p w14:paraId="2604092B"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03E08560" w14:textId="3A9ACF39" w:rsidR="00545F28" w:rsidRPr="00545F28" w:rsidRDefault="00766828"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34.655,37</w:t>
            </w:r>
          </w:p>
        </w:tc>
        <w:tc>
          <w:tcPr>
            <w:tcW w:w="468" w:type="pct"/>
            <w:tcBorders>
              <w:top w:val="nil"/>
              <w:left w:val="nil"/>
              <w:bottom w:val="nil"/>
              <w:right w:val="nil"/>
            </w:tcBorders>
            <w:shd w:val="clear" w:color="auto" w:fill="auto"/>
            <w:noWrap/>
            <w:vAlign w:val="bottom"/>
            <w:hideMark/>
          </w:tcPr>
          <w:p w14:paraId="576963AE" w14:textId="0925B4BF" w:rsidR="00545F28" w:rsidRPr="00545F28" w:rsidRDefault="00766828"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75,21</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0121DFB5"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33B36B90" w14:textId="77777777" w:rsidTr="00BC321F">
        <w:trPr>
          <w:trHeight w:val="255"/>
        </w:trPr>
        <w:tc>
          <w:tcPr>
            <w:tcW w:w="1866" w:type="pct"/>
            <w:tcBorders>
              <w:top w:val="nil"/>
              <w:left w:val="nil"/>
              <w:bottom w:val="nil"/>
              <w:right w:val="nil"/>
            </w:tcBorders>
            <w:shd w:val="clear" w:color="auto" w:fill="auto"/>
            <w:noWrap/>
            <w:vAlign w:val="bottom"/>
            <w:hideMark/>
          </w:tcPr>
          <w:p w14:paraId="298D366D"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3225 Sitni inventar i auto gume</w:t>
            </w:r>
          </w:p>
        </w:tc>
        <w:tc>
          <w:tcPr>
            <w:tcW w:w="702" w:type="pct"/>
            <w:tcBorders>
              <w:top w:val="nil"/>
              <w:left w:val="nil"/>
              <w:bottom w:val="nil"/>
              <w:right w:val="nil"/>
            </w:tcBorders>
            <w:shd w:val="clear" w:color="auto" w:fill="auto"/>
            <w:noWrap/>
            <w:vAlign w:val="bottom"/>
            <w:hideMark/>
          </w:tcPr>
          <w:p w14:paraId="296DB799" w14:textId="6CA4E85C" w:rsidR="00545F28" w:rsidRPr="00545F28" w:rsidRDefault="00061F90"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50.357,45</w:t>
            </w:r>
          </w:p>
        </w:tc>
        <w:tc>
          <w:tcPr>
            <w:tcW w:w="785" w:type="pct"/>
            <w:tcBorders>
              <w:top w:val="nil"/>
              <w:left w:val="nil"/>
              <w:bottom w:val="nil"/>
              <w:right w:val="nil"/>
            </w:tcBorders>
            <w:shd w:val="clear" w:color="auto" w:fill="auto"/>
            <w:noWrap/>
            <w:vAlign w:val="bottom"/>
            <w:hideMark/>
          </w:tcPr>
          <w:p w14:paraId="7129290E"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5318F6AF" w14:textId="2DB94B19" w:rsidR="00545F28" w:rsidRPr="00545F28" w:rsidRDefault="00061F90"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87.261,05</w:t>
            </w:r>
          </w:p>
        </w:tc>
        <w:tc>
          <w:tcPr>
            <w:tcW w:w="468" w:type="pct"/>
            <w:tcBorders>
              <w:top w:val="nil"/>
              <w:left w:val="nil"/>
              <w:bottom w:val="nil"/>
              <w:right w:val="nil"/>
            </w:tcBorders>
            <w:shd w:val="clear" w:color="auto" w:fill="auto"/>
            <w:noWrap/>
            <w:vAlign w:val="bottom"/>
            <w:hideMark/>
          </w:tcPr>
          <w:p w14:paraId="7FBC6BB7" w14:textId="3FD50373" w:rsidR="00545F28" w:rsidRPr="00545F28" w:rsidRDefault="00061F90"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173,28</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7A7D4B01"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570CC565" w14:textId="77777777" w:rsidTr="00BC321F">
        <w:trPr>
          <w:trHeight w:val="255"/>
        </w:trPr>
        <w:tc>
          <w:tcPr>
            <w:tcW w:w="1866" w:type="pct"/>
            <w:tcBorders>
              <w:top w:val="nil"/>
              <w:left w:val="nil"/>
              <w:bottom w:val="nil"/>
              <w:right w:val="nil"/>
            </w:tcBorders>
            <w:shd w:val="clear" w:color="auto" w:fill="auto"/>
            <w:noWrap/>
            <w:vAlign w:val="bottom"/>
            <w:hideMark/>
          </w:tcPr>
          <w:p w14:paraId="05323315"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3227 Službena, radna i zaštitna odjeća i obuća</w:t>
            </w:r>
          </w:p>
        </w:tc>
        <w:tc>
          <w:tcPr>
            <w:tcW w:w="702" w:type="pct"/>
            <w:tcBorders>
              <w:top w:val="nil"/>
              <w:left w:val="nil"/>
              <w:bottom w:val="nil"/>
              <w:right w:val="nil"/>
            </w:tcBorders>
            <w:shd w:val="clear" w:color="auto" w:fill="auto"/>
            <w:noWrap/>
            <w:vAlign w:val="bottom"/>
            <w:hideMark/>
          </w:tcPr>
          <w:p w14:paraId="71DE4FD8" w14:textId="41A0FE6B" w:rsidR="00545F28" w:rsidRPr="00545F28" w:rsidRDefault="00061F90"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22.961,00</w:t>
            </w:r>
          </w:p>
        </w:tc>
        <w:tc>
          <w:tcPr>
            <w:tcW w:w="785" w:type="pct"/>
            <w:tcBorders>
              <w:top w:val="nil"/>
              <w:left w:val="nil"/>
              <w:bottom w:val="nil"/>
              <w:right w:val="nil"/>
            </w:tcBorders>
            <w:shd w:val="clear" w:color="auto" w:fill="auto"/>
            <w:noWrap/>
            <w:vAlign w:val="bottom"/>
            <w:hideMark/>
          </w:tcPr>
          <w:p w14:paraId="78A9F98B"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2BD72EE0" w14:textId="3C90868C" w:rsidR="00545F28" w:rsidRPr="00545F28" w:rsidRDefault="00061F90"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13.503,00</w:t>
            </w:r>
          </w:p>
        </w:tc>
        <w:tc>
          <w:tcPr>
            <w:tcW w:w="468" w:type="pct"/>
            <w:tcBorders>
              <w:top w:val="nil"/>
              <w:left w:val="nil"/>
              <w:bottom w:val="nil"/>
              <w:right w:val="nil"/>
            </w:tcBorders>
            <w:shd w:val="clear" w:color="auto" w:fill="auto"/>
            <w:noWrap/>
            <w:vAlign w:val="bottom"/>
            <w:hideMark/>
          </w:tcPr>
          <w:p w14:paraId="792E1812" w14:textId="1B96F7B2" w:rsidR="00545F28" w:rsidRPr="00545F28" w:rsidRDefault="00061F90"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58,81</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785E5C6D"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3752628F" w14:textId="77777777" w:rsidTr="00BC321F">
        <w:trPr>
          <w:trHeight w:val="255"/>
        </w:trPr>
        <w:tc>
          <w:tcPr>
            <w:tcW w:w="1866" w:type="pct"/>
            <w:tcBorders>
              <w:top w:val="nil"/>
              <w:left w:val="nil"/>
              <w:bottom w:val="nil"/>
              <w:right w:val="nil"/>
            </w:tcBorders>
            <w:shd w:val="clear" w:color="auto" w:fill="auto"/>
            <w:noWrap/>
            <w:vAlign w:val="bottom"/>
            <w:hideMark/>
          </w:tcPr>
          <w:p w14:paraId="1FFDA104"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323 Rashodi za usluge</w:t>
            </w:r>
          </w:p>
        </w:tc>
        <w:tc>
          <w:tcPr>
            <w:tcW w:w="702" w:type="pct"/>
            <w:tcBorders>
              <w:top w:val="nil"/>
              <w:left w:val="nil"/>
              <w:bottom w:val="nil"/>
              <w:right w:val="nil"/>
            </w:tcBorders>
            <w:shd w:val="clear" w:color="auto" w:fill="auto"/>
            <w:noWrap/>
            <w:vAlign w:val="bottom"/>
            <w:hideMark/>
          </w:tcPr>
          <w:p w14:paraId="6016CA74" w14:textId="5227F9A9" w:rsidR="00545F28" w:rsidRPr="00545F28" w:rsidRDefault="00061F90"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2.806.542,58</w:t>
            </w:r>
          </w:p>
        </w:tc>
        <w:tc>
          <w:tcPr>
            <w:tcW w:w="785" w:type="pct"/>
            <w:tcBorders>
              <w:top w:val="nil"/>
              <w:left w:val="nil"/>
              <w:bottom w:val="nil"/>
              <w:right w:val="nil"/>
            </w:tcBorders>
            <w:shd w:val="clear" w:color="auto" w:fill="auto"/>
            <w:noWrap/>
            <w:vAlign w:val="bottom"/>
            <w:hideMark/>
          </w:tcPr>
          <w:p w14:paraId="6561A03A" w14:textId="4171D43D" w:rsidR="00545F28" w:rsidRPr="00545F28" w:rsidRDefault="00061F90"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8.382.050,00</w:t>
            </w:r>
          </w:p>
        </w:tc>
        <w:tc>
          <w:tcPr>
            <w:tcW w:w="782" w:type="pct"/>
            <w:tcBorders>
              <w:top w:val="nil"/>
              <w:left w:val="nil"/>
              <w:bottom w:val="nil"/>
              <w:right w:val="nil"/>
            </w:tcBorders>
            <w:shd w:val="clear" w:color="auto" w:fill="auto"/>
            <w:noWrap/>
            <w:vAlign w:val="bottom"/>
            <w:hideMark/>
          </w:tcPr>
          <w:p w14:paraId="6D4CB3F9" w14:textId="09EC0AD1" w:rsidR="00545F28" w:rsidRPr="00545F28" w:rsidRDefault="00061F90"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3.144.066,10</w:t>
            </w:r>
          </w:p>
        </w:tc>
        <w:tc>
          <w:tcPr>
            <w:tcW w:w="468" w:type="pct"/>
            <w:tcBorders>
              <w:top w:val="nil"/>
              <w:left w:val="nil"/>
              <w:bottom w:val="nil"/>
              <w:right w:val="nil"/>
            </w:tcBorders>
            <w:shd w:val="clear" w:color="auto" w:fill="auto"/>
            <w:noWrap/>
            <w:vAlign w:val="bottom"/>
            <w:hideMark/>
          </w:tcPr>
          <w:p w14:paraId="32A14EAB" w14:textId="2F7FF479" w:rsidR="00545F28" w:rsidRPr="00545F28" w:rsidRDefault="00061F90"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112,03</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7153CFA8" w14:textId="1E14B262" w:rsidR="00545F28" w:rsidRPr="00545F28" w:rsidRDefault="00061F90"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37,51</w:t>
            </w:r>
            <w:r w:rsidR="00545F28" w:rsidRPr="00545F28">
              <w:rPr>
                <w:rFonts w:eastAsia="Times New Roman" w:cstheme="minorHAnsi"/>
                <w:b/>
                <w:bCs/>
                <w:sz w:val="16"/>
                <w:szCs w:val="16"/>
                <w:lang w:eastAsia="hr-HR"/>
              </w:rPr>
              <w:t>%</w:t>
            </w:r>
          </w:p>
        </w:tc>
      </w:tr>
      <w:tr w:rsidR="00545F28" w:rsidRPr="00545F28" w14:paraId="23B5B5FE" w14:textId="77777777" w:rsidTr="00BC321F">
        <w:trPr>
          <w:trHeight w:val="255"/>
        </w:trPr>
        <w:tc>
          <w:tcPr>
            <w:tcW w:w="1866" w:type="pct"/>
            <w:tcBorders>
              <w:top w:val="nil"/>
              <w:left w:val="nil"/>
              <w:bottom w:val="nil"/>
              <w:right w:val="nil"/>
            </w:tcBorders>
            <w:shd w:val="clear" w:color="auto" w:fill="auto"/>
            <w:noWrap/>
            <w:vAlign w:val="bottom"/>
            <w:hideMark/>
          </w:tcPr>
          <w:p w14:paraId="6E9BCB9B"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3231 Usluge telefona, pošte i prijevoza</w:t>
            </w:r>
          </w:p>
        </w:tc>
        <w:tc>
          <w:tcPr>
            <w:tcW w:w="702" w:type="pct"/>
            <w:tcBorders>
              <w:top w:val="nil"/>
              <w:left w:val="nil"/>
              <w:bottom w:val="nil"/>
              <w:right w:val="nil"/>
            </w:tcBorders>
            <w:shd w:val="clear" w:color="auto" w:fill="auto"/>
            <w:noWrap/>
            <w:vAlign w:val="bottom"/>
            <w:hideMark/>
          </w:tcPr>
          <w:p w14:paraId="69DEFA55" w14:textId="04AA456D" w:rsidR="00545F28" w:rsidRPr="00545F28" w:rsidRDefault="00061F90"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118.503,61</w:t>
            </w:r>
          </w:p>
        </w:tc>
        <w:tc>
          <w:tcPr>
            <w:tcW w:w="785" w:type="pct"/>
            <w:tcBorders>
              <w:top w:val="nil"/>
              <w:left w:val="nil"/>
              <w:bottom w:val="nil"/>
              <w:right w:val="nil"/>
            </w:tcBorders>
            <w:shd w:val="clear" w:color="auto" w:fill="auto"/>
            <w:noWrap/>
            <w:vAlign w:val="bottom"/>
            <w:hideMark/>
          </w:tcPr>
          <w:p w14:paraId="2A3686FE"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08E57846" w14:textId="3722260A" w:rsidR="00545F28" w:rsidRPr="00545F28" w:rsidRDefault="00061F90"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201.232,42</w:t>
            </w:r>
          </w:p>
        </w:tc>
        <w:tc>
          <w:tcPr>
            <w:tcW w:w="468" w:type="pct"/>
            <w:tcBorders>
              <w:top w:val="nil"/>
              <w:left w:val="nil"/>
              <w:bottom w:val="nil"/>
              <w:right w:val="nil"/>
            </w:tcBorders>
            <w:shd w:val="clear" w:color="auto" w:fill="auto"/>
            <w:noWrap/>
            <w:vAlign w:val="bottom"/>
            <w:hideMark/>
          </w:tcPr>
          <w:p w14:paraId="6643B92B" w14:textId="79D70693" w:rsidR="00545F28" w:rsidRPr="00545F28" w:rsidRDefault="00061F90"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169,81</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4F23991C"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6A2B721E" w14:textId="77777777" w:rsidTr="00BC321F">
        <w:trPr>
          <w:trHeight w:val="255"/>
        </w:trPr>
        <w:tc>
          <w:tcPr>
            <w:tcW w:w="1866" w:type="pct"/>
            <w:tcBorders>
              <w:top w:val="nil"/>
              <w:left w:val="nil"/>
              <w:bottom w:val="nil"/>
              <w:right w:val="nil"/>
            </w:tcBorders>
            <w:shd w:val="clear" w:color="auto" w:fill="auto"/>
            <w:noWrap/>
            <w:vAlign w:val="bottom"/>
            <w:hideMark/>
          </w:tcPr>
          <w:p w14:paraId="0D139D8E"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3232 Usluge tekućeg i investicijskog održavanja</w:t>
            </w:r>
          </w:p>
        </w:tc>
        <w:tc>
          <w:tcPr>
            <w:tcW w:w="702" w:type="pct"/>
            <w:tcBorders>
              <w:top w:val="nil"/>
              <w:left w:val="nil"/>
              <w:bottom w:val="nil"/>
              <w:right w:val="nil"/>
            </w:tcBorders>
            <w:shd w:val="clear" w:color="auto" w:fill="auto"/>
            <w:noWrap/>
            <w:vAlign w:val="bottom"/>
            <w:hideMark/>
          </w:tcPr>
          <w:p w14:paraId="4490009D" w14:textId="4DE39E8E" w:rsidR="00545F28" w:rsidRPr="00545F28" w:rsidRDefault="00061F90"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1.555.050,41</w:t>
            </w:r>
          </w:p>
        </w:tc>
        <w:tc>
          <w:tcPr>
            <w:tcW w:w="785" w:type="pct"/>
            <w:tcBorders>
              <w:top w:val="nil"/>
              <w:left w:val="nil"/>
              <w:bottom w:val="nil"/>
              <w:right w:val="nil"/>
            </w:tcBorders>
            <w:shd w:val="clear" w:color="auto" w:fill="auto"/>
            <w:noWrap/>
            <w:vAlign w:val="bottom"/>
            <w:hideMark/>
          </w:tcPr>
          <w:p w14:paraId="6374716E"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05308678" w14:textId="2CD8E1B6" w:rsidR="00545F28" w:rsidRPr="00545F28" w:rsidRDefault="00061F90"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653.534,19</w:t>
            </w:r>
          </w:p>
        </w:tc>
        <w:tc>
          <w:tcPr>
            <w:tcW w:w="468" w:type="pct"/>
            <w:tcBorders>
              <w:top w:val="nil"/>
              <w:left w:val="nil"/>
              <w:bottom w:val="nil"/>
              <w:right w:val="nil"/>
            </w:tcBorders>
            <w:shd w:val="clear" w:color="auto" w:fill="auto"/>
            <w:noWrap/>
            <w:vAlign w:val="bottom"/>
            <w:hideMark/>
          </w:tcPr>
          <w:p w14:paraId="31A36696" w14:textId="244F8161" w:rsidR="00545F28" w:rsidRPr="00545F28" w:rsidRDefault="00061F90"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42,03</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64A35CC9"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0375FDED" w14:textId="77777777" w:rsidTr="00BC321F">
        <w:trPr>
          <w:trHeight w:val="255"/>
        </w:trPr>
        <w:tc>
          <w:tcPr>
            <w:tcW w:w="1866" w:type="pct"/>
            <w:tcBorders>
              <w:top w:val="nil"/>
              <w:left w:val="nil"/>
              <w:bottom w:val="nil"/>
              <w:right w:val="nil"/>
            </w:tcBorders>
            <w:shd w:val="clear" w:color="auto" w:fill="auto"/>
            <w:noWrap/>
            <w:vAlign w:val="bottom"/>
            <w:hideMark/>
          </w:tcPr>
          <w:p w14:paraId="1FC5E6B5"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3233 Usluge promidžbe i informiranja</w:t>
            </w:r>
          </w:p>
        </w:tc>
        <w:tc>
          <w:tcPr>
            <w:tcW w:w="702" w:type="pct"/>
            <w:tcBorders>
              <w:top w:val="nil"/>
              <w:left w:val="nil"/>
              <w:bottom w:val="nil"/>
              <w:right w:val="nil"/>
            </w:tcBorders>
            <w:shd w:val="clear" w:color="auto" w:fill="auto"/>
            <w:noWrap/>
            <w:vAlign w:val="bottom"/>
            <w:hideMark/>
          </w:tcPr>
          <w:p w14:paraId="06306042" w14:textId="17DBA1DA" w:rsidR="00545F28" w:rsidRPr="00545F28" w:rsidRDefault="00061F90"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163.250,79</w:t>
            </w:r>
          </w:p>
        </w:tc>
        <w:tc>
          <w:tcPr>
            <w:tcW w:w="785" w:type="pct"/>
            <w:tcBorders>
              <w:top w:val="nil"/>
              <w:left w:val="nil"/>
              <w:bottom w:val="nil"/>
              <w:right w:val="nil"/>
            </w:tcBorders>
            <w:shd w:val="clear" w:color="auto" w:fill="auto"/>
            <w:noWrap/>
            <w:vAlign w:val="bottom"/>
            <w:hideMark/>
          </w:tcPr>
          <w:p w14:paraId="08E987CA"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020B12A0" w14:textId="7B722272" w:rsidR="00545F28" w:rsidRPr="00545F28" w:rsidRDefault="00061F90"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116.303,75</w:t>
            </w:r>
          </w:p>
        </w:tc>
        <w:tc>
          <w:tcPr>
            <w:tcW w:w="468" w:type="pct"/>
            <w:tcBorders>
              <w:top w:val="nil"/>
              <w:left w:val="nil"/>
              <w:bottom w:val="nil"/>
              <w:right w:val="nil"/>
            </w:tcBorders>
            <w:shd w:val="clear" w:color="auto" w:fill="auto"/>
            <w:noWrap/>
            <w:vAlign w:val="bottom"/>
            <w:hideMark/>
          </w:tcPr>
          <w:p w14:paraId="7DD6271D" w14:textId="016FFA5D" w:rsidR="00545F28" w:rsidRPr="00545F28" w:rsidRDefault="00061F90"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71,24</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1BA77D13"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2FD13E99" w14:textId="77777777" w:rsidTr="00BC321F">
        <w:trPr>
          <w:trHeight w:val="255"/>
        </w:trPr>
        <w:tc>
          <w:tcPr>
            <w:tcW w:w="1866" w:type="pct"/>
            <w:tcBorders>
              <w:top w:val="nil"/>
              <w:left w:val="nil"/>
              <w:bottom w:val="nil"/>
              <w:right w:val="nil"/>
            </w:tcBorders>
            <w:shd w:val="clear" w:color="auto" w:fill="auto"/>
            <w:noWrap/>
            <w:vAlign w:val="bottom"/>
            <w:hideMark/>
          </w:tcPr>
          <w:p w14:paraId="609B0D2A"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3234 Komunalne usluge</w:t>
            </w:r>
          </w:p>
        </w:tc>
        <w:tc>
          <w:tcPr>
            <w:tcW w:w="702" w:type="pct"/>
            <w:tcBorders>
              <w:top w:val="nil"/>
              <w:left w:val="nil"/>
              <w:bottom w:val="nil"/>
              <w:right w:val="nil"/>
            </w:tcBorders>
            <w:shd w:val="clear" w:color="auto" w:fill="auto"/>
            <w:noWrap/>
            <w:vAlign w:val="bottom"/>
            <w:hideMark/>
          </w:tcPr>
          <w:p w14:paraId="3754FA92" w14:textId="061B5A1F" w:rsidR="00545F28" w:rsidRPr="00545F28" w:rsidRDefault="00061F90"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386.090,76</w:t>
            </w:r>
          </w:p>
        </w:tc>
        <w:tc>
          <w:tcPr>
            <w:tcW w:w="785" w:type="pct"/>
            <w:tcBorders>
              <w:top w:val="nil"/>
              <w:left w:val="nil"/>
              <w:bottom w:val="nil"/>
              <w:right w:val="nil"/>
            </w:tcBorders>
            <w:shd w:val="clear" w:color="auto" w:fill="auto"/>
            <w:noWrap/>
            <w:vAlign w:val="bottom"/>
            <w:hideMark/>
          </w:tcPr>
          <w:p w14:paraId="521D859C"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519B91F4" w14:textId="520484B7" w:rsidR="00545F28" w:rsidRPr="00545F28" w:rsidRDefault="00061F90"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1.251.549,75</w:t>
            </w:r>
          </w:p>
        </w:tc>
        <w:tc>
          <w:tcPr>
            <w:tcW w:w="468" w:type="pct"/>
            <w:tcBorders>
              <w:top w:val="nil"/>
              <w:left w:val="nil"/>
              <w:bottom w:val="nil"/>
              <w:right w:val="nil"/>
            </w:tcBorders>
            <w:shd w:val="clear" w:color="auto" w:fill="auto"/>
            <w:noWrap/>
            <w:vAlign w:val="bottom"/>
            <w:hideMark/>
          </w:tcPr>
          <w:p w14:paraId="583B2723" w14:textId="3D37E8C6" w:rsidR="00545F28" w:rsidRPr="00545F28" w:rsidRDefault="00061F90"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324,16</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70596053"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170E4368" w14:textId="77777777" w:rsidTr="00BC321F">
        <w:trPr>
          <w:trHeight w:val="255"/>
        </w:trPr>
        <w:tc>
          <w:tcPr>
            <w:tcW w:w="1866" w:type="pct"/>
            <w:tcBorders>
              <w:top w:val="nil"/>
              <w:left w:val="nil"/>
              <w:bottom w:val="nil"/>
              <w:right w:val="nil"/>
            </w:tcBorders>
            <w:shd w:val="clear" w:color="auto" w:fill="auto"/>
            <w:noWrap/>
            <w:vAlign w:val="bottom"/>
            <w:hideMark/>
          </w:tcPr>
          <w:p w14:paraId="095B4389"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3235 Zakupnine i najamnine</w:t>
            </w:r>
          </w:p>
        </w:tc>
        <w:tc>
          <w:tcPr>
            <w:tcW w:w="702" w:type="pct"/>
            <w:tcBorders>
              <w:top w:val="nil"/>
              <w:left w:val="nil"/>
              <w:bottom w:val="nil"/>
              <w:right w:val="nil"/>
            </w:tcBorders>
            <w:shd w:val="clear" w:color="auto" w:fill="auto"/>
            <w:noWrap/>
            <w:vAlign w:val="bottom"/>
            <w:hideMark/>
          </w:tcPr>
          <w:p w14:paraId="0D3A8AFB" w14:textId="3F2CF515" w:rsidR="00545F28" w:rsidRPr="00545F28" w:rsidRDefault="00061F90"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16.732,22</w:t>
            </w:r>
          </w:p>
        </w:tc>
        <w:tc>
          <w:tcPr>
            <w:tcW w:w="785" w:type="pct"/>
            <w:tcBorders>
              <w:top w:val="nil"/>
              <w:left w:val="nil"/>
              <w:bottom w:val="nil"/>
              <w:right w:val="nil"/>
            </w:tcBorders>
            <w:shd w:val="clear" w:color="auto" w:fill="auto"/>
            <w:noWrap/>
            <w:vAlign w:val="bottom"/>
            <w:hideMark/>
          </w:tcPr>
          <w:p w14:paraId="19F2791B"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061CC3F3" w14:textId="4B952D56" w:rsidR="00545F28" w:rsidRPr="00545F28" w:rsidRDefault="00061F90"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45.033,67</w:t>
            </w:r>
          </w:p>
        </w:tc>
        <w:tc>
          <w:tcPr>
            <w:tcW w:w="468" w:type="pct"/>
            <w:tcBorders>
              <w:top w:val="nil"/>
              <w:left w:val="nil"/>
              <w:bottom w:val="nil"/>
              <w:right w:val="nil"/>
            </w:tcBorders>
            <w:shd w:val="clear" w:color="auto" w:fill="auto"/>
            <w:noWrap/>
            <w:vAlign w:val="bottom"/>
            <w:hideMark/>
          </w:tcPr>
          <w:p w14:paraId="1895EB2A" w14:textId="6FA55864" w:rsidR="00545F28" w:rsidRPr="00545F28" w:rsidRDefault="00061F90"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269,14</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4A6B7257"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58CE320F" w14:textId="77777777" w:rsidTr="00BC321F">
        <w:trPr>
          <w:trHeight w:val="255"/>
        </w:trPr>
        <w:tc>
          <w:tcPr>
            <w:tcW w:w="1866" w:type="pct"/>
            <w:tcBorders>
              <w:top w:val="nil"/>
              <w:left w:val="nil"/>
              <w:bottom w:val="nil"/>
              <w:right w:val="nil"/>
            </w:tcBorders>
            <w:shd w:val="clear" w:color="auto" w:fill="auto"/>
            <w:noWrap/>
            <w:vAlign w:val="bottom"/>
            <w:hideMark/>
          </w:tcPr>
          <w:p w14:paraId="193CB16B"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3236 Zdravstvene i veterinarske usluge</w:t>
            </w:r>
          </w:p>
        </w:tc>
        <w:tc>
          <w:tcPr>
            <w:tcW w:w="702" w:type="pct"/>
            <w:tcBorders>
              <w:top w:val="nil"/>
              <w:left w:val="nil"/>
              <w:bottom w:val="nil"/>
              <w:right w:val="nil"/>
            </w:tcBorders>
            <w:shd w:val="clear" w:color="auto" w:fill="auto"/>
            <w:noWrap/>
            <w:vAlign w:val="bottom"/>
            <w:hideMark/>
          </w:tcPr>
          <w:p w14:paraId="486F1808" w14:textId="1E7B1849" w:rsidR="00545F28" w:rsidRPr="00545F28" w:rsidRDefault="00061F90"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23.622,84</w:t>
            </w:r>
          </w:p>
        </w:tc>
        <w:tc>
          <w:tcPr>
            <w:tcW w:w="785" w:type="pct"/>
            <w:tcBorders>
              <w:top w:val="nil"/>
              <w:left w:val="nil"/>
              <w:bottom w:val="nil"/>
              <w:right w:val="nil"/>
            </w:tcBorders>
            <w:shd w:val="clear" w:color="auto" w:fill="auto"/>
            <w:noWrap/>
            <w:vAlign w:val="bottom"/>
            <w:hideMark/>
          </w:tcPr>
          <w:p w14:paraId="68F9D3A7"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5339AB52" w14:textId="7885C6BB" w:rsidR="00545F28" w:rsidRPr="00545F28" w:rsidRDefault="00061F90"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31.570,75</w:t>
            </w:r>
          </w:p>
        </w:tc>
        <w:tc>
          <w:tcPr>
            <w:tcW w:w="468" w:type="pct"/>
            <w:tcBorders>
              <w:top w:val="nil"/>
              <w:left w:val="nil"/>
              <w:bottom w:val="nil"/>
              <w:right w:val="nil"/>
            </w:tcBorders>
            <w:shd w:val="clear" w:color="auto" w:fill="auto"/>
            <w:noWrap/>
            <w:vAlign w:val="bottom"/>
            <w:hideMark/>
          </w:tcPr>
          <w:p w14:paraId="666E5A14" w14:textId="1A66DEFC" w:rsidR="00545F28" w:rsidRPr="00545F28" w:rsidRDefault="00061F90"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133,65</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3282A3AF"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3338C64C" w14:textId="77777777" w:rsidTr="00BC321F">
        <w:trPr>
          <w:trHeight w:val="255"/>
        </w:trPr>
        <w:tc>
          <w:tcPr>
            <w:tcW w:w="1866" w:type="pct"/>
            <w:tcBorders>
              <w:top w:val="nil"/>
              <w:left w:val="nil"/>
              <w:bottom w:val="nil"/>
              <w:right w:val="nil"/>
            </w:tcBorders>
            <w:shd w:val="clear" w:color="auto" w:fill="auto"/>
            <w:noWrap/>
            <w:vAlign w:val="bottom"/>
            <w:hideMark/>
          </w:tcPr>
          <w:p w14:paraId="79636035"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3237 Intelektualne i osobne usluge</w:t>
            </w:r>
          </w:p>
        </w:tc>
        <w:tc>
          <w:tcPr>
            <w:tcW w:w="702" w:type="pct"/>
            <w:tcBorders>
              <w:top w:val="nil"/>
              <w:left w:val="nil"/>
              <w:bottom w:val="nil"/>
              <w:right w:val="nil"/>
            </w:tcBorders>
            <w:shd w:val="clear" w:color="auto" w:fill="auto"/>
            <w:noWrap/>
            <w:vAlign w:val="bottom"/>
            <w:hideMark/>
          </w:tcPr>
          <w:p w14:paraId="746ECDA2" w14:textId="7CBF1C80" w:rsidR="00545F28" w:rsidRPr="00545F28" w:rsidRDefault="00061F90"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339.944,70</w:t>
            </w:r>
          </w:p>
        </w:tc>
        <w:tc>
          <w:tcPr>
            <w:tcW w:w="785" w:type="pct"/>
            <w:tcBorders>
              <w:top w:val="nil"/>
              <w:left w:val="nil"/>
              <w:bottom w:val="nil"/>
              <w:right w:val="nil"/>
            </w:tcBorders>
            <w:shd w:val="clear" w:color="auto" w:fill="auto"/>
            <w:noWrap/>
            <w:vAlign w:val="bottom"/>
            <w:hideMark/>
          </w:tcPr>
          <w:p w14:paraId="59D3ADC5"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28BE4A64" w14:textId="7C1BA1CD" w:rsidR="00545F28" w:rsidRPr="00545F28" w:rsidRDefault="00061F90"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242.753,04</w:t>
            </w:r>
          </w:p>
        </w:tc>
        <w:tc>
          <w:tcPr>
            <w:tcW w:w="468" w:type="pct"/>
            <w:tcBorders>
              <w:top w:val="nil"/>
              <w:left w:val="nil"/>
              <w:bottom w:val="nil"/>
              <w:right w:val="nil"/>
            </w:tcBorders>
            <w:shd w:val="clear" w:color="auto" w:fill="auto"/>
            <w:noWrap/>
            <w:vAlign w:val="bottom"/>
            <w:hideMark/>
          </w:tcPr>
          <w:p w14:paraId="2738A06B" w14:textId="418C0C16" w:rsidR="00545F28" w:rsidRPr="00545F28" w:rsidRDefault="00061F90"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71,41</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426EE44A"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381696F8" w14:textId="77777777" w:rsidTr="00BC321F">
        <w:trPr>
          <w:trHeight w:val="255"/>
        </w:trPr>
        <w:tc>
          <w:tcPr>
            <w:tcW w:w="1866" w:type="pct"/>
            <w:tcBorders>
              <w:top w:val="nil"/>
              <w:left w:val="nil"/>
              <w:bottom w:val="nil"/>
              <w:right w:val="nil"/>
            </w:tcBorders>
            <w:shd w:val="clear" w:color="auto" w:fill="auto"/>
            <w:noWrap/>
            <w:vAlign w:val="bottom"/>
            <w:hideMark/>
          </w:tcPr>
          <w:p w14:paraId="241C1C2A"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3238 Računalne usluge</w:t>
            </w:r>
          </w:p>
        </w:tc>
        <w:tc>
          <w:tcPr>
            <w:tcW w:w="702" w:type="pct"/>
            <w:tcBorders>
              <w:top w:val="nil"/>
              <w:left w:val="nil"/>
              <w:bottom w:val="nil"/>
              <w:right w:val="nil"/>
            </w:tcBorders>
            <w:shd w:val="clear" w:color="auto" w:fill="auto"/>
            <w:noWrap/>
            <w:vAlign w:val="bottom"/>
            <w:hideMark/>
          </w:tcPr>
          <w:p w14:paraId="657146D4" w14:textId="2271AD27" w:rsidR="00545F28" w:rsidRPr="00545F28" w:rsidRDefault="00061F90"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52</w:t>
            </w:r>
            <w:r w:rsidR="00347111">
              <w:rPr>
                <w:rFonts w:eastAsia="Times New Roman" w:cstheme="minorHAnsi"/>
                <w:sz w:val="16"/>
                <w:szCs w:val="16"/>
                <w:lang w:eastAsia="hr-HR"/>
              </w:rPr>
              <w:t>.083,51</w:t>
            </w:r>
          </w:p>
        </w:tc>
        <w:tc>
          <w:tcPr>
            <w:tcW w:w="785" w:type="pct"/>
            <w:tcBorders>
              <w:top w:val="nil"/>
              <w:left w:val="nil"/>
              <w:bottom w:val="nil"/>
              <w:right w:val="nil"/>
            </w:tcBorders>
            <w:shd w:val="clear" w:color="auto" w:fill="auto"/>
            <w:noWrap/>
            <w:vAlign w:val="bottom"/>
            <w:hideMark/>
          </w:tcPr>
          <w:p w14:paraId="45B72F79"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1FA5037C" w14:textId="26D2F1D4" w:rsidR="00545F28" w:rsidRPr="00545F28" w:rsidRDefault="0034711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126.821,41</w:t>
            </w:r>
          </w:p>
        </w:tc>
        <w:tc>
          <w:tcPr>
            <w:tcW w:w="468" w:type="pct"/>
            <w:tcBorders>
              <w:top w:val="nil"/>
              <w:left w:val="nil"/>
              <w:bottom w:val="nil"/>
              <w:right w:val="nil"/>
            </w:tcBorders>
            <w:shd w:val="clear" w:color="auto" w:fill="auto"/>
            <w:noWrap/>
            <w:vAlign w:val="bottom"/>
            <w:hideMark/>
          </w:tcPr>
          <w:p w14:paraId="18836D50" w14:textId="317CFE51" w:rsidR="00545F28" w:rsidRPr="00545F28" w:rsidRDefault="003471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243,50</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0505518F"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02388096" w14:textId="77777777" w:rsidTr="00BC321F">
        <w:trPr>
          <w:trHeight w:val="255"/>
        </w:trPr>
        <w:tc>
          <w:tcPr>
            <w:tcW w:w="1866" w:type="pct"/>
            <w:tcBorders>
              <w:top w:val="nil"/>
              <w:left w:val="nil"/>
              <w:bottom w:val="nil"/>
              <w:right w:val="nil"/>
            </w:tcBorders>
            <w:shd w:val="clear" w:color="auto" w:fill="auto"/>
            <w:noWrap/>
            <w:vAlign w:val="bottom"/>
            <w:hideMark/>
          </w:tcPr>
          <w:p w14:paraId="55AA6E86"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3239 Ostale usluge</w:t>
            </w:r>
          </w:p>
        </w:tc>
        <w:tc>
          <w:tcPr>
            <w:tcW w:w="702" w:type="pct"/>
            <w:tcBorders>
              <w:top w:val="nil"/>
              <w:left w:val="nil"/>
              <w:bottom w:val="nil"/>
              <w:right w:val="nil"/>
            </w:tcBorders>
            <w:shd w:val="clear" w:color="auto" w:fill="auto"/>
            <w:noWrap/>
            <w:vAlign w:val="bottom"/>
            <w:hideMark/>
          </w:tcPr>
          <w:p w14:paraId="065F00FF" w14:textId="00A23AEF" w:rsidR="00545F28" w:rsidRPr="00545F28" w:rsidRDefault="0034711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151.263,74</w:t>
            </w:r>
          </w:p>
        </w:tc>
        <w:tc>
          <w:tcPr>
            <w:tcW w:w="785" w:type="pct"/>
            <w:tcBorders>
              <w:top w:val="nil"/>
              <w:left w:val="nil"/>
              <w:bottom w:val="nil"/>
              <w:right w:val="nil"/>
            </w:tcBorders>
            <w:shd w:val="clear" w:color="auto" w:fill="auto"/>
            <w:noWrap/>
            <w:vAlign w:val="bottom"/>
            <w:hideMark/>
          </w:tcPr>
          <w:p w14:paraId="05B5E2D9"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2DCC58C1" w14:textId="6769E8B7" w:rsidR="00545F28" w:rsidRPr="00545F28" w:rsidRDefault="0034711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475.267,12</w:t>
            </w:r>
          </w:p>
        </w:tc>
        <w:tc>
          <w:tcPr>
            <w:tcW w:w="468" w:type="pct"/>
            <w:tcBorders>
              <w:top w:val="nil"/>
              <w:left w:val="nil"/>
              <w:bottom w:val="nil"/>
              <w:right w:val="nil"/>
            </w:tcBorders>
            <w:shd w:val="clear" w:color="auto" w:fill="auto"/>
            <w:noWrap/>
            <w:vAlign w:val="bottom"/>
            <w:hideMark/>
          </w:tcPr>
          <w:p w14:paraId="1375A741" w14:textId="10A83B6D" w:rsidR="00545F28" w:rsidRPr="00545F28" w:rsidRDefault="003471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314,20</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239E1280"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0D9C370D" w14:textId="77777777" w:rsidTr="00BC321F">
        <w:trPr>
          <w:trHeight w:val="255"/>
        </w:trPr>
        <w:tc>
          <w:tcPr>
            <w:tcW w:w="1866" w:type="pct"/>
            <w:tcBorders>
              <w:top w:val="nil"/>
              <w:left w:val="nil"/>
              <w:bottom w:val="nil"/>
              <w:right w:val="nil"/>
            </w:tcBorders>
            <w:shd w:val="clear" w:color="auto" w:fill="auto"/>
            <w:noWrap/>
            <w:vAlign w:val="bottom"/>
            <w:hideMark/>
          </w:tcPr>
          <w:p w14:paraId="4CA9A3ED"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324 Naknade troškova osobama izvan radnog odnosa</w:t>
            </w:r>
          </w:p>
        </w:tc>
        <w:tc>
          <w:tcPr>
            <w:tcW w:w="702" w:type="pct"/>
            <w:tcBorders>
              <w:top w:val="nil"/>
              <w:left w:val="nil"/>
              <w:bottom w:val="nil"/>
              <w:right w:val="nil"/>
            </w:tcBorders>
            <w:shd w:val="clear" w:color="auto" w:fill="auto"/>
            <w:noWrap/>
            <w:vAlign w:val="bottom"/>
            <w:hideMark/>
          </w:tcPr>
          <w:p w14:paraId="2302A61A" w14:textId="6B94457A" w:rsidR="00545F28" w:rsidRPr="00545F28" w:rsidRDefault="003471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0,00</w:t>
            </w:r>
          </w:p>
        </w:tc>
        <w:tc>
          <w:tcPr>
            <w:tcW w:w="785" w:type="pct"/>
            <w:tcBorders>
              <w:top w:val="nil"/>
              <w:left w:val="nil"/>
              <w:bottom w:val="nil"/>
              <w:right w:val="nil"/>
            </w:tcBorders>
            <w:shd w:val="clear" w:color="auto" w:fill="auto"/>
            <w:noWrap/>
            <w:vAlign w:val="bottom"/>
            <w:hideMark/>
          </w:tcPr>
          <w:p w14:paraId="37AAE63F" w14:textId="77777777" w:rsidR="00545F28" w:rsidRPr="00545F28" w:rsidRDefault="00545F28" w:rsidP="00545F28">
            <w:pPr>
              <w:spacing w:after="0" w:line="240" w:lineRule="auto"/>
              <w:jc w:val="right"/>
              <w:rPr>
                <w:rFonts w:eastAsia="Times New Roman" w:cstheme="minorHAnsi"/>
                <w:b/>
                <w:bCs/>
                <w:sz w:val="16"/>
                <w:szCs w:val="16"/>
                <w:lang w:eastAsia="hr-HR"/>
              </w:rPr>
            </w:pPr>
            <w:r w:rsidRPr="00545F28">
              <w:rPr>
                <w:rFonts w:eastAsia="Times New Roman" w:cstheme="minorHAnsi"/>
                <w:b/>
                <w:bCs/>
                <w:sz w:val="16"/>
                <w:szCs w:val="16"/>
                <w:lang w:eastAsia="hr-HR"/>
              </w:rPr>
              <w:t>23.500,00</w:t>
            </w:r>
          </w:p>
        </w:tc>
        <w:tc>
          <w:tcPr>
            <w:tcW w:w="782" w:type="pct"/>
            <w:tcBorders>
              <w:top w:val="nil"/>
              <w:left w:val="nil"/>
              <w:bottom w:val="nil"/>
              <w:right w:val="nil"/>
            </w:tcBorders>
            <w:shd w:val="clear" w:color="auto" w:fill="auto"/>
            <w:noWrap/>
            <w:vAlign w:val="bottom"/>
            <w:hideMark/>
          </w:tcPr>
          <w:p w14:paraId="324FDE92" w14:textId="14EADC70" w:rsidR="00545F28" w:rsidRPr="00545F28" w:rsidRDefault="003471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0,00%</w:t>
            </w:r>
          </w:p>
        </w:tc>
        <w:tc>
          <w:tcPr>
            <w:tcW w:w="468" w:type="pct"/>
            <w:tcBorders>
              <w:top w:val="nil"/>
              <w:left w:val="nil"/>
              <w:bottom w:val="nil"/>
              <w:right w:val="nil"/>
            </w:tcBorders>
            <w:shd w:val="clear" w:color="auto" w:fill="auto"/>
            <w:noWrap/>
            <w:vAlign w:val="bottom"/>
            <w:hideMark/>
          </w:tcPr>
          <w:p w14:paraId="3D1A5F28" w14:textId="77777777" w:rsidR="00545F28" w:rsidRPr="00545F28" w:rsidRDefault="00545F28" w:rsidP="00545F28">
            <w:pPr>
              <w:spacing w:after="0" w:line="240" w:lineRule="auto"/>
              <w:jc w:val="right"/>
              <w:rPr>
                <w:rFonts w:eastAsia="Times New Roman" w:cstheme="minorHAnsi"/>
                <w:b/>
                <w:bCs/>
                <w:sz w:val="16"/>
                <w:szCs w:val="16"/>
                <w:lang w:eastAsia="hr-HR"/>
              </w:rPr>
            </w:pPr>
            <w:r w:rsidRPr="00545F28">
              <w:rPr>
                <w:rFonts w:eastAsia="Times New Roman" w:cstheme="minorHAnsi"/>
                <w:b/>
                <w:bCs/>
                <w:sz w:val="16"/>
                <w:szCs w:val="16"/>
                <w:lang w:eastAsia="hr-HR"/>
              </w:rPr>
              <w:t>0,00%</w:t>
            </w:r>
          </w:p>
        </w:tc>
        <w:tc>
          <w:tcPr>
            <w:tcW w:w="397" w:type="pct"/>
            <w:tcBorders>
              <w:top w:val="nil"/>
              <w:left w:val="nil"/>
              <w:bottom w:val="nil"/>
              <w:right w:val="nil"/>
            </w:tcBorders>
            <w:shd w:val="clear" w:color="auto" w:fill="auto"/>
            <w:noWrap/>
            <w:vAlign w:val="bottom"/>
            <w:hideMark/>
          </w:tcPr>
          <w:p w14:paraId="37C14C63" w14:textId="77777777" w:rsidR="00545F28" w:rsidRPr="00545F28" w:rsidRDefault="00545F28" w:rsidP="00545F28">
            <w:pPr>
              <w:spacing w:after="0" w:line="240" w:lineRule="auto"/>
              <w:jc w:val="right"/>
              <w:rPr>
                <w:rFonts w:eastAsia="Times New Roman" w:cstheme="minorHAnsi"/>
                <w:b/>
                <w:bCs/>
                <w:sz w:val="16"/>
                <w:szCs w:val="16"/>
                <w:lang w:eastAsia="hr-HR"/>
              </w:rPr>
            </w:pPr>
            <w:r w:rsidRPr="00545F28">
              <w:rPr>
                <w:rFonts w:eastAsia="Times New Roman" w:cstheme="minorHAnsi"/>
                <w:b/>
                <w:bCs/>
                <w:sz w:val="16"/>
                <w:szCs w:val="16"/>
                <w:lang w:eastAsia="hr-HR"/>
              </w:rPr>
              <w:t>0,00%</w:t>
            </w:r>
          </w:p>
        </w:tc>
      </w:tr>
      <w:tr w:rsidR="00545F28" w:rsidRPr="00545F28" w14:paraId="24C843DC" w14:textId="77777777" w:rsidTr="00BC321F">
        <w:trPr>
          <w:trHeight w:val="255"/>
        </w:trPr>
        <w:tc>
          <w:tcPr>
            <w:tcW w:w="1866" w:type="pct"/>
            <w:tcBorders>
              <w:top w:val="nil"/>
              <w:left w:val="nil"/>
              <w:bottom w:val="nil"/>
              <w:right w:val="nil"/>
            </w:tcBorders>
            <w:shd w:val="clear" w:color="auto" w:fill="auto"/>
            <w:noWrap/>
            <w:vAlign w:val="bottom"/>
            <w:hideMark/>
          </w:tcPr>
          <w:p w14:paraId="622C5E48"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329 Ostali nespomenuti rashodi poslovanja</w:t>
            </w:r>
          </w:p>
        </w:tc>
        <w:tc>
          <w:tcPr>
            <w:tcW w:w="702" w:type="pct"/>
            <w:tcBorders>
              <w:top w:val="nil"/>
              <w:left w:val="nil"/>
              <w:bottom w:val="nil"/>
              <w:right w:val="nil"/>
            </w:tcBorders>
            <w:shd w:val="clear" w:color="auto" w:fill="auto"/>
            <w:noWrap/>
            <w:vAlign w:val="bottom"/>
            <w:hideMark/>
          </w:tcPr>
          <w:p w14:paraId="5B29CBA4" w14:textId="07A9F824" w:rsidR="00545F28" w:rsidRPr="00545F28" w:rsidRDefault="003471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383.396,30</w:t>
            </w:r>
          </w:p>
        </w:tc>
        <w:tc>
          <w:tcPr>
            <w:tcW w:w="785" w:type="pct"/>
            <w:tcBorders>
              <w:top w:val="nil"/>
              <w:left w:val="nil"/>
              <w:bottom w:val="nil"/>
              <w:right w:val="nil"/>
            </w:tcBorders>
            <w:shd w:val="clear" w:color="auto" w:fill="auto"/>
            <w:noWrap/>
            <w:vAlign w:val="bottom"/>
            <w:hideMark/>
          </w:tcPr>
          <w:p w14:paraId="6D764A76" w14:textId="350FB53E" w:rsidR="00545F28" w:rsidRPr="00545F28" w:rsidRDefault="003471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396.300,00</w:t>
            </w:r>
          </w:p>
        </w:tc>
        <w:tc>
          <w:tcPr>
            <w:tcW w:w="782" w:type="pct"/>
            <w:tcBorders>
              <w:top w:val="nil"/>
              <w:left w:val="nil"/>
              <w:bottom w:val="nil"/>
              <w:right w:val="nil"/>
            </w:tcBorders>
            <w:shd w:val="clear" w:color="auto" w:fill="auto"/>
            <w:noWrap/>
            <w:vAlign w:val="bottom"/>
            <w:hideMark/>
          </w:tcPr>
          <w:p w14:paraId="6E1382AE" w14:textId="608A9305" w:rsidR="00545F28" w:rsidRPr="00545F28" w:rsidRDefault="003471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163.208,41</w:t>
            </w:r>
          </w:p>
        </w:tc>
        <w:tc>
          <w:tcPr>
            <w:tcW w:w="468" w:type="pct"/>
            <w:tcBorders>
              <w:top w:val="nil"/>
              <w:left w:val="nil"/>
              <w:bottom w:val="nil"/>
              <w:right w:val="nil"/>
            </w:tcBorders>
            <w:shd w:val="clear" w:color="auto" w:fill="auto"/>
            <w:noWrap/>
            <w:vAlign w:val="bottom"/>
            <w:hideMark/>
          </w:tcPr>
          <w:p w14:paraId="7D894A1D" w14:textId="50FA0CC9" w:rsidR="00545F28" w:rsidRPr="00545F28" w:rsidRDefault="003471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42,57</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16ED32F3" w14:textId="75C3B048" w:rsidR="00545F28" w:rsidRPr="00545F28" w:rsidRDefault="003471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41,18</w:t>
            </w:r>
            <w:r w:rsidR="00545F28" w:rsidRPr="00545F28">
              <w:rPr>
                <w:rFonts w:eastAsia="Times New Roman" w:cstheme="minorHAnsi"/>
                <w:b/>
                <w:bCs/>
                <w:sz w:val="16"/>
                <w:szCs w:val="16"/>
                <w:lang w:eastAsia="hr-HR"/>
              </w:rPr>
              <w:t>%</w:t>
            </w:r>
          </w:p>
        </w:tc>
      </w:tr>
      <w:tr w:rsidR="00545F28" w:rsidRPr="00545F28" w14:paraId="36D37F3D" w14:textId="77777777" w:rsidTr="00BC321F">
        <w:trPr>
          <w:trHeight w:val="255"/>
        </w:trPr>
        <w:tc>
          <w:tcPr>
            <w:tcW w:w="1866" w:type="pct"/>
            <w:tcBorders>
              <w:top w:val="nil"/>
              <w:left w:val="nil"/>
              <w:bottom w:val="nil"/>
              <w:right w:val="nil"/>
            </w:tcBorders>
            <w:shd w:val="clear" w:color="auto" w:fill="auto"/>
            <w:noWrap/>
            <w:vAlign w:val="bottom"/>
            <w:hideMark/>
          </w:tcPr>
          <w:p w14:paraId="31E00F83"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3291 Naknade za rad predstavničkih i izvršnih tijela, povjerenstava i slično</w:t>
            </w:r>
          </w:p>
        </w:tc>
        <w:tc>
          <w:tcPr>
            <w:tcW w:w="702" w:type="pct"/>
            <w:tcBorders>
              <w:top w:val="nil"/>
              <w:left w:val="nil"/>
              <w:bottom w:val="nil"/>
              <w:right w:val="nil"/>
            </w:tcBorders>
            <w:shd w:val="clear" w:color="auto" w:fill="auto"/>
            <w:noWrap/>
            <w:vAlign w:val="bottom"/>
            <w:hideMark/>
          </w:tcPr>
          <w:p w14:paraId="7BBFDE17" w14:textId="27A0FB4F" w:rsidR="00545F28" w:rsidRPr="00545F28" w:rsidRDefault="0034711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275.308,09</w:t>
            </w:r>
          </w:p>
        </w:tc>
        <w:tc>
          <w:tcPr>
            <w:tcW w:w="785" w:type="pct"/>
            <w:tcBorders>
              <w:top w:val="nil"/>
              <w:left w:val="nil"/>
              <w:bottom w:val="nil"/>
              <w:right w:val="nil"/>
            </w:tcBorders>
            <w:shd w:val="clear" w:color="auto" w:fill="auto"/>
            <w:noWrap/>
            <w:vAlign w:val="bottom"/>
            <w:hideMark/>
          </w:tcPr>
          <w:p w14:paraId="0AB81FD4"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54A9CB13" w14:textId="74AA0DBF" w:rsidR="00545F28" w:rsidRPr="00545F28" w:rsidRDefault="0034711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40.932,23</w:t>
            </w:r>
          </w:p>
        </w:tc>
        <w:tc>
          <w:tcPr>
            <w:tcW w:w="468" w:type="pct"/>
            <w:tcBorders>
              <w:top w:val="nil"/>
              <w:left w:val="nil"/>
              <w:bottom w:val="nil"/>
              <w:right w:val="nil"/>
            </w:tcBorders>
            <w:shd w:val="clear" w:color="auto" w:fill="auto"/>
            <w:noWrap/>
            <w:vAlign w:val="bottom"/>
            <w:hideMark/>
          </w:tcPr>
          <w:p w14:paraId="10E0878C" w14:textId="210923F1" w:rsidR="00545F28" w:rsidRPr="00545F28" w:rsidRDefault="003471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14,87</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10BCD211"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7F03CB87" w14:textId="77777777" w:rsidTr="00BC321F">
        <w:trPr>
          <w:trHeight w:val="255"/>
        </w:trPr>
        <w:tc>
          <w:tcPr>
            <w:tcW w:w="1866" w:type="pct"/>
            <w:tcBorders>
              <w:top w:val="nil"/>
              <w:left w:val="nil"/>
              <w:bottom w:val="nil"/>
              <w:right w:val="nil"/>
            </w:tcBorders>
            <w:shd w:val="clear" w:color="auto" w:fill="auto"/>
            <w:noWrap/>
            <w:vAlign w:val="bottom"/>
            <w:hideMark/>
          </w:tcPr>
          <w:p w14:paraId="6AC50F50"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3292 Premije osiguranja</w:t>
            </w:r>
          </w:p>
        </w:tc>
        <w:tc>
          <w:tcPr>
            <w:tcW w:w="702" w:type="pct"/>
            <w:tcBorders>
              <w:top w:val="nil"/>
              <w:left w:val="nil"/>
              <w:bottom w:val="nil"/>
              <w:right w:val="nil"/>
            </w:tcBorders>
            <w:shd w:val="clear" w:color="auto" w:fill="auto"/>
            <w:noWrap/>
            <w:vAlign w:val="bottom"/>
            <w:hideMark/>
          </w:tcPr>
          <w:p w14:paraId="24E96D32" w14:textId="0FAFD173" w:rsidR="00545F28" w:rsidRPr="00545F28" w:rsidRDefault="0034711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44.859,29</w:t>
            </w:r>
          </w:p>
        </w:tc>
        <w:tc>
          <w:tcPr>
            <w:tcW w:w="785" w:type="pct"/>
            <w:tcBorders>
              <w:top w:val="nil"/>
              <w:left w:val="nil"/>
              <w:bottom w:val="nil"/>
              <w:right w:val="nil"/>
            </w:tcBorders>
            <w:shd w:val="clear" w:color="auto" w:fill="auto"/>
            <w:noWrap/>
            <w:vAlign w:val="bottom"/>
            <w:hideMark/>
          </w:tcPr>
          <w:p w14:paraId="2A0ED7D4"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167AB07E" w14:textId="10D6185C" w:rsidR="00545F28" w:rsidRPr="00545F28" w:rsidRDefault="0034711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40.528,88</w:t>
            </w:r>
          </w:p>
        </w:tc>
        <w:tc>
          <w:tcPr>
            <w:tcW w:w="468" w:type="pct"/>
            <w:tcBorders>
              <w:top w:val="nil"/>
              <w:left w:val="nil"/>
              <w:bottom w:val="nil"/>
              <w:right w:val="nil"/>
            </w:tcBorders>
            <w:shd w:val="clear" w:color="auto" w:fill="auto"/>
            <w:noWrap/>
            <w:vAlign w:val="bottom"/>
            <w:hideMark/>
          </w:tcPr>
          <w:p w14:paraId="7BD18865" w14:textId="426E0DBC" w:rsidR="00545F28" w:rsidRPr="00545F28" w:rsidRDefault="003471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90,35</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306A747E"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672676B4" w14:textId="77777777" w:rsidTr="00BC321F">
        <w:trPr>
          <w:trHeight w:val="255"/>
        </w:trPr>
        <w:tc>
          <w:tcPr>
            <w:tcW w:w="1866" w:type="pct"/>
            <w:tcBorders>
              <w:top w:val="nil"/>
              <w:left w:val="nil"/>
              <w:bottom w:val="nil"/>
              <w:right w:val="nil"/>
            </w:tcBorders>
            <w:shd w:val="clear" w:color="auto" w:fill="auto"/>
            <w:noWrap/>
            <w:vAlign w:val="bottom"/>
            <w:hideMark/>
          </w:tcPr>
          <w:p w14:paraId="4FA3FE5E"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3293 Reprezentacija</w:t>
            </w:r>
          </w:p>
        </w:tc>
        <w:tc>
          <w:tcPr>
            <w:tcW w:w="702" w:type="pct"/>
            <w:tcBorders>
              <w:top w:val="nil"/>
              <w:left w:val="nil"/>
              <w:bottom w:val="nil"/>
              <w:right w:val="nil"/>
            </w:tcBorders>
            <w:shd w:val="clear" w:color="auto" w:fill="auto"/>
            <w:noWrap/>
            <w:vAlign w:val="bottom"/>
            <w:hideMark/>
          </w:tcPr>
          <w:p w14:paraId="61622D98" w14:textId="5A2FDF45" w:rsidR="00545F28" w:rsidRPr="00545F28" w:rsidRDefault="0034711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33.946,34</w:t>
            </w:r>
          </w:p>
        </w:tc>
        <w:tc>
          <w:tcPr>
            <w:tcW w:w="785" w:type="pct"/>
            <w:tcBorders>
              <w:top w:val="nil"/>
              <w:left w:val="nil"/>
              <w:bottom w:val="nil"/>
              <w:right w:val="nil"/>
            </w:tcBorders>
            <w:shd w:val="clear" w:color="auto" w:fill="auto"/>
            <w:noWrap/>
            <w:vAlign w:val="bottom"/>
            <w:hideMark/>
          </w:tcPr>
          <w:p w14:paraId="0E7C0B12"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47C165C4" w14:textId="158485FA" w:rsidR="00545F28" w:rsidRPr="00545F28" w:rsidRDefault="0034711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50.868,33</w:t>
            </w:r>
          </w:p>
        </w:tc>
        <w:tc>
          <w:tcPr>
            <w:tcW w:w="468" w:type="pct"/>
            <w:tcBorders>
              <w:top w:val="nil"/>
              <w:left w:val="nil"/>
              <w:bottom w:val="nil"/>
              <w:right w:val="nil"/>
            </w:tcBorders>
            <w:shd w:val="clear" w:color="auto" w:fill="auto"/>
            <w:noWrap/>
            <w:vAlign w:val="bottom"/>
            <w:hideMark/>
          </w:tcPr>
          <w:p w14:paraId="6169DAD4" w14:textId="6B59A1A6" w:rsidR="00545F28" w:rsidRPr="00545F28" w:rsidRDefault="003471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149,85</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34FCF3EC"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3C3CDF69" w14:textId="77777777" w:rsidTr="00BC321F">
        <w:trPr>
          <w:trHeight w:val="255"/>
        </w:trPr>
        <w:tc>
          <w:tcPr>
            <w:tcW w:w="1866" w:type="pct"/>
            <w:tcBorders>
              <w:top w:val="nil"/>
              <w:left w:val="nil"/>
              <w:bottom w:val="nil"/>
              <w:right w:val="nil"/>
            </w:tcBorders>
            <w:shd w:val="clear" w:color="auto" w:fill="auto"/>
            <w:noWrap/>
            <w:vAlign w:val="bottom"/>
            <w:hideMark/>
          </w:tcPr>
          <w:p w14:paraId="49A4CCA7"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3294 Članarine i norme</w:t>
            </w:r>
          </w:p>
        </w:tc>
        <w:tc>
          <w:tcPr>
            <w:tcW w:w="702" w:type="pct"/>
            <w:tcBorders>
              <w:top w:val="nil"/>
              <w:left w:val="nil"/>
              <w:bottom w:val="nil"/>
              <w:right w:val="nil"/>
            </w:tcBorders>
            <w:shd w:val="clear" w:color="auto" w:fill="auto"/>
            <w:noWrap/>
            <w:vAlign w:val="bottom"/>
            <w:hideMark/>
          </w:tcPr>
          <w:p w14:paraId="524C06C5" w14:textId="241F92BD" w:rsidR="00545F28" w:rsidRPr="00545F28" w:rsidRDefault="0034711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6.182,98</w:t>
            </w:r>
          </w:p>
        </w:tc>
        <w:tc>
          <w:tcPr>
            <w:tcW w:w="785" w:type="pct"/>
            <w:tcBorders>
              <w:top w:val="nil"/>
              <w:left w:val="nil"/>
              <w:bottom w:val="nil"/>
              <w:right w:val="nil"/>
            </w:tcBorders>
            <w:shd w:val="clear" w:color="auto" w:fill="auto"/>
            <w:noWrap/>
            <w:vAlign w:val="bottom"/>
            <w:hideMark/>
          </w:tcPr>
          <w:p w14:paraId="49ACA72E"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7F9673F6" w14:textId="3D857713" w:rsidR="00545F28" w:rsidRPr="00545F28" w:rsidRDefault="0034711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15.394,82</w:t>
            </w:r>
          </w:p>
        </w:tc>
        <w:tc>
          <w:tcPr>
            <w:tcW w:w="468" w:type="pct"/>
            <w:tcBorders>
              <w:top w:val="nil"/>
              <w:left w:val="nil"/>
              <w:bottom w:val="nil"/>
              <w:right w:val="nil"/>
            </w:tcBorders>
            <w:shd w:val="clear" w:color="auto" w:fill="auto"/>
            <w:noWrap/>
            <w:vAlign w:val="bottom"/>
            <w:hideMark/>
          </w:tcPr>
          <w:p w14:paraId="49EBA5EB" w14:textId="3E3B41B2" w:rsidR="00545F28" w:rsidRPr="00545F28" w:rsidRDefault="003471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248,99</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70490475"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4F7BA652" w14:textId="77777777" w:rsidTr="00BC321F">
        <w:trPr>
          <w:trHeight w:val="255"/>
        </w:trPr>
        <w:tc>
          <w:tcPr>
            <w:tcW w:w="1866" w:type="pct"/>
            <w:tcBorders>
              <w:top w:val="nil"/>
              <w:left w:val="nil"/>
              <w:bottom w:val="nil"/>
              <w:right w:val="nil"/>
            </w:tcBorders>
            <w:shd w:val="clear" w:color="auto" w:fill="auto"/>
            <w:noWrap/>
            <w:vAlign w:val="bottom"/>
            <w:hideMark/>
          </w:tcPr>
          <w:p w14:paraId="06538FFF"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3295 Pristojbe i naknade</w:t>
            </w:r>
          </w:p>
        </w:tc>
        <w:tc>
          <w:tcPr>
            <w:tcW w:w="702" w:type="pct"/>
            <w:tcBorders>
              <w:top w:val="nil"/>
              <w:left w:val="nil"/>
              <w:bottom w:val="nil"/>
              <w:right w:val="nil"/>
            </w:tcBorders>
            <w:shd w:val="clear" w:color="auto" w:fill="auto"/>
            <w:noWrap/>
            <w:vAlign w:val="bottom"/>
            <w:hideMark/>
          </w:tcPr>
          <w:p w14:paraId="4EC7DCBD" w14:textId="3F650A39" w:rsidR="00545F28" w:rsidRPr="00545F28" w:rsidRDefault="0034711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3.785,00</w:t>
            </w:r>
          </w:p>
        </w:tc>
        <w:tc>
          <w:tcPr>
            <w:tcW w:w="785" w:type="pct"/>
            <w:tcBorders>
              <w:top w:val="nil"/>
              <w:left w:val="nil"/>
              <w:bottom w:val="nil"/>
              <w:right w:val="nil"/>
            </w:tcBorders>
            <w:shd w:val="clear" w:color="auto" w:fill="auto"/>
            <w:noWrap/>
            <w:vAlign w:val="bottom"/>
            <w:hideMark/>
          </w:tcPr>
          <w:p w14:paraId="646C13DA"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21428031" w14:textId="36879648" w:rsidR="00545F28" w:rsidRPr="00545F28" w:rsidRDefault="0034711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1.905</w:t>
            </w:r>
            <w:r w:rsidR="00545F28" w:rsidRPr="00545F28">
              <w:rPr>
                <w:rFonts w:eastAsia="Times New Roman" w:cstheme="minorHAnsi"/>
                <w:sz w:val="16"/>
                <w:szCs w:val="16"/>
                <w:lang w:eastAsia="hr-HR"/>
              </w:rPr>
              <w:t>,00</w:t>
            </w:r>
          </w:p>
        </w:tc>
        <w:tc>
          <w:tcPr>
            <w:tcW w:w="468" w:type="pct"/>
            <w:tcBorders>
              <w:top w:val="nil"/>
              <w:left w:val="nil"/>
              <w:bottom w:val="nil"/>
              <w:right w:val="nil"/>
            </w:tcBorders>
            <w:shd w:val="clear" w:color="auto" w:fill="auto"/>
            <w:noWrap/>
            <w:vAlign w:val="bottom"/>
            <w:hideMark/>
          </w:tcPr>
          <w:p w14:paraId="0F3CA428" w14:textId="46F354F9" w:rsidR="00545F28" w:rsidRPr="00545F28" w:rsidRDefault="0034711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50,33</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24724988"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52BAAC2E" w14:textId="77777777" w:rsidTr="00BC321F">
        <w:trPr>
          <w:trHeight w:val="255"/>
        </w:trPr>
        <w:tc>
          <w:tcPr>
            <w:tcW w:w="1866" w:type="pct"/>
            <w:tcBorders>
              <w:top w:val="nil"/>
              <w:left w:val="nil"/>
              <w:bottom w:val="nil"/>
              <w:right w:val="nil"/>
            </w:tcBorders>
            <w:shd w:val="clear" w:color="auto" w:fill="auto"/>
            <w:noWrap/>
            <w:vAlign w:val="bottom"/>
            <w:hideMark/>
          </w:tcPr>
          <w:p w14:paraId="55A86F4E"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3299 Ostali nespomenuti rashodi poslovanja</w:t>
            </w:r>
          </w:p>
        </w:tc>
        <w:tc>
          <w:tcPr>
            <w:tcW w:w="702" w:type="pct"/>
            <w:tcBorders>
              <w:top w:val="nil"/>
              <w:left w:val="nil"/>
              <w:bottom w:val="nil"/>
              <w:right w:val="nil"/>
            </w:tcBorders>
            <w:shd w:val="clear" w:color="auto" w:fill="auto"/>
            <w:noWrap/>
            <w:vAlign w:val="bottom"/>
            <w:hideMark/>
          </w:tcPr>
          <w:p w14:paraId="39C2E32C" w14:textId="750F5658" w:rsidR="00545F28" w:rsidRPr="00545F28" w:rsidRDefault="0034711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19.341,60</w:t>
            </w:r>
          </w:p>
        </w:tc>
        <w:tc>
          <w:tcPr>
            <w:tcW w:w="785" w:type="pct"/>
            <w:tcBorders>
              <w:top w:val="nil"/>
              <w:left w:val="nil"/>
              <w:bottom w:val="nil"/>
              <w:right w:val="nil"/>
            </w:tcBorders>
            <w:shd w:val="clear" w:color="auto" w:fill="auto"/>
            <w:noWrap/>
            <w:vAlign w:val="bottom"/>
            <w:hideMark/>
          </w:tcPr>
          <w:p w14:paraId="0491CEAD"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68B28575" w14:textId="2BDAAC81" w:rsidR="00545F28" w:rsidRPr="00545F28" w:rsidRDefault="006442FA"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13.579,15</w:t>
            </w:r>
          </w:p>
        </w:tc>
        <w:tc>
          <w:tcPr>
            <w:tcW w:w="468" w:type="pct"/>
            <w:tcBorders>
              <w:top w:val="nil"/>
              <w:left w:val="nil"/>
              <w:bottom w:val="nil"/>
              <w:right w:val="nil"/>
            </w:tcBorders>
            <w:shd w:val="clear" w:color="auto" w:fill="auto"/>
            <w:noWrap/>
            <w:vAlign w:val="bottom"/>
            <w:hideMark/>
          </w:tcPr>
          <w:p w14:paraId="23B6C5B4" w14:textId="1EEAF854" w:rsidR="00545F28" w:rsidRPr="00545F28" w:rsidRDefault="006442F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70,31</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35CB48F5"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3C3F2753" w14:textId="77777777" w:rsidTr="00BC321F">
        <w:trPr>
          <w:trHeight w:val="255"/>
        </w:trPr>
        <w:tc>
          <w:tcPr>
            <w:tcW w:w="1866" w:type="pct"/>
            <w:tcBorders>
              <w:top w:val="nil"/>
              <w:left w:val="nil"/>
              <w:bottom w:val="nil"/>
              <w:right w:val="nil"/>
            </w:tcBorders>
            <w:shd w:val="clear" w:color="auto" w:fill="auto"/>
            <w:noWrap/>
            <w:vAlign w:val="bottom"/>
            <w:hideMark/>
          </w:tcPr>
          <w:p w14:paraId="5E6C3DFF"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34 Financijski rashodi</w:t>
            </w:r>
          </w:p>
        </w:tc>
        <w:tc>
          <w:tcPr>
            <w:tcW w:w="702" w:type="pct"/>
            <w:tcBorders>
              <w:top w:val="nil"/>
              <w:left w:val="nil"/>
              <w:bottom w:val="nil"/>
              <w:right w:val="nil"/>
            </w:tcBorders>
            <w:shd w:val="clear" w:color="auto" w:fill="auto"/>
            <w:noWrap/>
            <w:vAlign w:val="bottom"/>
            <w:hideMark/>
          </w:tcPr>
          <w:p w14:paraId="79933EF1" w14:textId="67D328AB" w:rsidR="00545F28" w:rsidRPr="00545F28" w:rsidRDefault="006442F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17.102,97</w:t>
            </w:r>
          </w:p>
        </w:tc>
        <w:tc>
          <w:tcPr>
            <w:tcW w:w="785" w:type="pct"/>
            <w:tcBorders>
              <w:top w:val="nil"/>
              <w:left w:val="nil"/>
              <w:bottom w:val="nil"/>
              <w:right w:val="nil"/>
            </w:tcBorders>
            <w:shd w:val="clear" w:color="auto" w:fill="auto"/>
            <w:noWrap/>
            <w:vAlign w:val="bottom"/>
            <w:hideMark/>
          </w:tcPr>
          <w:p w14:paraId="20E2A58E" w14:textId="4D70FE14" w:rsidR="00545F28" w:rsidRPr="00545F28" w:rsidRDefault="006442F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86.650,00</w:t>
            </w:r>
          </w:p>
        </w:tc>
        <w:tc>
          <w:tcPr>
            <w:tcW w:w="782" w:type="pct"/>
            <w:tcBorders>
              <w:top w:val="nil"/>
              <w:left w:val="nil"/>
              <w:bottom w:val="nil"/>
              <w:right w:val="nil"/>
            </w:tcBorders>
            <w:shd w:val="clear" w:color="auto" w:fill="auto"/>
            <w:noWrap/>
            <w:vAlign w:val="bottom"/>
            <w:hideMark/>
          </w:tcPr>
          <w:p w14:paraId="31F5F1C2" w14:textId="7B55E356" w:rsidR="00545F28" w:rsidRPr="00545F28" w:rsidRDefault="006442F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48.266,97</w:t>
            </w:r>
          </w:p>
        </w:tc>
        <w:tc>
          <w:tcPr>
            <w:tcW w:w="468" w:type="pct"/>
            <w:tcBorders>
              <w:top w:val="nil"/>
              <w:left w:val="nil"/>
              <w:bottom w:val="nil"/>
              <w:right w:val="nil"/>
            </w:tcBorders>
            <w:shd w:val="clear" w:color="auto" w:fill="auto"/>
            <w:noWrap/>
            <w:vAlign w:val="bottom"/>
            <w:hideMark/>
          </w:tcPr>
          <w:p w14:paraId="434869A8" w14:textId="393059E6" w:rsidR="00545F28" w:rsidRPr="00545F28" w:rsidRDefault="006442F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282,21</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4C0A2520" w14:textId="062E6C6B" w:rsidR="00545F28" w:rsidRPr="00545F28" w:rsidRDefault="006442F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55,70</w:t>
            </w:r>
            <w:r w:rsidR="00545F28" w:rsidRPr="00545F28">
              <w:rPr>
                <w:rFonts w:eastAsia="Times New Roman" w:cstheme="minorHAnsi"/>
                <w:b/>
                <w:bCs/>
                <w:sz w:val="16"/>
                <w:szCs w:val="16"/>
                <w:lang w:eastAsia="hr-HR"/>
              </w:rPr>
              <w:t>%</w:t>
            </w:r>
          </w:p>
        </w:tc>
      </w:tr>
      <w:tr w:rsidR="00545F28" w:rsidRPr="00545F28" w14:paraId="0652B9DF" w14:textId="77777777" w:rsidTr="00BC321F">
        <w:trPr>
          <w:trHeight w:val="255"/>
        </w:trPr>
        <w:tc>
          <w:tcPr>
            <w:tcW w:w="1866" w:type="pct"/>
            <w:tcBorders>
              <w:top w:val="nil"/>
              <w:left w:val="nil"/>
              <w:bottom w:val="nil"/>
              <w:right w:val="nil"/>
            </w:tcBorders>
            <w:shd w:val="clear" w:color="auto" w:fill="auto"/>
            <w:noWrap/>
            <w:vAlign w:val="bottom"/>
            <w:hideMark/>
          </w:tcPr>
          <w:p w14:paraId="5DD467CD"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342 Kamate za primljene kredite i zajmove</w:t>
            </w:r>
          </w:p>
        </w:tc>
        <w:tc>
          <w:tcPr>
            <w:tcW w:w="702" w:type="pct"/>
            <w:tcBorders>
              <w:top w:val="nil"/>
              <w:left w:val="nil"/>
              <w:bottom w:val="nil"/>
              <w:right w:val="nil"/>
            </w:tcBorders>
            <w:shd w:val="clear" w:color="auto" w:fill="auto"/>
            <w:noWrap/>
            <w:vAlign w:val="bottom"/>
            <w:hideMark/>
          </w:tcPr>
          <w:p w14:paraId="389F1CB5" w14:textId="6E6BC46C" w:rsidR="00545F28" w:rsidRPr="00545F28" w:rsidRDefault="006442F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766,60</w:t>
            </w:r>
          </w:p>
        </w:tc>
        <w:tc>
          <w:tcPr>
            <w:tcW w:w="785" w:type="pct"/>
            <w:tcBorders>
              <w:top w:val="nil"/>
              <w:left w:val="nil"/>
              <w:bottom w:val="nil"/>
              <w:right w:val="nil"/>
            </w:tcBorders>
            <w:shd w:val="clear" w:color="auto" w:fill="auto"/>
            <w:noWrap/>
            <w:vAlign w:val="bottom"/>
            <w:hideMark/>
          </w:tcPr>
          <w:p w14:paraId="4B1D218C" w14:textId="45A12CDA" w:rsidR="00545F28" w:rsidRPr="00545F28" w:rsidRDefault="006442F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0</w:t>
            </w:r>
            <w:r w:rsidR="00545F28" w:rsidRPr="00545F28">
              <w:rPr>
                <w:rFonts w:eastAsia="Times New Roman" w:cstheme="minorHAnsi"/>
                <w:b/>
                <w:bCs/>
                <w:sz w:val="16"/>
                <w:szCs w:val="16"/>
                <w:lang w:eastAsia="hr-HR"/>
              </w:rPr>
              <w:t>,00</w:t>
            </w:r>
          </w:p>
        </w:tc>
        <w:tc>
          <w:tcPr>
            <w:tcW w:w="782" w:type="pct"/>
            <w:tcBorders>
              <w:top w:val="nil"/>
              <w:left w:val="nil"/>
              <w:bottom w:val="nil"/>
              <w:right w:val="nil"/>
            </w:tcBorders>
            <w:shd w:val="clear" w:color="auto" w:fill="auto"/>
            <w:noWrap/>
            <w:vAlign w:val="bottom"/>
            <w:hideMark/>
          </w:tcPr>
          <w:p w14:paraId="379CD0E0" w14:textId="18F1E059" w:rsidR="00545F28" w:rsidRPr="00545F28" w:rsidRDefault="006442F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0,00</w:t>
            </w:r>
          </w:p>
        </w:tc>
        <w:tc>
          <w:tcPr>
            <w:tcW w:w="468" w:type="pct"/>
            <w:tcBorders>
              <w:top w:val="nil"/>
              <w:left w:val="nil"/>
              <w:bottom w:val="nil"/>
              <w:right w:val="nil"/>
            </w:tcBorders>
            <w:shd w:val="clear" w:color="auto" w:fill="auto"/>
            <w:noWrap/>
            <w:vAlign w:val="bottom"/>
            <w:hideMark/>
          </w:tcPr>
          <w:p w14:paraId="1605F320" w14:textId="15718449" w:rsidR="00545F28" w:rsidRPr="00545F28" w:rsidRDefault="006442F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0,00</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7D4CCC9E" w14:textId="7913C30B" w:rsidR="00545F28" w:rsidRPr="00545F28" w:rsidRDefault="006442F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0,00</w:t>
            </w:r>
            <w:r w:rsidR="00545F28" w:rsidRPr="00545F28">
              <w:rPr>
                <w:rFonts w:eastAsia="Times New Roman" w:cstheme="minorHAnsi"/>
                <w:b/>
                <w:bCs/>
                <w:sz w:val="16"/>
                <w:szCs w:val="16"/>
                <w:lang w:eastAsia="hr-HR"/>
              </w:rPr>
              <w:t>%</w:t>
            </w:r>
          </w:p>
        </w:tc>
      </w:tr>
      <w:tr w:rsidR="00545F28" w:rsidRPr="00545F28" w14:paraId="4A2A2357" w14:textId="77777777" w:rsidTr="00BC321F">
        <w:trPr>
          <w:trHeight w:val="255"/>
        </w:trPr>
        <w:tc>
          <w:tcPr>
            <w:tcW w:w="1866" w:type="pct"/>
            <w:tcBorders>
              <w:top w:val="nil"/>
              <w:left w:val="nil"/>
              <w:bottom w:val="nil"/>
              <w:right w:val="nil"/>
            </w:tcBorders>
            <w:shd w:val="clear" w:color="auto" w:fill="auto"/>
            <w:noWrap/>
            <w:vAlign w:val="bottom"/>
            <w:hideMark/>
          </w:tcPr>
          <w:p w14:paraId="2EB145DA"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3423 Kamate za primljene kredite i zajmove od kreditnih i ostalih financijskih institucija izvan javnog s</w:t>
            </w:r>
          </w:p>
        </w:tc>
        <w:tc>
          <w:tcPr>
            <w:tcW w:w="702" w:type="pct"/>
            <w:tcBorders>
              <w:top w:val="nil"/>
              <w:left w:val="nil"/>
              <w:bottom w:val="nil"/>
              <w:right w:val="nil"/>
            </w:tcBorders>
            <w:shd w:val="clear" w:color="auto" w:fill="auto"/>
            <w:noWrap/>
            <w:vAlign w:val="bottom"/>
            <w:hideMark/>
          </w:tcPr>
          <w:p w14:paraId="61D18B9E" w14:textId="498CF13F" w:rsidR="00545F28" w:rsidRPr="00545F28" w:rsidRDefault="006442FA"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766,60</w:t>
            </w:r>
          </w:p>
        </w:tc>
        <w:tc>
          <w:tcPr>
            <w:tcW w:w="785" w:type="pct"/>
            <w:tcBorders>
              <w:top w:val="nil"/>
              <w:left w:val="nil"/>
              <w:bottom w:val="nil"/>
              <w:right w:val="nil"/>
            </w:tcBorders>
            <w:shd w:val="clear" w:color="auto" w:fill="auto"/>
            <w:noWrap/>
            <w:vAlign w:val="bottom"/>
            <w:hideMark/>
          </w:tcPr>
          <w:p w14:paraId="3EE61AEB"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1CA38024" w14:textId="5D53706A" w:rsidR="00545F28" w:rsidRPr="00545F28" w:rsidRDefault="006442FA"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0,00</w:t>
            </w:r>
          </w:p>
        </w:tc>
        <w:tc>
          <w:tcPr>
            <w:tcW w:w="468" w:type="pct"/>
            <w:tcBorders>
              <w:top w:val="nil"/>
              <w:left w:val="nil"/>
              <w:bottom w:val="nil"/>
              <w:right w:val="nil"/>
            </w:tcBorders>
            <w:shd w:val="clear" w:color="auto" w:fill="auto"/>
            <w:noWrap/>
            <w:vAlign w:val="bottom"/>
            <w:hideMark/>
          </w:tcPr>
          <w:p w14:paraId="4777A597" w14:textId="615A72F0" w:rsidR="00545F28" w:rsidRPr="00545F28" w:rsidRDefault="006442F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0,00</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54187AC1"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0C171CBD" w14:textId="77777777" w:rsidTr="00BC321F">
        <w:trPr>
          <w:trHeight w:val="255"/>
        </w:trPr>
        <w:tc>
          <w:tcPr>
            <w:tcW w:w="1866" w:type="pct"/>
            <w:tcBorders>
              <w:top w:val="nil"/>
              <w:left w:val="nil"/>
              <w:bottom w:val="nil"/>
              <w:right w:val="nil"/>
            </w:tcBorders>
            <w:shd w:val="clear" w:color="auto" w:fill="auto"/>
            <w:noWrap/>
            <w:vAlign w:val="bottom"/>
            <w:hideMark/>
          </w:tcPr>
          <w:p w14:paraId="4D9AA9A8"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343 Ostali financijski rashodi</w:t>
            </w:r>
          </w:p>
        </w:tc>
        <w:tc>
          <w:tcPr>
            <w:tcW w:w="702" w:type="pct"/>
            <w:tcBorders>
              <w:top w:val="nil"/>
              <w:left w:val="nil"/>
              <w:bottom w:val="nil"/>
              <w:right w:val="nil"/>
            </w:tcBorders>
            <w:shd w:val="clear" w:color="auto" w:fill="auto"/>
            <w:noWrap/>
            <w:vAlign w:val="bottom"/>
            <w:hideMark/>
          </w:tcPr>
          <w:p w14:paraId="416B5ED5" w14:textId="6A199C37" w:rsidR="00545F28" w:rsidRPr="00545F28" w:rsidRDefault="006442F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16.336,42</w:t>
            </w:r>
          </w:p>
        </w:tc>
        <w:tc>
          <w:tcPr>
            <w:tcW w:w="785" w:type="pct"/>
            <w:tcBorders>
              <w:top w:val="nil"/>
              <w:left w:val="nil"/>
              <w:bottom w:val="nil"/>
              <w:right w:val="nil"/>
            </w:tcBorders>
            <w:shd w:val="clear" w:color="auto" w:fill="auto"/>
            <w:noWrap/>
            <w:vAlign w:val="bottom"/>
            <w:hideMark/>
          </w:tcPr>
          <w:p w14:paraId="4F21F230" w14:textId="2DFA90A1" w:rsidR="00545F28" w:rsidRPr="00545F28" w:rsidRDefault="006442F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86.650,00</w:t>
            </w:r>
          </w:p>
        </w:tc>
        <w:tc>
          <w:tcPr>
            <w:tcW w:w="782" w:type="pct"/>
            <w:tcBorders>
              <w:top w:val="nil"/>
              <w:left w:val="nil"/>
              <w:bottom w:val="nil"/>
              <w:right w:val="nil"/>
            </w:tcBorders>
            <w:shd w:val="clear" w:color="auto" w:fill="auto"/>
            <w:noWrap/>
            <w:vAlign w:val="bottom"/>
            <w:hideMark/>
          </w:tcPr>
          <w:p w14:paraId="6454E8FD" w14:textId="672901A4" w:rsidR="00545F28" w:rsidRPr="00545F28" w:rsidRDefault="00344E03"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48.266,97</w:t>
            </w:r>
          </w:p>
        </w:tc>
        <w:tc>
          <w:tcPr>
            <w:tcW w:w="468" w:type="pct"/>
            <w:tcBorders>
              <w:top w:val="nil"/>
              <w:left w:val="nil"/>
              <w:bottom w:val="nil"/>
              <w:right w:val="nil"/>
            </w:tcBorders>
            <w:shd w:val="clear" w:color="auto" w:fill="auto"/>
            <w:noWrap/>
            <w:vAlign w:val="bottom"/>
            <w:hideMark/>
          </w:tcPr>
          <w:p w14:paraId="287B0BAD" w14:textId="2C9C9B20" w:rsidR="00545F28" w:rsidRPr="00545F28" w:rsidRDefault="00344E03"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295,46</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137BB68E" w14:textId="4E13EBEE" w:rsidR="00545F28" w:rsidRPr="00545F28" w:rsidRDefault="00344E03"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55,70</w:t>
            </w:r>
            <w:r w:rsidR="00545F28" w:rsidRPr="00545F28">
              <w:rPr>
                <w:rFonts w:eastAsia="Times New Roman" w:cstheme="minorHAnsi"/>
                <w:b/>
                <w:bCs/>
                <w:sz w:val="16"/>
                <w:szCs w:val="16"/>
                <w:lang w:eastAsia="hr-HR"/>
              </w:rPr>
              <w:t>%</w:t>
            </w:r>
          </w:p>
        </w:tc>
      </w:tr>
      <w:tr w:rsidR="00545F28" w:rsidRPr="00545F28" w14:paraId="7F1F43E3" w14:textId="77777777" w:rsidTr="00BC321F">
        <w:trPr>
          <w:trHeight w:val="255"/>
        </w:trPr>
        <w:tc>
          <w:tcPr>
            <w:tcW w:w="1866" w:type="pct"/>
            <w:tcBorders>
              <w:top w:val="nil"/>
              <w:left w:val="nil"/>
              <w:bottom w:val="nil"/>
              <w:right w:val="nil"/>
            </w:tcBorders>
            <w:shd w:val="clear" w:color="auto" w:fill="auto"/>
            <w:noWrap/>
            <w:vAlign w:val="bottom"/>
            <w:hideMark/>
          </w:tcPr>
          <w:p w14:paraId="6DB62625"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3431 Bankarske usluge i usluge platnog prometa</w:t>
            </w:r>
          </w:p>
        </w:tc>
        <w:tc>
          <w:tcPr>
            <w:tcW w:w="702" w:type="pct"/>
            <w:tcBorders>
              <w:top w:val="nil"/>
              <w:left w:val="nil"/>
              <w:bottom w:val="nil"/>
              <w:right w:val="nil"/>
            </w:tcBorders>
            <w:shd w:val="clear" w:color="auto" w:fill="auto"/>
            <w:noWrap/>
            <w:vAlign w:val="bottom"/>
            <w:hideMark/>
          </w:tcPr>
          <w:p w14:paraId="7FE24F13" w14:textId="072CFF4D" w:rsidR="00545F28" w:rsidRPr="00545F28" w:rsidRDefault="00344E03"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16.336,42</w:t>
            </w:r>
          </w:p>
        </w:tc>
        <w:tc>
          <w:tcPr>
            <w:tcW w:w="785" w:type="pct"/>
            <w:tcBorders>
              <w:top w:val="nil"/>
              <w:left w:val="nil"/>
              <w:bottom w:val="nil"/>
              <w:right w:val="nil"/>
            </w:tcBorders>
            <w:shd w:val="clear" w:color="auto" w:fill="auto"/>
            <w:noWrap/>
            <w:vAlign w:val="bottom"/>
            <w:hideMark/>
          </w:tcPr>
          <w:p w14:paraId="28009300"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39142DA8" w14:textId="03D59F21" w:rsidR="00545F28" w:rsidRPr="00545F28" w:rsidRDefault="00344E03"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47.663,72</w:t>
            </w:r>
          </w:p>
        </w:tc>
        <w:tc>
          <w:tcPr>
            <w:tcW w:w="468" w:type="pct"/>
            <w:tcBorders>
              <w:top w:val="nil"/>
              <w:left w:val="nil"/>
              <w:bottom w:val="nil"/>
              <w:right w:val="nil"/>
            </w:tcBorders>
            <w:shd w:val="clear" w:color="auto" w:fill="auto"/>
            <w:noWrap/>
            <w:vAlign w:val="bottom"/>
            <w:hideMark/>
          </w:tcPr>
          <w:p w14:paraId="56286AE2" w14:textId="2398C809" w:rsidR="00545F28" w:rsidRPr="00545F28" w:rsidRDefault="00344E03"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291,76</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67994CAC"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344E03" w:rsidRPr="00545F28" w14:paraId="36352AD5" w14:textId="77777777" w:rsidTr="00BC321F">
        <w:trPr>
          <w:trHeight w:val="255"/>
        </w:trPr>
        <w:tc>
          <w:tcPr>
            <w:tcW w:w="1866" w:type="pct"/>
            <w:tcBorders>
              <w:top w:val="nil"/>
              <w:left w:val="nil"/>
              <w:bottom w:val="nil"/>
              <w:right w:val="nil"/>
            </w:tcBorders>
            <w:shd w:val="clear" w:color="auto" w:fill="auto"/>
            <w:noWrap/>
            <w:vAlign w:val="bottom"/>
          </w:tcPr>
          <w:p w14:paraId="07AD9E43" w14:textId="5B477B64" w:rsidR="00344E03" w:rsidRPr="00545F28" w:rsidRDefault="00344E03" w:rsidP="00545F28">
            <w:pPr>
              <w:spacing w:after="0" w:line="240" w:lineRule="auto"/>
              <w:rPr>
                <w:rFonts w:eastAsia="Times New Roman" w:cstheme="minorHAnsi"/>
                <w:sz w:val="16"/>
                <w:szCs w:val="16"/>
                <w:lang w:eastAsia="hr-HR"/>
              </w:rPr>
            </w:pPr>
            <w:r>
              <w:rPr>
                <w:rFonts w:eastAsia="Times New Roman" w:cstheme="minorHAnsi"/>
                <w:sz w:val="16"/>
                <w:szCs w:val="16"/>
                <w:lang w:eastAsia="hr-HR"/>
              </w:rPr>
              <w:t>3433 Zatezne kamate</w:t>
            </w:r>
          </w:p>
        </w:tc>
        <w:tc>
          <w:tcPr>
            <w:tcW w:w="702" w:type="pct"/>
            <w:tcBorders>
              <w:top w:val="nil"/>
              <w:left w:val="nil"/>
              <w:bottom w:val="nil"/>
              <w:right w:val="nil"/>
            </w:tcBorders>
            <w:shd w:val="clear" w:color="auto" w:fill="auto"/>
            <w:noWrap/>
            <w:vAlign w:val="bottom"/>
          </w:tcPr>
          <w:p w14:paraId="2A9D2371" w14:textId="23BD2163" w:rsidR="00344E03" w:rsidRDefault="00344E03"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0,00</w:t>
            </w:r>
          </w:p>
        </w:tc>
        <w:tc>
          <w:tcPr>
            <w:tcW w:w="785" w:type="pct"/>
            <w:tcBorders>
              <w:top w:val="nil"/>
              <w:left w:val="nil"/>
              <w:bottom w:val="nil"/>
              <w:right w:val="nil"/>
            </w:tcBorders>
            <w:shd w:val="clear" w:color="auto" w:fill="auto"/>
            <w:noWrap/>
            <w:vAlign w:val="bottom"/>
          </w:tcPr>
          <w:p w14:paraId="69657B3E" w14:textId="77777777" w:rsidR="00344E03" w:rsidRPr="00545F28" w:rsidRDefault="00344E03"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tcPr>
          <w:p w14:paraId="7535E784" w14:textId="287F8F7F" w:rsidR="00344E03" w:rsidRDefault="00344E03"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603,25</w:t>
            </w:r>
          </w:p>
        </w:tc>
        <w:tc>
          <w:tcPr>
            <w:tcW w:w="468" w:type="pct"/>
            <w:tcBorders>
              <w:top w:val="nil"/>
              <w:left w:val="nil"/>
              <w:bottom w:val="nil"/>
              <w:right w:val="nil"/>
            </w:tcBorders>
            <w:shd w:val="clear" w:color="auto" w:fill="auto"/>
            <w:noWrap/>
            <w:vAlign w:val="bottom"/>
          </w:tcPr>
          <w:p w14:paraId="2FFFA5AB" w14:textId="6519945B" w:rsidR="00344E03" w:rsidRDefault="00344E03"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0,00%</w:t>
            </w:r>
          </w:p>
        </w:tc>
        <w:tc>
          <w:tcPr>
            <w:tcW w:w="397" w:type="pct"/>
            <w:tcBorders>
              <w:top w:val="nil"/>
              <w:left w:val="nil"/>
              <w:bottom w:val="nil"/>
              <w:right w:val="nil"/>
            </w:tcBorders>
            <w:shd w:val="clear" w:color="auto" w:fill="auto"/>
            <w:noWrap/>
            <w:vAlign w:val="bottom"/>
          </w:tcPr>
          <w:p w14:paraId="7D836E8E" w14:textId="391CBD08" w:rsidR="00344E03" w:rsidRPr="00545F28" w:rsidRDefault="00344E03"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0,00%</w:t>
            </w:r>
          </w:p>
        </w:tc>
      </w:tr>
      <w:tr w:rsidR="00545F28" w:rsidRPr="00545F28" w14:paraId="451669DF" w14:textId="77777777" w:rsidTr="00BC321F">
        <w:trPr>
          <w:trHeight w:val="255"/>
        </w:trPr>
        <w:tc>
          <w:tcPr>
            <w:tcW w:w="1866" w:type="pct"/>
            <w:tcBorders>
              <w:top w:val="nil"/>
              <w:left w:val="nil"/>
              <w:bottom w:val="nil"/>
              <w:right w:val="nil"/>
            </w:tcBorders>
            <w:shd w:val="clear" w:color="auto" w:fill="auto"/>
            <w:noWrap/>
            <w:vAlign w:val="bottom"/>
            <w:hideMark/>
          </w:tcPr>
          <w:p w14:paraId="5C560744"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35 Subvencije</w:t>
            </w:r>
          </w:p>
        </w:tc>
        <w:tc>
          <w:tcPr>
            <w:tcW w:w="702" w:type="pct"/>
            <w:tcBorders>
              <w:top w:val="nil"/>
              <w:left w:val="nil"/>
              <w:bottom w:val="nil"/>
              <w:right w:val="nil"/>
            </w:tcBorders>
            <w:shd w:val="clear" w:color="auto" w:fill="auto"/>
            <w:noWrap/>
            <w:vAlign w:val="bottom"/>
            <w:hideMark/>
          </w:tcPr>
          <w:p w14:paraId="6B61B263" w14:textId="19910DCF" w:rsidR="00545F28" w:rsidRPr="00545F28" w:rsidRDefault="00344E03"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49.010,55</w:t>
            </w:r>
          </w:p>
        </w:tc>
        <w:tc>
          <w:tcPr>
            <w:tcW w:w="785" w:type="pct"/>
            <w:tcBorders>
              <w:top w:val="nil"/>
              <w:left w:val="nil"/>
              <w:bottom w:val="nil"/>
              <w:right w:val="nil"/>
            </w:tcBorders>
            <w:shd w:val="clear" w:color="auto" w:fill="auto"/>
            <w:noWrap/>
            <w:vAlign w:val="bottom"/>
            <w:hideMark/>
          </w:tcPr>
          <w:p w14:paraId="1E057561" w14:textId="562D907D" w:rsidR="00545F28" w:rsidRPr="00545F28" w:rsidRDefault="00545F28" w:rsidP="00545F28">
            <w:pPr>
              <w:spacing w:after="0" w:line="240" w:lineRule="auto"/>
              <w:jc w:val="right"/>
              <w:rPr>
                <w:rFonts w:eastAsia="Times New Roman" w:cstheme="minorHAnsi"/>
                <w:b/>
                <w:bCs/>
                <w:sz w:val="16"/>
                <w:szCs w:val="16"/>
                <w:lang w:eastAsia="hr-HR"/>
              </w:rPr>
            </w:pPr>
            <w:r w:rsidRPr="00545F28">
              <w:rPr>
                <w:rFonts w:eastAsia="Times New Roman" w:cstheme="minorHAnsi"/>
                <w:b/>
                <w:bCs/>
                <w:sz w:val="16"/>
                <w:szCs w:val="16"/>
                <w:lang w:eastAsia="hr-HR"/>
              </w:rPr>
              <w:t>1.4</w:t>
            </w:r>
            <w:r w:rsidR="00344E03">
              <w:rPr>
                <w:rFonts w:eastAsia="Times New Roman" w:cstheme="minorHAnsi"/>
                <w:b/>
                <w:bCs/>
                <w:sz w:val="16"/>
                <w:szCs w:val="16"/>
                <w:lang w:eastAsia="hr-HR"/>
              </w:rPr>
              <w:t>6</w:t>
            </w:r>
            <w:r w:rsidRPr="00545F28">
              <w:rPr>
                <w:rFonts w:eastAsia="Times New Roman" w:cstheme="minorHAnsi"/>
                <w:b/>
                <w:bCs/>
                <w:sz w:val="16"/>
                <w:szCs w:val="16"/>
                <w:lang w:eastAsia="hr-HR"/>
              </w:rPr>
              <w:t>0.000,00</w:t>
            </w:r>
          </w:p>
        </w:tc>
        <w:tc>
          <w:tcPr>
            <w:tcW w:w="782" w:type="pct"/>
            <w:tcBorders>
              <w:top w:val="nil"/>
              <w:left w:val="nil"/>
              <w:bottom w:val="nil"/>
              <w:right w:val="nil"/>
            </w:tcBorders>
            <w:shd w:val="clear" w:color="auto" w:fill="auto"/>
            <w:noWrap/>
            <w:vAlign w:val="bottom"/>
            <w:hideMark/>
          </w:tcPr>
          <w:p w14:paraId="5274D5FD" w14:textId="35E507C8" w:rsidR="00545F28" w:rsidRPr="00545F28" w:rsidRDefault="00344E03"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486.441,23</w:t>
            </w:r>
          </w:p>
        </w:tc>
        <w:tc>
          <w:tcPr>
            <w:tcW w:w="468" w:type="pct"/>
            <w:tcBorders>
              <w:top w:val="nil"/>
              <w:left w:val="nil"/>
              <w:bottom w:val="nil"/>
              <w:right w:val="nil"/>
            </w:tcBorders>
            <w:shd w:val="clear" w:color="auto" w:fill="auto"/>
            <w:noWrap/>
            <w:vAlign w:val="bottom"/>
            <w:hideMark/>
          </w:tcPr>
          <w:p w14:paraId="67423D40" w14:textId="4FEA9B59" w:rsidR="00545F28" w:rsidRPr="00545F28" w:rsidRDefault="00344E03"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992,52</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7334A121" w14:textId="23BB877F" w:rsidR="00545F28" w:rsidRPr="00545F28" w:rsidRDefault="00344E03"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33,32</w:t>
            </w:r>
            <w:r w:rsidR="00545F28" w:rsidRPr="00545F28">
              <w:rPr>
                <w:rFonts w:eastAsia="Times New Roman" w:cstheme="minorHAnsi"/>
                <w:b/>
                <w:bCs/>
                <w:sz w:val="16"/>
                <w:szCs w:val="16"/>
                <w:lang w:eastAsia="hr-HR"/>
              </w:rPr>
              <w:t>%</w:t>
            </w:r>
          </w:p>
        </w:tc>
      </w:tr>
      <w:tr w:rsidR="00545F28" w:rsidRPr="00545F28" w14:paraId="148AC617" w14:textId="77777777" w:rsidTr="00BC321F">
        <w:trPr>
          <w:trHeight w:val="255"/>
        </w:trPr>
        <w:tc>
          <w:tcPr>
            <w:tcW w:w="1866" w:type="pct"/>
            <w:tcBorders>
              <w:top w:val="nil"/>
              <w:left w:val="nil"/>
              <w:bottom w:val="nil"/>
              <w:right w:val="nil"/>
            </w:tcBorders>
            <w:shd w:val="clear" w:color="auto" w:fill="auto"/>
            <w:noWrap/>
            <w:vAlign w:val="bottom"/>
            <w:hideMark/>
          </w:tcPr>
          <w:p w14:paraId="07E865A9"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351 Subvencije trgovačkim društvima u javnom sektoru</w:t>
            </w:r>
          </w:p>
        </w:tc>
        <w:tc>
          <w:tcPr>
            <w:tcW w:w="702" w:type="pct"/>
            <w:tcBorders>
              <w:top w:val="nil"/>
              <w:left w:val="nil"/>
              <w:bottom w:val="nil"/>
              <w:right w:val="nil"/>
            </w:tcBorders>
            <w:shd w:val="clear" w:color="auto" w:fill="auto"/>
            <w:noWrap/>
            <w:vAlign w:val="bottom"/>
            <w:hideMark/>
          </w:tcPr>
          <w:p w14:paraId="7990A91B" w14:textId="0B9BA150" w:rsidR="00545F28" w:rsidRPr="00545F28" w:rsidRDefault="00344E03" w:rsidP="00344E03">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34.745,80</w:t>
            </w:r>
          </w:p>
        </w:tc>
        <w:tc>
          <w:tcPr>
            <w:tcW w:w="785" w:type="pct"/>
            <w:tcBorders>
              <w:top w:val="nil"/>
              <w:left w:val="nil"/>
              <w:bottom w:val="nil"/>
              <w:right w:val="nil"/>
            </w:tcBorders>
            <w:shd w:val="clear" w:color="auto" w:fill="auto"/>
            <w:noWrap/>
            <w:vAlign w:val="bottom"/>
            <w:hideMark/>
          </w:tcPr>
          <w:p w14:paraId="3DB47129" w14:textId="3F0B7B85" w:rsidR="00545F28" w:rsidRPr="00545F28" w:rsidRDefault="00545F28" w:rsidP="00545F28">
            <w:pPr>
              <w:spacing w:after="0" w:line="240" w:lineRule="auto"/>
              <w:jc w:val="right"/>
              <w:rPr>
                <w:rFonts w:eastAsia="Times New Roman" w:cstheme="minorHAnsi"/>
                <w:b/>
                <w:bCs/>
                <w:sz w:val="16"/>
                <w:szCs w:val="16"/>
                <w:lang w:eastAsia="hr-HR"/>
              </w:rPr>
            </w:pPr>
            <w:r w:rsidRPr="00545F28">
              <w:rPr>
                <w:rFonts w:eastAsia="Times New Roman" w:cstheme="minorHAnsi"/>
                <w:b/>
                <w:bCs/>
                <w:sz w:val="16"/>
                <w:szCs w:val="16"/>
                <w:lang w:eastAsia="hr-HR"/>
              </w:rPr>
              <w:t>1</w:t>
            </w:r>
            <w:r w:rsidR="00344E03">
              <w:rPr>
                <w:rFonts w:eastAsia="Times New Roman" w:cstheme="minorHAnsi"/>
                <w:b/>
                <w:bCs/>
                <w:sz w:val="16"/>
                <w:szCs w:val="16"/>
                <w:lang w:eastAsia="hr-HR"/>
              </w:rPr>
              <w:t>6</w:t>
            </w:r>
            <w:r w:rsidRPr="00545F28">
              <w:rPr>
                <w:rFonts w:eastAsia="Times New Roman" w:cstheme="minorHAnsi"/>
                <w:b/>
                <w:bCs/>
                <w:sz w:val="16"/>
                <w:szCs w:val="16"/>
                <w:lang w:eastAsia="hr-HR"/>
              </w:rPr>
              <w:t>0.000,00</w:t>
            </w:r>
          </w:p>
        </w:tc>
        <w:tc>
          <w:tcPr>
            <w:tcW w:w="782" w:type="pct"/>
            <w:tcBorders>
              <w:top w:val="nil"/>
              <w:left w:val="nil"/>
              <w:bottom w:val="nil"/>
              <w:right w:val="nil"/>
            </w:tcBorders>
            <w:shd w:val="clear" w:color="auto" w:fill="auto"/>
            <w:noWrap/>
            <w:vAlign w:val="bottom"/>
            <w:hideMark/>
          </w:tcPr>
          <w:p w14:paraId="4E661194" w14:textId="7354E71B" w:rsidR="00545F28" w:rsidRPr="00545F28" w:rsidRDefault="00344E03"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84.130,11</w:t>
            </w:r>
          </w:p>
        </w:tc>
        <w:tc>
          <w:tcPr>
            <w:tcW w:w="468" w:type="pct"/>
            <w:tcBorders>
              <w:top w:val="nil"/>
              <w:left w:val="nil"/>
              <w:bottom w:val="nil"/>
              <w:right w:val="nil"/>
            </w:tcBorders>
            <w:shd w:val="clear" w:color="auto" w:fill="auto"/>
            <w:noWrap/>
            <w:vAlign w:val="bottom"/>
            <w:hideMark/>
          </w:tcPr>
          <w:p w14:paraId="3CBD32E2" w14:textId="46F8CE2A" w:rsidR="00545F28" w:rsidRPr="00545F28" w:rsidRDefault="00344E03"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242,13</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4155D2F5" w14:textId="3A3E6D3A" w:rsidR="00545F28" w:rsidRPr="00545F28" w:rsidRDefault="00344E03"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52,58</w:t>
            </w:r>
            <w:r w:rsidR="00545F28" w:rsidRPr="00545F28">
              <w:rPr>
                <w:rFonts w:eastAsia="Times New Roman" w:cstheme="minorHAnsi"/>
                <w:b/>
                <w:bCs/>
                <w:sz w:val="16"/>
                <w:szCs w:val="16"/>
                <w:lang w:eastAsia="hr-HR"/>
              </w:rPr>
              <w:t>%</w:t>
            </w:r>
          </w:p>
        </w:tc>
      </w:tr>
      <w:tr w:rsidR="00545F28" w:rsidRPr="00545F28" w14:paraId="2EE6AD6D" w14:textId="77777777" w:rsidTr="00BC321F">
        <w:trPr>
          <w:trHeight w:val="255"/>
        </w:trPr>
        <w:tc>
          <w:tcPr>
            <w:tcW w:w="1866" w:type="pct"/>
            <w:tcBorders>
              <w:top w:val="nil"/>
              <w:left w:val="nil"/>
              <w:bottom w:val="nil"/>
              <w:right w:val="nil"/>
            </w:tcBorders>
            <w:shd w:val="clear" w:color="auto" w:fill="auto"/>
            <w:noWrap/>
            <w:vAlign w:val="bottom"/>
            <w:hideMark/>
          </w:tcPr>
          <w:p w14:paraId="2ADE25F7"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3512 Subvencije trgovačkim društvima u javnom sektoru</w:t>
            </w:r>
          </w:p>
        </w:tc>
        <w:tc>
          <w:tcPr>
            <w:tcW w:w="702" w:type="pct"/>
            <w:tcBorders>
              <w:top w:val="nil"/>
              <w:left w:val="nil"/>
              <w:bottom w:val="nil"/>
              <w:right w:val="nil"/>
            </w:tcBorders>
            <w:shd w:val="clear" w:color="auto" w:fill="auto"/>
            <w:noWrap/>
            <w:vAlign w:val="bottom"/>
            <w:hideMark/>
          </w:tcPr>
          <w:p w14:paraId="276344C1" w14:textId="274DE92D" w:rsidR="00545F28" w:rsidRPr="00545F28" w:rsidRDefault="00344E03" w:rsidP="00344E03">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34.745,80</w:t>
            </w:r>
          </w:p>
        </w:tc>
        <w:tc>
          <w:tcPr>
            <w:tcW w:w="785" w:type="pct"/>
            <w:tcBorders>
              <w:top w:val="nil"/>
              <w:left w:val="nil"/>
              <w:bottom w:val="nil"/>
              <w:right w:val="nil"/>
            </w:tcBorders>
            <w:shd w:val="clear" w:color="auto" w:fill="auto"/>
            <w:noWrap/>
            <w:vAlign w:val="bottom"/>
            <w:hideMark/>
          </w:tcPr>
          <w:p w14:paraId="265179A8"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1EB4D7D5" w14:textId="3ADC2AF6" w:rsidR="00545F28" w:rsidRPr="00545F28" w:rsidRDefault="00344E03"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84.130,11</w:t>
            </w:r>
          </w:p>
        </w:tc>
        <w:tc>
          <w:tcPr>
            <w:tcW w:w="468" w:type="pct"/>
            <w:tcBorders>
              <w:top w:val="nil"/>
              <w:left w:val="nil"/>
              <w:bottom w:val="nil"/>
              <w:right w:val="nil"/>
            </w:tcBorders>
            <w:shd w:val="clear" w:color="auto" w:fill="auto"/>
            <w:noWrap/>
            <w:vAlign w:val="bottom"/>
            <w:hideMark/>
          </w:tcPr>
          <w:p w14:paraId="1AC8C9E4" w14:textId="6A879E7F" w:rsidR="00545F28" w:rsidRPr="00545F28" w:rsidRDefault="00344E03"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242,13</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23F5FC8F"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0DE10A5A" w14:textId="77777777" w:rsidTr="00BC321F">
        <w:trPr>
          <w:trHeight w:val="255"/>
        </w:trPr>
        <w:tc>
          <w:tcPr>
            <w:tcW w:w="1866" w:type="pct"/>
            <w:tcBorders>
              <w:top w:val="nil"/>
              <w:left w:val="nil"/>
              <w:bottom w:val="nil"/>
              <w:right w:val="nil"/>
            </w:tcBorders>
            <w:shd w:val="clear" w:color="auto" w:fill="auto"/>
            <w:noWrap/>
            <w:vAlign w:val="bottom"/>
            <w:hideMark/>
          </w:tcPr>
          <w:p w14:paraId="62980045"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352 Subvencije trgovačkim društvima, zadrugama, poljoprivrednicima i obrtnicima izvan javnog sektora</w:t>
            </w:r>
          </w:p>
        </w:tc>
        <w:tc>
          <w:tcPr>
            <w:tcW w:w="702" w:type="pct"/>
            <w:tcBorders>
              <w:top w:val="nil"/>
              <w:left w:val="nil"/>
              <w:bottom w:val="nil"/>
              <w:right w:val="nil"/>
            </w:tcBorders>
            <w:shd w:val="clear" w:color="auto" w:fill="auto"/>
            <w:noWrap/>
            <w:vAlign w:val="bottom"/>
            <w:hideMark/>
          </w:tcPr>
          <w:p w14:paraId="7C4F3074" w14:textId="1AF81438" w:rsidR="00545F28" w:rsidRPr="00545F28" w:rsidRDefault="00BC321F"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14.264,75</w:t>
            </w:r>
          </w:p>
        </w:tc>
        <w:tc>
          <w:tcPr>
            <w:tcW w:w="785" w:type="pct"/>
            <w:tcBorders>
              <w:top w:val="nil"/>
              <w:left w:val="nil"/>
              <w:bottom w:val="nil"/>
              <w:right w:val="nil"/>
            </w:tcBorders>
            <w:shd w:val="clear" w:color="auto" w:fill="auto"/>
            <w:noWrap/>
            <w:vAlign w:val="bottom"/>
            <w:hideMark/>
          </w:tcPr>
          <w:p w14:paraId="0502C6BC" w14:textId="77777777" w:rsidR="00545F28" w:rsidRPr="00545F28" w:rsidRDefault="00545F28" w:rsidP="00545F28">
            <w:pPr>
              <w:spacing w:after="0" w:line="240" w:lineRule="auto"/>
              <w:jc w:val="right"/>
              <w:rPr>
                <w:rFonts w:eastAsia="Times New Roman" w:cstheme="minorHAnsi"/>
                <w:b/>
                <w:bCs/>
                <w:sz w:val="16"/>
                <w:szCs w:val="16"/>
                <w:lang w:eastAsia="hr-HR"/>
              </w:rPr>
            </w:pPr>
            <w:r w:rsidRPr="00545F28">
              <w:rPr>
                <w:rFonts w:eastAsia="Times New Roman" w:cstheme="minorHAnsi"/>
                <w:b/>
                <w:bCs/>
                <w:sz w:val="16"/>
                <w:szCs w:val="16"/>
                <w:lang w:eastAsia="hr-HR"/>
              </w:rPr>
              <w:t>1.300.000,00</w:t>
            </w:r>
          </w:p>
        </w:tc>
        <w:tc>
          <w:tcPr>
            <w:tcW w:w="782" w:type="pct"/>
            <w:tcBorders>
              <w:top w:val="nil"/>
              <w:left w:val="nil"/>
              <w:bottom w:val="nil"/>
              <w:right w:val="nil"/>
            </w:tcBorders>
            <w:shd w:val="clear" w:color="auto" w:fill="auto"/>
            <w:noWrap/>
            <w:vAlign w:val="bottom"/>
            <w:hideMark/>
          </w:tcPr>
          <w:p w14:paraId="568EBFAF" w14:textId="282C590F" w:rsidR="00545F28" w:rsidRPr="00545F28" w:rsidRDefault="00BC321F"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402.311,12</w:t>
            </w:r>
          </w:p>
        </w:tc>
        <w:tc>
          <w:tcPr>
            <w:tcW w:w="468" w:type="pct"/>
            <w:tcBorders>
              <w:top w:val="nil"/>
              <w:left w:val="nil"/>
              <w:bottom w:val="nil"/>
              <w:right w:val="nil"/>
            </w:tcBorders>
            <w:shd w:val="clear" w:color="auto" w:fill="auto"/>
            <w:noWrap/>
            <w:vAlign w:val="bottom"/>
            <w:hideMark/>
          </w:tcPr>
          <w:p w14:paraId="3D5C8EEA" w14:textId="410F49BF" w:rsidR="00545F28" w:rsidRPr="00545F28" w:rsidRDefault="00BC321F"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2820,3</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22E387E4" w14:textId="0971BA46" w:rsidR="00545F28" w:rsidRPr="00545F28" w:rsidRDefault="00BC321F"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30,95</w:t>
            </w:r>
            <w:r w:rsidR="00545F28" w:rsidRPr="00545F28">
              <w:rPr>
                <w:rFonts w:eastAsia="Times New Roman" w:cstheme="minorHAnsi"/>
                <w:b/>
                <w:bCs/>
                <w:sz w:val="16"/>
                <w:szCs w:val="16"/>
                <w:lang w:eastAsia="hr-HR"/>
              </w:rPr>
              <w:t>%</w:t>
            </w:r>
          </w:p>
        </w:tc>
      </w:tr>
      <w:tr w:rsidR="00545F28" w:rsidRPr="00545F28" w14:paraId="586625D6" w14:textId="77777777" w:rsidTr="00BC321F">
        <w:trPr>
          <w:trHeight w:val="255"/>
        </w:trPr>
        <w:tc>
          <w:tcPr>
            <w:tcW w:w="1866" w:type="pct"/>
            <w:tcBorders>
              <w:top w:val="nil"/>
              <w:left w:val="nil"/>
              <w:bottom w:val="nil"/>
              <w:right w:val="nil"/>
            </w:tcBorders>
            <w:shd w:val="clear" w:color="auto" w:fill="auto"/>
            <w:noWrap/>
            <w:vAlign w:val="bottom"/>
            <w:hideMark/>
          </w:tcPr>
          <w:p w14:paraId="0D56CDFA"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3522 Subvencije trgovačkim društvima i zadrugama izvan javnog sektora</w:t>
            </w:r>
          </w:p>
        </w:tc>
        <w:tc>
          <w:tcPr>
            <w:tcW w:w="702" w:type="pct"/>
            <w:tcBorders>
              <w:top w:val="nil"/>
              <w:left w:val="nil"/>
              <w:bottom w:val="nil"/>
              <w:right w:val="nil"/>
            </w:tcBorders>
            <w:shd w:val="clear" w:color="auto" w:fill="auto"/>
            <w:noWrap/>
            <w:vAlign w:val="bottom"/>
            <w:hideMark/>
          </w:tcPr>
          <w:p w14:paraId="5628BAE6" w14:textId="35C8688C" w:rsidR="00545F28" w:rsidRPr="00545F28" w:rsidRDefault="00BC321F"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14.264,75</w:t>
            </w:r>
          </w:p>
        </w:tc>
        <w:tc>
          <w:tcPr>
            <w:tcW w:w="785" w:type="pct"/>
            <w:tcBorders>
              <w:top w:val="nil"/>
              <w:left w:val="nil"/>
              <w:bottom w:val="nil"/>
              <w:right w:val="nil"/>
            </w:tcBorders>
            <w:shd w:val="clear" w:color="auto" w:fill="auto"/>
            <w:noWrap/>
            <w:vAlign w:val="bottom"/>
            <w:hideMark/>
          </w:tcPr>
          <w:p w14:paraId="7396E38A"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7EA42B1A" w14:textId="1C05BEAC" w:rsidR="00545F28" w:rsidRPr="00545F28" w:rsidRDefault="00BC321F"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392.311,12</w:t>
            </w:r>
          </w:p>
        </w:tc>
        <w:tc>
          <w:tcPr>
            <w:tcW w:w="468" w:type="pct"/>
            <w:tcBorders>
              <w:top w:val="nil"/>
              <w:left w:val="nil"/>
              <w:bottom w:val="nil"/>
              <w:right w:val="nil"/>
            </w:tcBorders>
            <w:shd w:val="clear" w:color="auto" w:fill="auto"/>
            <w:noWrap/>
            <w:vAlign w:val="bottom"/>
            <w:hideMark/>
          </w:tcPr>
          <w:p w14:paraId="7B167BF4" w14:textId="0CEAD331" w:rsidR="00545F28" w:rsidRPr="00545F28" w:rsidRDefault="00BC321F"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2750,2</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289E350E"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BC321F" w:rsidRPr="00545F28" w14:paraId="6FE27F1E" w14:textId="77777777" w:rsidTr="00BC321F">
        <w:trPr>
          <w:trHeight w:val="255"/>
        </w:trPr>
        <w:tc>
          <w:tcPr>
            <w:tcW w:w="1866" w:type="pct"/>
            <w:tcBorders>
              <w:top w:val="nil"/>
              <w:left w:val="nil"/>
              <w:bottom w:val="nil"/>
              <w:right w:val="nil"/>
            </w:tcBorders>
            <w:shd w:val="clear" w:color="auto" w:fill="auto"/>
            <w:noWrap/>
            <w:vAlign w:val="bottom"/>
          </w:tcPr>
          <w:p w14:paraId="6547CCFF" w14:textId="612D0A6F" w:rsidR="00BC321F" w:rsidRPr="00545F28" w:rsidRDefault="00BC321F" w:rsidP="00545F28">
            <w:pPr>
              <w:spacing w:after="0" w:line="240" w:lineRule="auto"/>
              <w:rPr>
                <w:rFonts w:eastAsia="Times New Roman" w:cstheme="minorHAnsi"/>
                <w:sz w:val="16"/>
                <w:szCs w:val="16"/>
                <w:lang w:eastAsia="hr-HR"/>
              </w:rPr>
            </w:pPr>
            <w:r>
              <w:rPr>
                <w:rFonts w:eastAsia="Times New Roman" w:cstheme="minorHAnsi"/>
                <w:sz w:val="16"/>
                <w:szCs w:val="16"/>
                <w:lang w:eastAsia="hr-HR"/>
              </w:rPr>
              <w:t>3523 Subvencija poljoprivrednicima i obrtnicima</w:t>
            </w:r>
          </w:p>
        </w:tc>
        <w:tc>
          <w:tcPr>
            <w:tcW w:w="702" w:type="pct"/>
            <w:tcBorders>
              <w:top w:val="nil"/>
              <w:left w:val="nil"/>
              <w:bottom w:val="nil"/>
              <w:right w:val="nil"/>
            </w:tcBorders>
            <w:shd w:val="clear" w:color="auto" w:fill="auto"/>
            <w:noWrap/>
            <w:vAlign w:val="bottom"/>
          </w:tcPr>
          <w:p w14:paraId="0E903EC3" w14:textId="77777777" w:rsidR="00BC321F" w:rsidRDefault="00BC321F" w:rsidP="00545F28">
            <w:pPr>
              <w:spacing w:after="0" w:line="240" w:lineRule="auto"/>
              <w:jc w:val="right"/>
              <w:rPr>
                <w:rFonts w:eastAsia="Times New Roman" w:cstheme="minorHAnsi"/>
                <w:sz w:val="16"/>
                <w:szCs w:val="16"/>
                <w:lang w:eastAsia="hr-HR"/>
              </w:rPr>
            </w:pPr>
          </w:p>
        </w:tc>
        <w:tc>
          <w:tcPr>
            <w:tcW w:w="785" w:type="pct"/>
            <w:tcBorders>
              <w:top w:val="nil"/>
              <w:left w:val="nil"/>
              <w:bottom w:val="nil"/>
              <w:right w:val="nil"/>
            </w:tcBorders>
            <w:shd w:val="clear" w:color="auto" w:fill="auto"/>
            <w:noWrap/>
            <w:vAlign w:val="bottom"/>
          </w:tcPr>
          <w:p w14:paraId="4EC47670" w14:textId="77777777" w:rsidR="00BC321F" w:rsidRPr="00545F28" w:rsidRDefault="00BC321F"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tcPr>
          <w:p w14:paraId="620077FC" w14:textId="5B730060" w:rsidR="00BC321F" w:rsidRDefault="00BC321F"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10.000,00</w:t>
            </w:r>
          </w:p>
        </w:tc>
        <w:tc>
          <w:tcPr>
            <w:tcW w:w="468" w:type="pct"/>
            <w:tcBorders>
              <w:top w:val="nil"/>
              <w:left w:val="nil"/>
              <w:bottom w:val="nil"/>
              <w:right w:val="nil"/>
            </w:tcBorders>
            <w:shd w:val="clear" w:color="auto" w:fill="auto"/>
            <w:noWrap/>
            <w:vAlign w:val="bottom"/>
          </w:tcPr>
          <w:p w14:paraId="4707DB75" w14:textId="77777777" w:rsidR="00BC321F" w:rsidRDefault="00BC321F" w:rsidP="00545F28">
            <w:pPr>
              <w:spacing w:after="0" w:line="240" w:lineRule="auto"/>
              <w:jc w:val="right"/>
              <w:rPr>
                <w:rFonts w:eastAsia="Times New Roman" w:cstheme="minorHAnsi"/>
                <w:b/>
                <w:bCs/>
                <w:sz w:val="16"/>
                <w:szCs w:val="16"/>
                <w:lang w:eastAsia="hr-HR"/>
              </w:rPr>
            </w:pPr>
          </w:p>
        </w:tc>
        <w:tc>
          <w:tcPr>
            <w:tcW w:w="397" w:type="pct"/>
            <w:tcBorders>
              <w:top w:val="nil"/>
              <w:left w:val="nil"/>
              <w:bottom w:val="nil"/>
              <w:right w:val="nil"/>
            </w:tcBorders>
            <w:shd w:val="clear" w:color="auto" w:fill="auto"/>
            <w:noWrap/>
            <w:vAlign w:val="bottom"/>
          </w:tcPr>
          <w:p w14:paraId="137AFA56" w14:textId="77777777" w:rsidR="00BC321F" w:rsidRPr="00545F28" w:rsidRDefault="00BC321F" w:rsidP="00545F28">
            <w:pPr>
              <w:spacing w:after="0" w:line="240" w:lineRule="auto"/>
              <w:jc w:val="right"/>
              <w:rPr>
                <w:rFonts w:eastAsia="Times New Roman" w:cstheme="minorHAnsi"/>
                <w:sz w:val="16"/>
                <w:szCs w:val="16"/>
                <w:lang w:eastAsia="hr-HR"/>
              </w:rPr>
            </w:pPr>
          </w:p>
        </w:tc>
      </w:tr>
      <w:tr w:rsidR="00545F28" w:rsidRPr="00545F28" w14:paraId="11A1E357" w14:textId="77777777" w:rsidTr="00BC321F">
        <w:trPr>
          <w:trHeight w:val="255"/>
        </w:trPr>
        <w:tc>
          <w:tcPr>
            <w:tcW w:w="1866" w:type="pct"/>
            <w:tcBorders>
              <w:top w:val="nil"/>
              <w:left w:val="nil"/>
              <w:bottom w:val="nil"/>
              <w:right w:val="nil"/>
            </w:tcBorders>
            <w:shd w:val="clear" w:color="auto" w:fill="auto"/>
            <w:noWrap/>
            <w:vAlign w:val="bottom"/>
            <w:hideMark/>
          </w:tcPr>
          <w:p w14:paraId="7B9F46CD"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36 Pomoći dane u inozemstvo i unutar općeg proračuna</w:t>
            </w:r>
          </w:p>
        </w:tc>
        <w:tc>
          <w:tcPr>
            <w:tcW w:w="702" w:type="pct"/>
            <w:tcBorders>
              <w:top w:val="nil"/>
              <w:left w:val="nil"/>
              <w:bottom w:val="nil"/>
              <w:right w:val="nil"/>
            </w:tcBorders>
            <w:shd w:val="clear" w:color="auto" w:fill="auto"/>
            <w:noWrap/>
            <w:vAlign w:val="bottom"/>
            <w:hideMark/>
          </w:tcPr>
          <w:p w14:paraId="286C2C26" w14:textId="0EE0F804" w:rsidR="00545F28" w:rsidRPr="00545F28" w:rsidRDefault="00BC321F"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390.203,21</w:t>
            </w:r>
          </w:p>
        </w:tc>
        <w:tc>
          <w:tcPr>
            <w:tcW w:w="785" w:type="pct"/>
            <w:tcBorders>
              <w:top w:val="nil"/>
              <w:left w:val="nil"/>
              <w:bottom w:val="nil"/>
              <w:right w:val="nil"/>
            </w:tcBorders>
            <w:shd w:val="clear" w:color="auto" w:fill="auto"/>
            <w:noWrap/>
            <w:vAlign w:val="bottom"/>
            <w:hideMark/>
          </w:tcPr>
          <w:p w14:paraId="58E66314" w14:textId="14E70B75" w:rsidR="00545F28" w:rsidRPr="00545F28" w:rsidRDefault="00BC321F"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1.162.651,52</w:t>
            </w:r>
          </w:p>
        </w:tc>
        <w:tc>
          <w:tcPr>
            <w:tcW w:w="782" w:type="pct"/>
            <w:tcBorders>
              <w:top w:val="nil"/>
              <w:left w:val="nil"/>
              <w:bottom w:val="nil"/>
              <w:right w:val="nil"/>
            </w:tcBorders>
            <w:shd w:val="clear" w:color="auto" w:fill="auto"/>
            <w:noWrap/>
            <w:vAlign w:val="bottom"/>
            <w:hideMark/>
          </w:tcPr>
          <w:p w14:paraId="1973D5BA" w14:textId="7A2C4621" w:rsidR="00545F28" w:rsidRPr="00545F28" w:rsidRDefault="00BC321F"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140.151,52</w:t>
            </w:r>
          </w:p>
        </w:tc>
        <w:tc>
          <w:tcPr>
            <w:tcW w:w="468" w:type="pct"/>
            <w:tcBorders>
              <w:top w:val="nil"/>
              <w:left w:val="nil"/>
              <w:bottom w:val="nil"/>
              <w:right w:val="nil"/>
            </w:tcBorders>
            <w:shd w:val="clear" w:color="auto" w:fill="auto"/>
            <w:noWrap/>
            <w:vAlign w:val="bottom"/>
            <w:hideMark/>
          </w:tcPr>
          <w:p w14:paraId="0BDB03C9" w14:textId="37E7E18D" w:rsidR="00545F28" w:rsidRPr="00545F28" w:rsidRDefault="00BC321F"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35,92</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6C2CE6DF" w14:textId="65201BA2" w:rsidR="00545F28" w:rsidRPr="00545F28" w:rsidRDefault="00BC321F"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12,05</w:t>
            </w:r>
            <w:r w:rsidR="00545F28" w:rsidRPr="00545F28">
              <w:rPr>
                <w:rFonts w:eastAsia="Times New Roman" w:cstheme="minorHAnsi"/>
                <w:b/>
                <w:bCs/>
                <w:sz w:val="16"/>
                <w:szCs w:val="16"/>
                <w:lang w:eastAsia="hr-HR"/>
              </w:rPr>
              <w:t>%</w:t>
            </w:r>
          </w:p>
        </w:tc>
      </w:tr>
      <w:tr w:rsidR="00545F28" w:rsidRPr="00545F28" w14:paraId="77DE40E3" w14:textId="77777777" w:rsidTr="00BC321F">
        <w:trPr>
          <w:trHeight w:val="255"/>
        </w:trPr>
        <w:tc>
          <w:tcPr>
            <w:tcW w:w="1866" w:type="pct"/>
            <w:tcBorders>
              <w:top w:val="nil"/>
              <w:left w:val="nil"/>
              <w:bottom w:val="nil"/>
              <w:right w:val="nil"/>
            </w:tcBorders>
            <w:shd w:val="clear" w:color="auto" w:fill="auto"/>
            <w:noWrap/>
            <w:vAlign w:val="bottom"/>
            <w:hideMark/>
          </w:tcPr>
          <w:p w14:paraId="55A4F17F"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363 Pomoći unutar općeg proračuna</w:t>
            </w:r>
          </w:p>
        </w:tc>
        <w:tc>
          <w:tcPr>
            <w:tcW w:w="702" w:type="pct"/>
            <w:tcBorders>
              <w:top w:val="nil"/>
              <w:left w:val="nil"/>
              <w:bottom w:val="nil"/>
              <w:right w:val="nil"/>
            </w:tcBorders>
            <w:shd w:val="clear" w:color="auto" w:fill="auto"/>
            <w:noWrap/>
            <w:vAlign w:val="bottom"/>
            <w:hideMark/>
          </w:tcPr>
          <w:p w14:paraId="33D18AC6" w14:textId="2D38C35A" w:rsidR="00545F28" w:rsidRPr="00545F28" w:rsidRDefault="00BC321F"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337.903,87</w:t>
            </w:r>
          </w:p>
        </w:tc>
        <w:tc>
          <w:tcPr>
            <w:tcW w:w="785" w:type="pct"/>
            <w:tcBorders>
              <w:top w:val="nil"/>
              <w:left w:val="nil"/>
              <w:bottom w:val="nil"/>
              <w:right w:val="nil"/>
            </w:tcBorders>
            <w:shd w:val="clear" w:color="auto" w:fill="auto"/>
            <w:noWrap/>
            <w:vAlign w:val="bottom"/>
            <w:hideMark/>
          </w:tcPr>
          <w:p w14:paraId="08C5AE84" w14:textId="70EF23CD" w:rsidR="00545F28" w:rsidRPr="00545F28" w:rsidRDefault="00BA2F57"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1.000.000,00</w:t>
            </w:r>
          </w:p>
        </w:tc>
        <w:tc>
          <w:tcPr>
            <w:tcW w:w="782" w:type="pct"/>
            <w:tcBorders>
              <w:top w:val="nil"/>
              <w:left w:val="nil"/>
              <w:bottom w:val="nil"/>
              <w:right w:val="nil"/>
            </w:tcBorders>
            <w:shd w:val="clear" w:color="auto" w:fill="auto"/>
            <w:noWrap/>
            <w:vAlign w:val="bottom"/>
            <w:hideMark/>
          </w:tcPr>
          <w:p w14:paraId="22C4B69A" w14:textId="6FB281D0" w:rsidR="00545F28" w:rsidRPr="00545F28" w:rsidRDefault="00BA2F57"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0,00</w:t>
            </w:r>
          </w:p>
        </w:tc>
        <w:tc>
          <w:tcPr>
            <w:tcW w:w="468" w:type="pct"/>
            <w:tcBorders>
              <w:top w:val="nil"/>
              <w:left w:val="nil"/>
              <w:bottom w:val="nil"/>
              <w:right w:val="nil"/>
            </w:tcBorders>
            <w:shd w:val="clear" w:color="auto" w:fill="auto"/>
            <w:noWrap/>
            <w:vAlign w:val="bottom"/>
            <w:hideMark/>
          </w:tcPr>
          <w:p w14:paraId="6F9DF1B5" w14:textId="1DFC3CF9" w:rsidR="00545F28" w:rsidRPr="00545F28" w:rsidRDefault="00BA2F57"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0,00</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194E9CB3" w14:textId="7842C96E" w:rsidR="00545F28" w:rsidRPr="00545F28" w:rsidRDefault="00BA2F57"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0,00%</w:t>
            </w:r>
          </w:p>
        </w:tc>
      </w:tr>
      <w:tr w:rsidR="00545F28" w:rsidRPr="00545F28" w14:paraId="06CE581E" w14:textId="77777777" w:rsidTr="00BC321F">
        <w:trPr>
          <w:trHeight w:val="255"/>
        </w:trPr>
        <w:tc>
          <w:tcPr>
            <w:tcW w:w="1866" w:type="pct"/>
            <w:tcBorders>
              <w:top w:val="nil"/>
              <w:left w:val="nil"/>
              <w:bottom w:val="nil"/>
              <w:right w:val="nil"/>
            </w:tcBorders>
            <w:shd w:val="clear" w:color="auto" w:fill="auto"/>
            <w:noWrap/>
            <w:vAlign w:val="bottom"/>
            <w:hideMark/>
          </w:tcPr>
          <w:p w14:paraId="246C37B5"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3631 Tekuće pomoći unutar općeg proračuna</w:t>
            </w:r>
          </w:p>
        </w:tc>
        <w:tc>
          <w:tcPr>
            <w:tcW w:w="702" w:type="pct"/>
            <w:tcBorders>
              <w:top w:val="nil"/>
              <w:left w:val="nil"/>
              <w:bottom w:val="nil"/>
              <w:right w:val="nil"/>
            </w:tcBorders>
            <w:shd w:val="clear" w:color="auto" w:fill="auto"/>
            <w:noWrap/>
            <w:vAlign w:val="bottom"/>
            <w:hideMark/>
          </w:tcPr>
          <w:p w14:paraId="66A1DC50" w14:textId="617F451F" w:rsidR="00545F28" w:rsidRPr="00545F28" w:rsidRDefault="00BA2F57" w:rsidP="00BA2F57">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50.000,00</w:t>
            </w:r>
          </w:p>
        </w:tc>
        <w:tc>
          <w:tcPr>
            <w:tcW w:w="785" w:type="pct"/>
            <w:tcBorders>
              <w:top w:val="nil"/>
              <w:left w:val="nil"/>
              <w:bottom w:val="nil"/>
              <w:right w:val="nil"/>
            </w:tcBorders>
            <w:shd w:val="clear" w:color="auto" w:fill="auto"/>
            <w:noWrap/>
            <w:vAlign w:val="bottom"/>
            <w:hideMark/>
          </w:tcPr>
          <w:p w14:paraId="6A8DE6CA"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60DBCBA4" w14:textId="0FCB112E" w:rsidR="00545F28" w:rsidRPr="00545F28" w:rsidRDefault="00BA2F57"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0,00</w:t>
            </w:r>
          </w:p>
        </w:tc>
        <w:tc>
          <w:tcPr>
            <w:tcW w:w="468" w:type="pct"/>
            <w:tcBorders>
              <w:top w:val="nil"/>
              <w:left w:val="nil"/>
              <w:bottom w:val="nil"/>
              <w:right w:val="nil"/>
            </w:tcBorders>
            <w:shd w:val="clear" w:color="auto" w:fill="auto"/>
            <w:noWrap/>
            <w:vAlign w:val="bottom"/>
            <w:hideMark/>
          </w:tcPr>
          <w:p w14:paraId="6B2040DF" w14:textId="77777777" w:rsidR="00545F28" w:rsidRPr="00545F28" w:rsidRDefault="00545F28" w:rsidP="00545F28">
            <w:pPr>
              <w:spacing w:after="0" w:line="240" w:lineRule="auto"/>
              <w:jc w:val="right"/>
              <w:rPr>
                <w:rFonts w:eastAsia="Times New Roman" w:cstheme="minorHAnsi"/>
                <w:b/>
                <w:bCs/>
                <w:sz w:val="16"/>
                <w:szCs w:val="16"/>
                <w:lang w:eastAsia="hr-HR"/>
              </w:rPr>
            </w:pPr>
            <w:r w:rsidRPr="00545F28">
              <w:rPr>
                <w:rFonts w:eastAsia="Times New Roman" w:cstheme="minorHAnsi"/>
                <w:b/>
                <w:bCs/>
                <w:sz w:val="16"/>
                <w:szCs w:val="16"/>
                <w:lang w:eastAsia="hr-HR"/>
              </w:rPr>
              <w:t>0,00%</w:t>
            </w:r>
          </w:p>
        </w:tc>
        <w:tc>
          <w:tcPr>
            <w:tcW w:w="397" w:type="pct"/>
            <w:tcBorders>
              <w:top w:val="nil"/>
              <w:left w:val="nil"/>
              <w:bottom w:val="nil"/>
              <w:right w:val="nil"/>
            </w:tcBorders>
            <w:shd w:val="clear" w:color="auto" w:fill="auto"/>
            <w:noWrap/>
            <w:vAlign w:val="bottom"/>
            <w:hideMark/>
          </w:tcPr>
          <w:p w14:paraId="4F65933D"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2B8147A2" w14:textId="77777777" w:rsidTr="00BC321F">
        <w:trPr>
          <w:trHeight w:val="255"/>
        </w:trPr>
        <w:tc>
          <w:tcPr>
            <w:tcW w:w="1866" w:type="pct"/>
            <w:tcBorders>
              <w:top w:val="nil"/>
              <w:left w:val="nil"/>
              <w:bottom w:val="nil"/>
              <w:right w:val="nil"/>
            </w:tcBorders>
            <w:shd w:val="clear" w:color="auto" w:fill="auto"/>
            <w:noWrap/>
            <w:vAlign w:val="bottom"/>
            <w:hideMark/>
          </w:tcPr>
          <w:p w14:paraId="351718EB"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3632 Kapitalne pomoći unutar općeg proračuna</w:t>
            </w:r>
          </w:p>
        </w:tc>
        <w:tc>
          <w:tcPr>
            <w:tcW w:w="702" w:type="pct"/>
            <w:tcBorders>
              <w:top w:val="nil"/>
              <w:left w:val="nil"/>
              <w:bottom w:val="nil"/>
              <w:right w:val="nil"/>
            </w:tcBorders>
            <w:shd w:val="clear" w:color="auto" w:fill="auto"/>
            <w:noWrap/>
            <w:vAlign w:val="bottom"/>
            <w:hideMark/>
          </w:tcPr>
          <w:p w14:paraId="5223B4AE" w14:textId="55AFCFD3" w:rsidR="00545F28" w:rsidRPr="00545F28" w:rsidRDefault="00BA2F57"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287.903,87</w:t>
            </w:r>
          </w:p>
        </w:tc>
        <w:tc>
          <w:tcPr>
            <w:tcW w:w="785" w:type="pct"/>
            <w:tcBorders>
              <w:top w:val="nil"/>
              <w:left w:val="nil"/>
              <w:bottom w:val="nil"/>
              <w:right w:val="nil"/>
            </w:tcBorders>
            <w:shd w:val="clear" w:color="auto" w:fill="auto"/>
            <w:noWrap/>
            <w:vAlign w:val="bottom"/>
            <w:hideMark/>
          </w:tcPr>
          <w:p w14:paraId="3ED751BA"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6567103B" w14:textId="678648D8" w:rsidR="00545F28" w:rsidRPr="00545F28" w:rsidRDefault="00BA2F57"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0,00</w:t>
            </w:r>
          </w:p>
        </w:tc>
        <w:tc>
          <w:tcPr>
            <w:tcW w:w="468" w:type="pct"/>
            <w:tcBorders>
              <w:top w:val="nil"/>
              <w:left w:val="nil"/>
              <w:bottom w:val="nil"/>
              <w:right w:val="nil"/>
            </w:tcBorders>
            <w:shd w:val="clear" w:color="auto" w:fill="auto"/>
            <w:noWrap/>
            <w:vAlign w:val="bottom"/>
            <w:hideMark/>
          </w:tcPr>
          <w:p w14:paraId="3DE68219" w14:textId="6379174C" w:rsidR="00545F28" w:rsidRPr="00545F28" w:rsidRDefault="00BA2F57"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0,00</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4F19CAAE"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6760CD15" w14:textId="77777777" w:rsidTr="00BC321F">
        <w:trPr>
          <w:trHeight w:val="255"/>
        </w:trPr>
        <w:tc>
          <w:tcPr>
            <w:tcW w:w="1866" w:type="pct"/>
            <w:tcBorders>
              <w:top w:val="nil"/>
              <w:left w:val="nil"/>
              <w:bottom w:val="nil"/>
              <w:right w:val="nil"/>
            </w:tcBorders>
            <w:shd w:val="clear" w:color="auto" w:fill="auto"/>
            <w:noWrap/>
            <w:vAlign w:val="bottom"/>
            <w:hideMark/>
          </w:tcPr>
          <w:p w14:paraId="19A5E433"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366 Pomoći proračunskim korisnicima drugih proračuna</w:t>
            </w:r>
          </w:p>
        </w:tc>
        <w:tc>
          <w:tcPr>
            <w:tcW w:w="702" w:type="pct"/>
            <w:tcBorders>
              <w:top w:val="nil"/>
              <w:left w:val="nil"/>
              <w:bottom w:val="nil"/>
              <w:right w:val="nil"/>
            </w:tcBorders>
            <w:shd w:val="clear" w:color="auto" w:fill="auto"/>
            <w:noWrap/>
            <w:vAlign w:val="bottom"/>
            <w:hideMark/>
          </w:tcPr>
          <w:p w14:paraId="0C3043E9" w14:textId="2C65614E" w:rsidR="00545F28" w:rsidRPr="00545F28" w:rsidRDefault="00BA2F57" w:rsidP="00BA2F57">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14.025,00</w:t>
            </w:r>
          </w:p>
        </w:tc>
        <w:tc>
          <w:tcPr>
            <w:tcW w:w="785" w:type="pct"/>
            <w:tcBorders>
              <w:top w:val="nil"/>
              <w:left w:val="nil"/>
              <w:bottom w:val="nil"/>
              <w:right w:val="nil"/>
            </w:tcBorders>
            <w:shd w:val="clear" w:color="auto" w:fill="auto"/>
            <w:noWrap/>
            <w:vAlign w:val="bottom"/>
            <w:hideMark/>
          </w:tcPr>
          <w:p w14:paraId="32A9EAC8" w14:textId="28388EC8" w:rsidR="00545F28" w:rsidRPr="00545F28" w:rsidRDefault="00BA2F57"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30</w:t>
            </w:r>
            <w:r w:rsidR="00545F28" w:rsidRPr="00545F28">
              <w:rPr>
                <w:rFonts w:eastAsia="Times New Roman" w:cstheme="minorHAnsi"/>
                <w:b/>
                <w:bCs/>
                <w:sz w:val="16"/>
                <w:szCs w:val="16"/>
                <w:lang w:eastAsia="hr-HR"/>
              </w:rPr>
              <w:t>.000,00</w:t>
            </w:r>
          </w:p>
        </w:tc>
        <w:tc>
          <w:tcPr>
            <w:tcW w:w="782" w:type="pct"/>
            <w:tcBorders>
              <w:top w:val="nil"/>
              <w:left w:val="nil"/>
              <w:bottom w:val="nil"/>
              <w:right w:val="nil"/>
            </w:tcBorders>
            <w:shd w:val="clear" w:color="auto" w:fill="auto"/>
            <w:noWrap/>
            <w:vAlign w:val="bottom"/>
            <w:hideMark/>
          </w:tcPr>
          <w:p w14:paraId="3BA0C9C8" w14:textId="5F58FF25" w:rsidR="00545F28" w:rsidRPr="00545F28" w:rsidRDefault="00BA2F57"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7.5000,00</w:t>
            </w:r>
          </w:p>
        </w:tc>
        <w:tc>
          <w:tcPr>
            <w:tcW w:w="468" w:type="pct"/>
            <w:tcBorders>
              <w:top w:val="nil"/>
              <w:left w:val="nil"/>
              <w:bottom w:val="nil"/>
              <w:right w:val="nil"/>
            </w:tcBorders>
            <w:shd w:val="clear" w:color="auto" w:fill="auto"/>
            <w:noWrap/>
            <w:vAlign w:val="bottom"/>
            <w:hideMark/>
          </w:tcPr>
          <w:p w14:paraId="2269D04E" w14:textId="57C7CCEA" w:rsidR="00545F28" w:rsidRPr="00545F28" w:rsidRDefault="00BA2F57"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53,48</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50690139" w14:textId="69F6BE5B" w:rsidR="00545F28" w:rsidRPr="00545F28" w:rsidRDefault="00BA2F57"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25,00</w:t>
            </w:r>
            <w:r w:rsidR="00545F28" w:rsidRPr="00545F28">
              <w:rPr>
                <w:rFonts w:eastAsia="Times New Roman" w:cstheme="minorHAnsi"/>
                <w:b/>
                <w:bCs/>
                <w:sz w:val="16"/>
                <w:szCs w:val="16"/>
                <w:lang w:eastAsia="hr-HR"/>
              </w:rPr>
              <w:t>%</w:t>
            </w:r>
          </w:p>
        </w:tc>
      </w:tr>
      <w:tr w:rsidR="0097397D" w:rsidRPr="00545F28" w14:paraId="10760A69" w14:textId="77777777" w:rsidTr="00BC321F">
        <w:trPr>
          <w:trHeight w:val="255"/>
        </w:trPr>
        <w:tc>
          <w:tcPr>
            <w:tcW w:w="1866" w:type="pct"/>
            <w:tcBorders>
              <w:top w:val="nil"/>
              <w:left w:val="nil"/>
              <w:bottom w:val="nil"/>
              <w:right w:val="nil"/>
            </w:tcBorders>
            <w:shd w:val="clear" w:color="auto" w:fill="auto"/>
            <w:noWrap/>
            <w:vAlign w:val="bottom"/>
          </w:tcPr>
          <w:p w14:paraId="34B8B934" w14:textId="54E1F484" w:rsidR="0097397D" w:rsidRPr="0097397D" w:rsidRDefault="0097397D" w:rsidP="00545F28">
            <w:pPr>
              <w:spacing w:after="0" w:line="240" w:lineRule="auto"/>
              <w:rPr>
                <w:rFonts w:eastAsia="Times New Roman" w:cstheme="minorHAnsi"/>
                <w:sz w:val="16"/>
                <w:szCs w:val="16"/>
                <w:lang w:eastAsia="hr-HR"/>
              </w:rPr>
            </w:pPr>
            <w:r w:rsidRPr="0097397D">
              <w:rPr>
                <w:rFonts w:eastAsia="Times New Roman" w:cstheme="minorHAnsi"/>
                <w:sz w:val="16"/>
                <w:szCs w:val="16"/>
                <w:lang w:eastAsia="hr-HR"/>
              </w:rPr>
              <w:t xml:space="preserve">3661 Tekuće pomoći proračunskim korisnicima drugih proračuna </w:t>
            </w:r>
          </w:p>
        </w:tc>
        <w:tc>
          <w:tcPr>
            <w:tcW w:w="702" w:type="pct"/>
            <w:tcBorders>
              <w:top w:val="nil"/>
              <w:left w:val="nil"/>
              <w:bottom w:val="nil"/>
              <w:right w:val="nil"/>
            </w:tcBorders>
            <w:shd w:val="clear" w:color="auto" w:fill="auto"/>
            <w:noWrap/>
            <w:vAlign w:val="bottom"/>
          </w:tcPr>
          <w:p w14:paraId="2DA5DBFB" w14:textId="77777777" w:rsidR="0097397D" w:rsidRPr="0097397D" w:rsidRDefault="0097397D" w:rsidP="00BA2F57">
            <w:pPr>
              <w:spacing w:after="0" w:line="240" w:lineRule="auto"/>
              <w:jc w:val="right"/>
              <w:rPr>
                <w:rFonts w:eastAsia="Times New Roman" w:cstheme="minorHAnsi"/>
                <w:sz w:val="16"/>
                <w:szCs w:val="16"/>
                <w:lang w:eastAsia="hr-HR"/>
              </w:rPr>
            </w:pPr>
          </w:p>
        </w:tc>
        <w:tc>
          <w:tcPr>
            <w:tcW w:w="785" w:type="pct"/>
            <w:tcBorders>
              <w:top w:val="nil"/>
              <w:left w:val="nil"/>
              <w:bottom w:val="nil"/>
              <w:right w:val="nil"/>
            </w:tcBorders>
            <w:shd w:val="clear" w:color="auto" w:fill="auto"/>
            <w:noWrap/>
            <w:vAlign w:val="bottom"/>
          </w:tcPr>
          <w:p w14:paraId="4EF4F43A" w14:textId="77777777" w:rsidR="0097397D" w:rsidRPr="0097397D" w:rsidRDefault="0097397D"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tcPr>
          <w:p w14:paraId="264A3491" w14:textId="02372368" w:rsidR="0097397D" w:rsidRPr="0097397D" w:rsidRDefault="0097397D"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7.500,00</w:t>
            </w:r>
          </w:p>
        </w:tc>
        <w:tc>
          <w:tcPr>
            <w:tcW w:w="468" w:type="pct"/>
            <w:tcBorders>
              <w:top w:val="nil"/>
              <w:left w:val="nil"/>
              <w:bottom w:val="nil"/>
              <w:right w:val="nil"/>
            </w:tcBorders>
            <w:shd w:val="clear" w:color="auto" w:fill="auto"/>
            <w:noWrap/>
            <w:vAlign w:val="bottom"/>
          </w:tcPr>
          <w:p w14:paraId="07CF7898" w14:textId="66AF2C2B" w:rsidR="0097397D" w:rsidRPr="0097397D" w:rsidRDefault="0097397D"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0,00%</w:t>
            </w:r>
          </w:p>
        </w:tc>
        <w:tc>
          <w:tcPr>
            <w:tcW w:w="397" w:type="pct"/>
            <w:tcBorders>
              <w:top w:val="nil"/>
              <w:left w:val="nil"/>
              <w:bottom w:val="nil"/>
              <w:right w:val="nil"/>
            </w:tcBorders>
            <w:shd w:val="clear" w:color="auto" w:fill="auto"/>
            <w:noWrap/>
            <w:vAlign w:val="bottom"/>
          </w:tcPr>
          <w:p w14:paraId="3D52117F" w14:textId="08A962D3" w:rsidR="0097397D" w:rsidRPr="0097397D" w:rsidRDefault="0097397D"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0,00%</w:t>
            </w:r>
          </w:p>
        </w:tc>
      </w:tr>
      <w:tr w:rsidR="00545F28" w:rsidRPr="00545F28" w14:paraId="0A08480D" w14:textId="77777777" w:rsidTr="002835B3">
        <w:trPr>
          <w:trHeight w:val="461"/>
        </w:trPr>
        <w:tc>
          <w:tcPr>
            <w:tcW w:w="1866" w:type="pct"/>
            <w:tcBorders>
              <w:top w:val="nil"/>
              <w:left w:val="nil"/>
              <w:bottom w:val="nil"/>
              <w:right w:val="nil"/>
            </w:tcBorders>
            <w:shd w:val="clear" w:color="auto" w:fill="auto"/>
            <w:noWrap/>
            <w:vAlign w:val="bottom"/>
            <w:hideMark/>
          </w:tcPr>
          <w:p w14:paraId="07A8959E"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3662 Kapitalne pomoći proračunskim korisnicima drugih proračuna</w:t>
            </w:r>
          </w:p>
        </w:tc>
        <w:tc>
          <w:tcPr>
            <w:tcW w:w="702" w:type="pct"/>
            <w:tcBorders>
              <w:top w:val="nil"/>
              <w:left w:val="nil"/>
              <w:bottom w:val="nil"/>
              <w:right w:val="nil"/>
            </w:tcBorders>
            <w:shd w:val="clear" w:color="auto" w:fill="auto"/>
            <w:noWrap/>
            <w:vAlign w:val="bottom"/>
            <w:hideMark/>
          </w:tcPr>
          <w:p w14:paraId="698092F5" w14:textId="688A2D20" w:rsidR="00545F28" w:rsidRPr="00545F28" w:rsidRDefault="0097397D" w:rsidP="0097397D">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14.025,00</w:t>
            </w:r>
          </w:p>
        </w:tc>
        <w:tc>
          <w:tcPr>
            <w:tcW w:w="785" w:type="pct"/>
            <w:tcBorders>
              <w:top w:val="nil"/>
              <w:left w:val="nil"/>
              <w:bottom w:val="nil"/>
              <w:right w:val="nil"/>
            </w:tcBorders>
            <w:shd w:val="clear" w:color="auto" w:fill="auto"/>
            <w:noWrap/>
            <w:vAlign w:val="bottom"/>
            <w:hideMark/>
          </w:tcPr>
          <w:p w14:paraId="0492A291"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087334D3" w14:textId="7032663B" w:rsidR="00545F28" w:rsidRPr="00545F28" w:rsidRDefault="0097397D"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0,00</w:t>
            </w:r>
          </w:p>
        </w:tc>
        <w:tc>
          <w:tcPr>
            <w:tcW w:w="468" w:type="pct"/>
            <w:tcBorders>
              <w:top w:val="nil"/>
              <w:left w:val="nil"/>
              <w:bottom w:val="nil"/>
              <w:right w:val="nil"/>
            </w:tcBorders>
            <w:shd w:val="clear" w:color="auto" w:fill="auto"/>
            <w:noWrap/>
            <w:vAlign w:val="bottom"/>
            <w:hideMark/>
          </w:tcPr>
          <w:p w14:paraId="46BE3335" w14:textId="77777777" w:rsidR="00545F28" w:rsidRPr="00545F28" w:rsidRDefault="00545F28" w:rsidP="00545F28">
            <w:pPr>
              <w:spacing w:after="0" w:line="240" w:lineRule="auto"/>
              <w:jc w:val="right"/>
              <w:rPr>
                <w:rFonts w:eastAsia="Times New Roman" w:cstheme="minorHAnsi"/>
                <w:b/>
                <w:bCs/>
                <w:sz w:val="16"/>
                <w:szCs w:val="16"/>
                <w:lang w:eastAsia="hr-HR"/>
              </w:rPr>
            </w:pPr>
            <w:r w:rsidRPr="00545F28">
              <w:rPr>
                <w:rFonts w:eastAsia="Times New Roman" w:cstheme="minorHAnsi"/>
                <w:b/>
                <w:bCs/>
                <w:sz w:val="16"/>
                <w:szCs w:val="16"/>
                <w:lang w:eastAsia="hr-HR"/>
              </w:rPr>
              <w:t>0,00%</w:t>
            </w:r>
          </w:p>
        </w:tc>
        <w:tc>
          <w:tcPr>
            <w:tcW w:w="397" w:type="pct"/>
            <w:tcBorders>
              <w:top w:val="nil"/>
              <w:left w:val="nil"/>
              <w:bottom w:val="nil"/>
              <w:right w:val="nil"/>
            </w:tcBorders>
            <w:shd w:val="clear" w:color="auto" w:fill="auto"/>
            <w:noWrap/>
            <w:vAlign w:val="bottom"/>
            <w:hideMark/>
          </w:tcPr>
          <w:p w14:paraId="09BF46B5"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77D1343F" w14:textId="77777777" w:rsidTr="00BC321F">
        <w:trPr>
          <w:trHeight w:val="255"/>
        </w:trPr>
        <w:tc>
          <w:tcPr>
            <w:tcW w:w="1866" w:type="pct"/>
            <w:tcBorders>
              <w:top w:val="nil"/>
              <w:left w:val="nil"/>
              <w:bottom w:val="nil"/>
              <w:right w:val="nil"/>
            </w:tcBorders>
            <w:shd w:val="clear" w:color="auto" w:fill="auto"/>
            <w:noWrap/>
            <w:vAlign w:val="bottom"/>
            <w:hideMark/>
          </w:tcPr>
          <w:p w14:paraId="7AC0DA55"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368 Pomoći temeljem prijenosa EU sredstava</w:t>
            </w:r>
          </w:p>
        </w:tc>
        <w:tc>
          <w:tcPr>
            <w:tcW w:w="702" w:type="pct"/>
            <w:tcBorders>
              <w:top w:val="nil"/>
              <w:left w:val="nil"/>
              <w:bottom w:val="nil"/>
              <w:right w:val="nil"/>
            </w:tcBorders>
            <w:shd w:val="clear" w:color="auto" w:fill="auto"/>
            <w:noWrap/>
            <w:vAlign w:val="bottom"/>
            <w:hideMark/>
          </w:tcPr>
          <w:p w14:paraId="5384F73F" w14:textId="574A6D8B" w:rsidR="00545F28" w:rsidRPr="00545F28" w:rsidRDefault="0097397D"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38.274,34</w:t>
            </w:r>
          </w:p>
        </w:tc>
        <w:tc>
          <w:tcPr>
            <w:tcW w:w="785" w:type="pct"/>
            <w:tcBorders>
              <w:top w:val="nil"/>
              <w:left w:val="nil"/>
              <w:bottom w:val="nil"/>
              <w:right w:val="nil"/>
            </w:tcBorders>
            <w:shd w:val="clear" w:color="auto" w:fill="auto"/>
            <w:noWrap/>
            <w:vAlign w:val="bottom"/>
            <w:hideMark/>
          </w:tcPr>
          <w:p w14:paraId="2F0E1C35" w14:textId="1138B4F9" w:rsidR="00545F28" w:rsidRPr="00545F28" w:rsidRDefault="0097397D"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132.651,52</w:t>
            </w:r>
          </w:p>
        </w:tc>
        <w:tc>
          <w:tcPr>
            <w:tcW w:w="782" w:type="pct"/>
            <w:tcBorders>
              <w:top w:val="nil"/>
              <w:left w:val="nil"/>
              <w:bottom w:val="nil"/>
              <w:right w:val="nil"/>
            </w:tcBorders>
            <w:shd w:val="clear" w:color="auto" w:fill="auto"/>
            <w:noWrap/>
            <w:vAlign w:val="bottom"/>
            <w:hideMark/>
          </w:tcPr>
          <w:p w14:paraId="4B5CDB72" w14:textId="0CA3F74F" w:rsidR="00545F28" w:rsidRPr="00545F28" w:rsidRDefault="0097397D"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132.651,52</w:t>
            </w:r>
          </w:p>
        </w:tc>
        <w:tc>
          <w:tcPr>
            <w:tcW w:w="468" w:type="pct"/>
            <w:tcBorders>
              <w:top w:val="nil"/>
              <w:left w:val="nil"/>
              <w:bottom w:val="nil"/>
              <w:right w:val="nil"/>
            </w:tcBorders>
            <w:shd w:val="clear" w:color="auto" w:fill="auto"/>
            <w:noWrap/>
            <w:vAlign w:val="bottom"/>
            <w:hideMark/>
          </w:tcPr>
          <w:p w14:paraId="445B751D" w14:textId="6C934E84" w:rsidR="00545F28" w:rsidRPr="00545F28" w:rsidRDefault="0097397D"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346,58</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03A8A511" w14:textId="3F438C9A" w:rsidR="00545F28" w:rsidRPr="00545F28" w:rsidRDefault="0097397D"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100,0</w:t>
            </w:r>
            <w:r w:rsidR="00545F28" w:rsidRPr="00545F28">
              <w:rPr>
                <w:rFonts w:eastAsia="Times New Roman" w:cstheme="minorHAnsi"/>
                <w:b/>
                <w:bCs/>
                <w:sz w:val="16"/>
                <w:szCs w:val="16"/>
                <w:lang w:eastAsia="hr-HR"/>
              </w:rPr>
              <w:t>%</w:t>
            </w:r>
          </w:p>
        </w:tc>
      </w:tr>
      <w:tr w:rsidR="00545F28" w:rsidRPr="00545F28" w14:paraId="7259A64D" w14:textId="77777777" w:rsidTr="00BC321F">
        <w:trPr>
          <w:trHeight w:val="255"/>
        </w:trPr>
        <w:tc>
          <w:tcPr>
            <w:tcW w:w="1866" w:type="pct"/>
            <w:tcBorders>
              <w:top w:val="nil"/>
              <w:left w:val="nil"/>
              <w:bottom w:val="nil"/>
              <w:right w:val="nil"/>
            </w:tcBorders>
            <w:shd w:val="clear" w:color="auto" w:fill="auto"/>
            <w:noWrap/>
            <w:vAlign w:val="bottom"/>
            <w:hideMark/>
          </w:tcPr>
          <w:p w14:paraId="2FCE4222"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lastRenderedPageBreak/>
              <w:t>3681 Tekuće pomoći temeljem prijenosa EU sredstava</w:t>
            </w:r>
          </w:p>
        </w:tc>
        <w:tc>
          <w:tcPr>
            <w:tcW w:w="702" w:type="pct"/>
            <w:tcBorders>
              <w:top w:val="nil"/>
              <w:left w:val="nil"/>
              <w:bottom w:val="nil"/>
              <w:right w:val="nil"/>
            </w:tcBorders>
            <w:shd w:val="clear" w:color="auto" w:fill="auto"/>
            <w:noWrap/>
            <w:vAlign w:val="bottom"/>
            <w:hideMark/>
          </w:tcPr>
          <w:p w14:paraId="16CBE5E6" w14:textId="3834DCAB" w:rsidR="00545F28" w:rsidRPr="00545F28" w:rsidRDefault="00D20BDA"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38.274,34</w:t>
            </w:r>
          </w:p>
        </w:tc>
        <w:tc>
          <w:tcPr>
            <w:tcW w:w="785" w:type="pct"/>
            <w:tcBorders>
              <w:top w:val="nil"/>
              <w:left w:val="nil"/>
              <w:bottom w:val="nil"/>
              <w:right w:val="nil"/>
            </w:tcBorders>
            <w:shd w:val="clear" w:color="auto" w:fill="auto"/>
            <w:noWrap/>
            <w:vAlign w:val="bottom"/>
            <w:hideMark/>
          </w:tcPr>
          <w:p w14:paraId="273F7056"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47C56D88" w14:textId="3A6CCD8E" w:rsidR="00545F28" w:rsidRPr="00545F28" w:rsidRDefault="00D20BDA"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132.651,52</w:t>
            </w:r>
          </w:p>
        </w:tc>
        <w:tc>
          <w:tcPr>
            <w:tcW w:w="468" w:type="pct"/>
            <w:tcBorders>
              <w:top w:val="nil"/>
              <w:left w:val="nil"/>
              <w:bottom w:val="nil"/>
              <w:right w:val="nil"/>
            </w:tcBorders>
            <w:shd w:val="clear" w:color="auto" w:fill="auto"/>
            <w:noWrap/>
            <w:vAlign w:val="bottom"/>
            <w:hideMark/>
          </w:tcPr>
          <w:p w14:paraId="7C07CF85" w14:textId="7FEB55B6" w:rsidR="00545F28" w:rsidRPr="00545F28" w:rsidRDefault="00D20BD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346,58</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52B12EB5"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48511797" w14:textId="77777777" w:rsidTr="00BC321F">
        <w:trPr>
          <w:trHeight w:val="255"/>
        </w:trPr>
        <w:tc>
          <w:tcPr>
            <w:tcW w:w="1866" w:type="pct"/>
            <w:tcBorders>
              <w:top w:val="nil"/>
              <w:left w:val="nil"/>
              <w:bottom w:val="nil"/>
              <w:right w:val="nil"/>
            </w:tcBorders>
            <w:shd w:val="clear" w:color="auto" w:fill="auto"/>
            <w:noWrap/>
            <w:vAlign w:val="bottom"/>
            <w:hideMark/>
          </w:tcPr>
          <w:p w14:paraId="744DBBED"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37 Naknade građanima i kućanstvima na temelju osiguranja i druge naknade</w:t>
            </w:r>
          </w:p>
        </w:tc>
        <w:tc>
          <w:tcPr>
            <w:tcW w:w="702" w:type="pct"/>
            <w:tcBorders>
              <w:top w:val="nil"/>
              <w:left w:val="nil"/>
              <w:bottom w:val="nil"/>
              <w:right w:val="nil"/>
            </w:tcBorders>
            <w:shd w:val="clear" w:color="auto" w:fill="auto"/>
            <w:noWrap/>
            <w:vAlign w:val="bottom"/>
            <w:hideMark/>
          </w:tcPr>
          <w:p w14:paraId="652F58EC" w14:textId="0339BDDD" w:rsidR="00545F28" w:rsidRPr="00545F28" w:rsidRDefault="00D20BD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424.420,00</w:t>
            </w:r>
          </w:p>
        </w:tc>
        <w:tc>
          <w:tcPr>
            <w:tcW w:w="785" w:type="pct"/>
            <w:tcBorders>
              <w:top w:val="nil"/>
              <w:left w:val="nil"/>
              <w:bottom w:val="nil"/>
              <w:right w:val="nil"/>
            </w:tcBorders>
            <w:shd w:val="clear" w:color="auto" w:fill="auto"/>
            <w:noWrap/>
            <w:vAlign w:val="bottom"/>
            <w:hideMark/>
          </w:tcPr>
          <w:p w14:paraId="6473503D" w14:textId="2687AB20" w:rsidR="00545F28" w:rsidRPr="00545F28" w:rsidRDefault="00D20BD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2.35</w:t>
            </w:r>
            <w:r w:rsidR="00545F28" w:rsidRPr="00545F28">
              <w:rPr>
                <w:rFonts w:eastAsia="Times New Roman" w:cstheme="minorHAnsi"/>
                <w:b/>
                <w:bCs/>
                <w:sz w:val="16"/>
                <w:szCs w:val="16"/>
                <w:lang w:eastAsia="hr-HR"/>
              </w:rPr>
              <w:t>0.000,00</w:t>
            </w:r>
          </w:p>
        </w:tc>
        <w:tc>
          <w:tcPr>
            <w:tcW w:w="782" w:type="pct"/>
            <w:tcBorders>
              <w:top w:val="nil"/>
              <w:left w:val="nil"/>
              <w:bottom w:val="nil"/>
              <w:right w:val="nil"/>
            </w:tcBorders>
            <w:shd w:val="clear" w:color="auto" w:fill="auto"/>
            <w:noWrap/>
            <w:vAlign w:val="bottom"/>
            <w:hideMark/>
          </w:tcPr>
          <w:p w14:paraId="36DA33B0" w14:textId="76901C0D" w:rsidR="00545F28" w:rsidRPr="00545F28" w:rsidRDefault="00D20BD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700.916,40</w:t>
            </w:r>
          </w:p>
        </w:tc>
        <w:tc>
          <w:tcPr>
            <w:tcW w:w="468" w:type="pct"/>
            <w:tcBorders>
              <w:top w:val="nil"/>
              <w:left w:val="nil"/>
              <w:bottom w:val="nil"/>
              <w:right w:val="nil"/>
            </w:tcBorders>
            <w:shd w:val="clear" w:color="auto" w:fill="auto"/>
            <w:noWrap/>
            <w:vAlign w:val="bottom"/>
            <w:hideMark/>
          </w:tcPr>
          <w:p w14:paraId="6BFDC69E" w14:textId="30B447DE" w:rsidR="00545F28" w:rsidRPr="00545F28" w:rsidRDefault="00D20BD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165,15</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01B999E2" w14:textId="05EBC217" w:rsidR="00545F28" w:rsidRPr="00545F28" w:rsidRDefault="00D20BD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29,83</w:t>
            </w:r>
            <w:r w:rsidR="00545F28" w:rsidRPr="00545F28">
              <w:rPr>
                <w:rFonts w:eastAsia="Times New Roman" w:cstheme="minorHAnsi"/>
                <w:b/>
                <w:bCs/>
                <w:sz w:val="16"/>
                <w:szCs w:val="16"/>
                <w:lang w:eastAsia="hr-HR"/>
              </w:rPr>
              <w:t>%</w:t>
            </w:r>
          </w:p>
        </w:tc>
      </w:tr>
      <w:tr w:rsidR="00545F28" w:rsidRPr="00545F28" w14:paraId="7FE32733" w14:textId="77777777" w:rsidTr="00BC321F">
        <w:trPr>
          <w:trHeight w:val="255"/>
        </w:trPr>
        <w:tc>
          <w:tcPr>
            <w:tcW w:w="1866" w:type="pct"/>
            <w:tcBorders>
              <w:top w:val="nil"/>
              <w:left w:val="nil"/>
              <w:bottom w:val="nil"/>
              <w:right w:val="nil"/>
            </w:tcBorders>
            <w:shd w:val="clear" w:color="auto" w:fill="auto"/>
            <w:noWrap/>
            <w:vAlign w:val="bottom"/>
            <w:hideMark/>
          </w:tcPr>
          <w:p w14:paraId="6A02E74E"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372 Ostale naknade građanima i kućanstvima iz proračuna</w:t>
            </w:r>
          </w:p>
        </w:tc>
        <w:tc>
          <w:tcPr>
            <w:tcW w:w="702" w:type="pct"/>
            <w:tcBorders>
              <w:top w:val="nil"/>
              <w:left w:val="nil"/>
              <w:bottom w:val="nil"/>
              <w:right w:val="nil"/>
            </w:tcBorders>
            <w:shd w:val="clear" w:color="auto" w:fill="auto"/>
            <w:noWrap/>
            <w:vAlign w:val="bottom"/>
            <w:hideMark/>
          </w:tcPr>
          <w:p w14:paraId="0C7077F3" w14:textId="4CA4BF3C" w:rsidR="00545F28" w:rsidRPr="00545F28" w:rsidRDefault="00D20BD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424.420,00</w:t>
            </w:r>
          </w:p>
        </w:tc>
        <w:tc>
          <w:tcPr>
            <w:tcW w:w="785" w:type="pct"/>
            <w:tcBorders>
              <w:top w:val="nil"/>
              <w:left w:val="nil"/>
              <w:bottom w:val="nil"/>
              <w:right w:val="nil"/>
            </w:tcBorders>
            <w:shd w:val="clear" w:color="auto" w:fill="auto"/>
            <w:noWrap/>
            <w:vAlign w:val="bottom"/>
            <w:hideMark/>
          </w:tcPr>
          <w:p w14:paraId="51B66C3C" w14:textId="75572B0B" w:rsidR="00545F28" w:rsidRPr="00545F28" w:rsidRDefault="00D20BD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2.350.000,00</w:t>
            </w:r>
          </w:p>
        </w:tc>
        <w:tc>
          <w:tcPr>
            <w:tcW w:w="782" w:type="pct"/>
            <w:tcBorders>
              <w:top w:val="nil"/>
              <w:left w:val="nil"/>
              <w:bottom w:val="nil"/>
              <w:right w:val="nil"/>
            </w:tcBorders>
            <w:shd w:val="clear" w:color="auto" w:fill="auto"/>
            <w:noWrap/>
            <w:vAlign w:val="bottom"/>
            <w:hideMark/>
          </w:tcPr>
          <w:p w14:paraId="5E631429" w14:textId="7F2A30C3" w:rsidR="00545F28" w:rsidRPr="00545F28" w:rsidRDefault="00D20BD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700.916,40</w:t>
            </w:r>
          </w:p>
        </w:tc>
        <w:tc>
          <w:tcPr>
            <w:tcW w:w="468" w:type="pct"/>
            <w:tcBorders>
              <w:top w:val="nil"/>
              <w:left w:val="nil"/>
              <w:bottom w:val="nil"/>
              <w:right w:val="nil"/>
            </w:tcBorders>
            <w:shd w:val="clear" w:color="auto" w:fill="auto"/>
            <w:noWrap/>
            <w:vAlign w:val="bottom"/>
            <w:hideMark/>
          </w:tcPr>
          <w:p w14:paraId="1A0944FC" w14:textId="1F739A7B" w:rsidR="00545F28" w:rsidRPr="00545F28" w:rsidRDefault="00D20BD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165,15</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70A83416" w14:textId="71880E41" w:rsidR="00545F28" w:rsidRPr="00545F28" w:rsidRDefault="00D20BD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29,83</w:t>
            </w:r>
            <w:r w:rsidR="00545F28" w:rsidRPr="00545F28">
              <w:rPr>
                <w:rFonts w:eastAsia="Times New Roman" w:cstheme="minorHAnsi"/>
                <w:b/>
                <w:bCs/>
                <w:sz w:val="16"/>
                <w:szCs w:val="16"/>
                <w:lang w:eastAsia="hr-HR"/>
              </w:rPr>
              <w:t>%</w:t>
            </w:r>
          </w:p>
        </w:tc>
      </w:tr>
      <w:tr w:rsidR="00545F28" w:rsidRPr="00545F28" w14:paraId="229483CC" w14:textId="77777777" w:rsidTr="00BC321F">
        <w:trPr>
          <w:trHeight w:val="255"/>
        </w:trPr>
        <w:tc>
          <w:tcPr>
            <w:tcW w:w="1866" w:type="pct"/>
            <w:tcBorders>
              <w:top w:val="nil"/>
              <w:left w:val="nil"/>
              <w:bottom w:val="nil"/>
              <w:right w:val="nil"/>
            </w:tcBorders>
            <w:shd w:val="clear" w:color="auto" w:fill="auto"/>
            <w:noWrap/>
            <w:vAlign w:val="bottom"/>
            <w:hideMark/>
          </w:tcPr>
          <w:p w14:paraId="4863CF6E"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3721 Naknade građanima i kućanstvima u novcu</w:t>
            </w:r>
          </w:p>
        </w:tc>
        <w:tc>
          <w:tcPr>
            <w:tcW w:w="702" w:type="pct"/>
            <w:tcBorders>
              <w:top w:val="nil"/>
              <w:left w:val="nil"/>
              <w:bottom w:val="nil"/>
              <w:right w:val="nil"/>
            </w:tcBorders>
            <w:shd w:val="clear" w:color="auto" w:fill="auto"/>
            <w:noWrap/>
            <w:vAlign w:val="bottom"/>
            <w:hideMark/>
          </w:tcPr>
          <w:p w14:paraId="38198B33" w14:textId="07D2DF20" w:rsidR="00545F28" w:rsidRPr="00545F28" w:rsidRDefault="00D20BDA"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424.420,00</w:t>
            </w:r>
          </w:p>
        </w:tc>
        <w:tc>
          <w:tcPr>
            <w:tcW w:w="785" w:type="pct"/>
            <w:tcBorders>
              <w:top w:val="nil"/>
              <w:left w:val="nil"/>
              <w:bottom w:val="nil"/>
              <w:right w:val="nil"/>
            </w:tcBorders>
            <w:shd w:val="clear" w:color="auto" w:fill="auto"/>
            <w:noWrap/>
            <w:vAlign w:val="bottom"/>
            <w:hideMark/>
          </w:tcPr>
          <w:p w14:paraId="46FDEE02"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16A08B56" w14:textId="06A42157" w:rsidR="00545F28" w:rsidRPr="00545F28" w:rsidRDefault="00D20BDA"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700.916,40</w:t>
            </w:r>
          </w:p>
        </w:tc>
        <w:tc>
          <w:tcPr>
            <w:tcW w:w="468" w:type="pct"/>
            <w:tcBorders>
              <w:top w:val="nil"/>
              <w:left w:val="nil"/>
              <w:bottom w:val="nil"/>
              <w:right w:val="nil"/>
            </w:tcBorders>
            <w:shd w:val="clear" w:color="auto" w:fill="auto"/>
            <w:noWrap/>
            <w:vAlign w:val="bottom"/>
            <w:hideMark/>
          </w:tcPr>
          <w:p w14:paraId="280E1618" w14:textId="46C8310E" w:rsidR="00545F28" w:rsidRPr="00545F28" w:rsidRDefault="00D20BD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165,15</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3F7264DF"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01637E1B" w14:textId="77777777" w:rsidTr="00BC321F">
        <w:trPr>
          <w:trHeight w:val="255"/>
        </w:trPr>
        <w:tc>
          <w:tcPr>
            <w:tcW w:w="1866" w:type="pct"/>
            <w:tcBorders>
              <w:top w:val="nil"/>
              <w:left w:val="nil"/>
              <w:bottom w:val="nil"/>
              <w:right w:val="nil"/>
            </w:tcBorders>
            <w:shd w:val="clear" w:color="auto" w:fill="auto"/>
            <w:noWrap/>
            <w:vAlign w:val="bottom"/>
            <w:hideMark/>
          </w:tcPr>
          <w:p w14:paraId="3690F935"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38 Ostali rashodi</w:t>
            </w:r>
          </w:p>
        </w:tc>
        <w:tc>
          <w:tcPr>
            <w:tcW w:w="702" w:type="pct"/>
            <w:tcBorders>
              <w:top w:val="nil"/>
              <w:left w:val="nil"/>
              <w:bottom w:val="nil"/>
              <w:right w:val="nil"/>
            </w:tcBorders>
            <w:shd w:val="clear" w:color="auto" w:fill="auto"/>
            <w:noWrap/>
            <w:vAlign w:val="bottom"/>
            <w:hideMark/>
          </w:tcPr>
          <w:p w14:paraId="72B546C2" w14:textId="6E9EB94D" w:rsidR="00545F28" w:rsidRPr="00545F28" w:rsidRDefault="00D20BD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2.219.854,02</w:t>
            </w:r>
          </w:p>
        </w:tc>
        <w:tc>
          <w:tcPr>
            <w:tcW w:w="785" w:type="pct"/>
            <w:tcBorders>
              <w:top w:val="nil"/>
              <w:left w:val="nil"/>
              <w:bottom w:val="nil"/>
              <w:right w:val="nil"/>
            </w:tcBorders>
            <w:shd w:val="clear" w:color="auto" w:fill="auto"/>
            <w:noWrap/>
            <w:vAlign w:val="bottom"/>
            <w:hideMark/>
          </w:tcPr>
          <w:p w14:paraId="2F687EE2" w14:textId="70CDEFDA" w:rsidR="00545F28" w:rsidRPr="00545F28" w:rsidRDefault="00D20BD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7.329.295,08</w:t>
            </w:r>
          </w:p>
        </w:tc>
        <w:tc>
          <w:tcPr>
            <w:tcW w:w="782" w:type="pct"/>
            <w:tcBorders>
              <w:top w:val="nil"/>
              <w:left w:val="nil"/>
              <w:bottom w:val="nil"/>
              <w:right w:val="nil"/>
            </w:tcBorders>
            <w:shd w:val="clear" w:color="auto" w:fill="auto"/>
            <w:noWrap/>
            <w:vAlign w:val="bottom"/>
            <w:hideMark/>
          </w:tcPr>
          <w:p w14:paraId="56D8680F" w14:textId="55F55D0C" w:rsidR="00545F28" w:rsidRPr="00545F28" w:rsidRDefault="00D20BD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2.660.985,62</w:t>
            </w:r>
          </w:p>
        </w:tc>
        <w:tc>
          <w:tcPr>
            <w:tcW w:w="468" w:type="pct"/>
            <w:tcBorders>
              <w:top w:val="nil"/>
              <w:left w:val="nil"/>
              <w:bottom w:val="nil"/>
              <w:right w:val="nil"/>
            </w:tcBorders>
            <w:shd w:val="clear" w:color="auto" w:fill="auto"/>
            <w:noWrap/>
            <w:vAlign w:val="bottom"/>
            <w:hideMark/>
          </w:tcPr>
          <w:p w14:paraId="471CFDFC" w14:textId="3D965614" w:rsidR="00545F28" w:rsidRPr="00545F28" w:rsidRDefault="00D20BD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119,87</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3E489406" w14:textId="62EDAAB4" w:rsidR="00545F28" w:rsidRPr="00545F28" w:rsidRDefault="00D20BD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36,31</w:t>
            </w:r>
            <w:r w:rsidR="00545F28" w:rsidRPr="00545F28">
              <w:rPr>
                <w:rFonts w:eastAsia="Times New Roman" w:cstheme="minorHAnsi"/>
                <w:b/>
                <w:bCs/>
                <w:sz w:val="16"/>
                <w:szCs w:val="16"/>
                <w:lang w:eastAsia="hr-HR"/>
              </w:rPr>
              <w:t>%</w:t>
            </w:r>
          </w:p>
        </w:tc>
      </w:tr>
      <w:tr w:rsidR="00545F28" w:rsidRPr="00545F28" w14:paraId="4F3A87C1" w14:textId="77777777" w:rsidTr="00BC321F">
        <w:trPr>
          <w:trHeight w:val="255"/>
        </w:trPr>
        <w:tc>
          <w:tcPr>
            <w:tcW w:w="1866" w:type="pct"/>
            <w:tcBorders>
              <w:top w:val="nil"/>
              <w:left w:val="nil"/>
              <w:bottom w:val="nil"/>
              <w:right w:val="nil"/>
            </w:tcBorders>
            <w:shd w:val="clear" w:color="auto" w:fill="auto"/>
            <w:noWrap/>
            <w:vAlign w:val="bottom"/>
            <w:hideMark/>
          </w:tcPr>
          <w:p w14:paraId="60E96FB4"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381 Tekuće donacije</w:t>
            </w:r>
          </w:p>
        </w:tc>
        <w:tc>
          <w:tcPr>
            <w:tcW w:w="702" w:type="pct"/>
            <w:tcBorders>
              <w:top w:val="nil"/>
              <w:left w:val="nil"/>
              <w:bottom w:val="nil"/>
              <w:right w:val="nil"/>
            </w:tcBorders>
            <w:shd w:val="clear" w:color="auto" w:fill="auto"/>
            <w:noWrap/>
            <w:vAlign w:val="bottom"/>
            <w:hideMark/>
          </w:tcPr>
          <w:p w14:paraId="766F386F" w14:textId="2AB8C3BE" w:rsidR="00545F28" w:rsidRPr="00545F28" w:rsidRDefault="00D20BD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1.529.931,10</w:t>
            </w:r>
          </w:p>
        </w:tc>
        <w:tc>
          <w:tcPr>
            <w:tcW w:w="785" w:type="pct"/>
            <w:tcBorders>
              <w:top w:val="nil"/>
              <w:left w:val="nil"/>
              <w:bottom w:val="nil"/>
              <w:right w:val="nil"/>
            </w:tcBorders>
            <w:shd w:val="clear" w:color="auto" w:fill="auto"/>
            <w:noWrap/>
            <w:vAlign w:val="bottom"/>
            <w:hideMark/>
          </w:tcPr>
          <w:p w14:paraId="23D50325" w14:textId="7F7DCB7A" w:rsidR="00545F28" w:rsidRPr="00545F28" w:rsidRDefault="00D20BD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3.208.900,00</w:t>
            </w:r>
          </w:p>
        </w:tc>
        <w:tc>
          <w:tcPr>
            <w:tcW w:w="782" w:type="pct"/>
            <w:tcBorders>
              <w:top w:val="nil"/>
              <w:left w:val="nil"/>
              <w:bottom w:val="nil"/>
              <w:right w:val="nil"/>
            </w:tcBorders>
            <w:shd w:val="clear" w:color="auto" w:fill="auto"/>
            <w:noWrap/>
            <w:vAlign w:val="bottom"/>
            <w:hideMark/>
          </w:tcPr>
          <w:p w14:paraId="3DE66FFE" w14:textId="54AF8E56" w:rsidR="00545F28" w:rsidRPr="00545F28" w:rsidRDefault="00D20BD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1.782.427,88</w:t>
            </w:r>
          </w:p>
        </w:tc>
        <w:tc>
          <w:tcPr>
            <w:tcW w:w="468" w:type="pct"/>
            <w:tcBorders>
              <w:top w:val="nil"/>
              <w:left w:val="nil"/>
              <w:bottom w:val="nil"/>
              <w:right w:val="nil"/>
            </w:tcBorders>
            <w:shd w:val="clear" w:color="auto" w:fill="auto"/>
            <w:noWrap/>
            <w:vAlign w:val="bottom"/>
            <w:hideMark/>
          </w:tcPr>
          <w:p w14:paraId="4C633D09" w14:textId="35F8C1B3" w:rsidR="00545F28" w:rsidRPr="00545F28" w:rsidRDefault="00D20BD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116,50</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16297357" w14:textId="6E0F1CE3" w:rsidR="00545F28" w:rsidRPr="00545F28" w:rsidRDefault="00D20BD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55,55</w:t>
            </w:r>
            <w:r w:rsidR="00545F28" w:rsidRPr="00545F28">
              <w:rPr>
                <w:rFonts w:eastAsia="Times New Roman" w:cstheme="minorHAnsi"/>
                <w:b/>
                <w:bCs/>
                <w:sz w:val="16"/>
                <w:szCs w:val="16"/>
                <w:lang w:eastAsia="hr-HR"/>
              </w:rPr>
              <w:t>%</w:t>
            </w:r>
          </w:p>
        </w:tc>
      </w:tr>
      <w:tr w:rsidR="00545F28" w:rsidRPr="00545F28" w14:paraId="2DFF975D" w14:textId="77777777" w:rsidTr="00BC321F">
        <w:trPr>
          <w:trHeight w:val="255"/>
        </w:trPr>
        <w:tc>
          <w:tcPr>
            <w:tcW w:w="1866" w:type="pct"/>
            <w:tcBorders>
              <w:top w:val="nil"/>
              <w:left w:val="nil"/>
              <w:bottom w:val="nil"/>
              <w:right w:val="nil"/>
            </w:tcBorders>
            <w:shd w:val="clear" w:color="auto" w:fill="auto"/>
            <w:noWrap/>
            <w:vAlign w:val="bottom"/>
            <w:hideMark/>
          </w:tcPr>
          <w:p w14:paraId="1376C4F8"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3811 Tekuće donacije u novcu</w:t>
            </w:r>
          </w:p>
        </w:tc>
        <w:tc>
          <w:tcPr>
            <w:tcW w:w="702" w:type="pct"/>
            <w:tcBorders>
              <w:top w:val="nil"/>
              <w:left w:val="nil"/>
              <w:bottom w:val="nil"/>
              <w:right w:val="nil"/>
            </w:tcBorders>
            <w:shd w:val="clear" w:color="auto" w:fill="auto"/>
            <w:noWrap/>
            <w:vAlign w:val="bottom"/>
            <w:hideMark/>
          </w:tcPr>
          <w:p w14:paraId="4E6F0701" w14:textId="4354A7C5" w:rsidR="00545F28" w:rsidRPr="00545F28" w:rsidRDefault="00D20BDA"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1.069.263,75</w:t>
            </w:r>
          </w:p>
        </w:tc>
        <w:tc>
          <w:tcPr>
            <w:tcW w:w="785" w:type="pct"/>
            <w:tcBorders>
              <w:top w:val="nil"/>
              <w:left w:val="nil"/>
              <w:bottom w:val="nil"/>
              <w:right w:val="nil"/>
            </w:tcBorders>
            <w:shd w:val="clear" w:color="auto" w:fill="auto"/>
            <w:noWrap/>
            <w:vAlign w:val="bottom"/>
            <w:hideMark/>
          </w:tcPr>
          <w:p w14:paraId="146C91F3"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2427CFED" w14:textId="1D8C449C" w:rsidR="00545F28" w:rsidRPr="00545F28" w:rsidRDefault="00D20BDA"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1.591.060,50</w:t>
            </w:r>
          </w:p>
        </w:tc>
        <w:tc>
          <w:tcPr>
            <w:tcW w:w="468" w:type="pct"/>
            <w:tcBorders>
              <w:top w:val="nil"/>
              <w:left w:val="nil"/>
              <w:bottom w:val="nil"/>
              <w:right w:val="nil"/>
            </w:tcBorders>
            <w:shd w:val="clear" w:color="auto" w:fill="auto"/>
            <w:noWrap/>
            <w:vAlign w:val="bottom"/>
            <w:hideMark/>
          </w:tcPr>
          <w:p w14:paraId="266076DD" w14:textId="7479FDA0" w:rsidR="00545F28" w:rsidRPr="00545F28" w:rsidRDefault="00D20BD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148,80</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5DBCC5DD"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60D9A46B" w14:textId="77777777" w:rsidTr="00BC321F">
        <w:trPr>
          <w:trHeight w:val="255"/>
        </w:trPr>
        <w:tc>
          <w:tcPr>
            <w:tcW w:w="1866" w:type="pct"/>
            <w:tcBorders>
              <w:top w:val="nil"/>
              <w:left w:val="nil"/>
              <w:bottom w:val="nil"/>
              <w:right w:val="nil"/>
            </w:tcBorders>
            <w:shd w:val="clear" w:color="auto" w:fill="auto"/>
            <w:noWrap/>
            <w:vAlign w:val="bottom"/>
            <w:hideMark/>
          </w:tcPr>
          <w:p w14:paraId="415E89BA"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3813 Tekuće donacije iz EU sredstava</w:t>
            </w:r>
          </w:p>
        </w:tc>
        <w:tc>
          <w:tcPr>
            <w:tcW w:w="702" w:type="pct"/>
            <w:tcBorders>
              <w:top w:val="nil"/>
              <w:left w:val="nil"/>
              <w:bottom w:val="nil"/>
              <w:right w:val="nil"/>
            </w:tcBorders>
            <w:shd w:val="clear" w:color="auto" w:fill="auto"/>
            <w:noWrap/>
            <w:vAlign w:val="bottom"/>
            <w:hideMark/>
          </w:tcPr>
          <w:p w14:paraId="62D66E39" w14:textId="47EBDC5D" w:rsidR="00545F28" w:rsidRPr="00545F28" w:rsidRDefault="00130D38"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460.667,35</w:t>
            </w:r>
          </w:p>
        </w:tc>
        <w:tc>
          <w:tcPr>
            <w:tcW w:w="785" w:type="pct"/>
            <w:tcBorders>
              <w:top w:val="nil"/>
              <w:left w:val="nil"/>
              <w:bottom w:val="nil"/>
              <w:right w:val="nil"/>
            </w:tcBorders>
            <w:shd w:val="clear" w:color="auto" w:fill="auto"/>
            <w:noWrap/>
            <w:vAlign w:val="bottom"/>
            <w:hideMark/>
          </w:tcPr>
          <w:p w14:paraId="574F6FC0"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1D7EF9EF" w14:textId="1BBE7CAB" w:rsidR="00545F28" w:rsidRPr="00545F28" w:rsidRDefault="00130D38"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191.367,38</w:t>
            </w:r>
          </w:p>
        </w:tc>
        <w:tc>
          <w:tcPr>
            <w:tcW w:w="468" w:type="pct"/>
            <w:tcBorders>
              <w:top w:val="nil"/>
              <w:left w:val="nil"/>
              <w:bottom w:val="nil"/>
              <w:right w:val="nil"/>
            </w:tcBorders>
            <w:shd w:val="clear" w:color="auto" w:fill="auto"/>
            <w:noWrap/>
            <w:vAlign w:val="bottom"/>
            <w:hideMark/>
          </w:tcPr>
          <w:p w14:paraId="2B470FDB" w14:textId="490A3A50" w:rsidR="00545F28" w:rsidRPr="00545F28" w:rsidRDefault="00130D38"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41,54</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603809B7"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724A325F" w14:textId="77777777" w:rsidTr="00BC321F">
        <w:trPr>
          <w:trHeight w:val="255"/>
        </w:trPr>
        <w:tc>
          <w:tcPr>
            <w:tcW w:w="1866" w:type="pct"/>
            <w:tcBorders>
              <w:top w:val="nil"/>
              <w:left w:val="nil"/>
              <w:bottom w:val="nil"/>
              <w:right w:val="nil"/>
            </w:tcBorders>
            <w:shd w:val="clear" w:color="auto" w:fill="auto"/>
            <w:noWrap/>
            <w:vAlign w:val="bottom"/>
            <w:hideMark/>
          </w:tcPr>
          <w:p w14:paraId="18858F24"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382 Kapitalne donacije</w:t>
            </w:r>
          </w:p>
        </w:tc>
        <w:tc>
          <w:tcPr>
            <w:tcW w:w="702" w:type="pct"/>
            <w:tcBorders>
              <w:top w:val="nil"/>
              <w:left w:val="nil"/>
              <w:bottom w:val="nil"/>
              <w:right w:val="nil"/>
            </w:tcBorders>
            <w:shd w:val="clear" w:color="auto" w:fill="auto"/>
            <w:noWrap/>
            <w:vAlign w:val="bottom"/>
            <w:hideMark/>
          </w:tcPr>
          <w:p w14:paraId="56D10BA1" w14:textId="2E59DCF4" w:rsidR="00545F28" w:rsidRPr="00545F28" w:rsidRDefault="00130D38"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422.937,80</w:t>
            </w:r>
          </w:p>
        </w:tc>
        <w:tc>
          <w:tcPr>
            <w:tcW w:w="785" w:type="pct"/>
            <w:tcBorders>
              <w:top w:val="nil"/>
              <w:left w:val="nil"/>
              <w:bottom w:val="nil"/>
              <w:right w:val="nil"/>
            </w:tcBorders>
            <w:shd w:val="clear" w:color="auto" w:fill="auto"/>
            <w:noWrap/>
            <w:vAlign w:val="bottom"/>
            <w:hideMark/>
          </w:tcPr>
          <w:p w14:paraId="2CB7F821" w14:textId="5BDA7E94" w:rsidR="00545F28" w:rsidRPr="00545F28" w:rsidRDefault="00130D38"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1.830.000,00</w:t>
            </w:r>
          </w:p>
        </w:tc>
        <w:tc>
          <w:tcPr>
            <w:tcW w:w="782" w:type="pct"/>
            <w:tcBorders>
              <w:top w:val="nil"/>
              <w:left w:val="nil"/>
              <w:bottom w:val="nil"/>
              <w:right w:val="nil"/>
            </w:tcBorders>
            <w:shd w:val="clear" w:color="auto" w:fill="auto"/>
            <w:noWrap/>
            <w:vAlign w:val="bottom"/>
            <w:hideMark/>
          </w:tcPr>
          <w:p w14:paraId="28B6DF42" w14:textId="4FE5B463" w:rsidR="00545F28" w:rsidRPr="00545F28" w:rsidRDefault="00130D38"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544.145,42</w:t>
            </w:r>
          </w:p>
        </w:tc>
        <w:tc>
          <w:tcPr>
            <w:tcW w:w="468" w:type="pct"/>
            <w:tcBorders>
              <w:top w:val="nil"/>
              <w:left w:val="nil"/>
              <w:bottom w:val="nil"/>
              <w:right w:val="nil"/>
            </w:tcBorders>
            <w:shd w:val="clear" w:color="auto" w:fill="auto"/>
            <w:noWrap/>
            <w:vAlign w:val="bottom"/>
            <w:hideMark/>
          </w:tcPr>
          <w:p w14:paraId="0A9FB594" w14:textId="1D3B7851" w:rsidR="00545F28" w:rsidRPr="00545F28" w:rsidRDefault="00130D38"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128,66</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2C05B6FF" w14:textId="56525049" w:rsidR="00545F28" w:rsidRPr="00545F28" w:rsidRDefault="00130D38"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29,73</w:t>
            </w:r>
            <w:r w:rsidR="00545F28" w:rsidRPr="00545F28">
              <w:rPr>
                <w:rFonts w:eastAsia="Times New Roman" w:cstheme="minorHAnsi"/>
                <w:b/>
                <w:bCs/>
                <w:sz w:val="16"/>
                <w:szCs w:val="16"/>
                <w:lang w:eastAsia="hr-HR"/>
              </w:rPr>
              <w:t>%</w:t>
            </w:r>
          </w:p>
        </w:tc>
      </w:tr>
      <w:tr w:rsidR="00545F28" w:rsidRPr="00545F28" w14:paraId="3559494E" w14:textId="77777777" w:rsidTr="00BC321F">
        <w:trPr>
          <w:trHeight w:val="255"/>
        </w:trPr>
        <w:tc>
          <w:tcPr>
            <w:tcW w:w="1866" w:type="pct"/>
            <w:tcBorders>
              <w:top w:val="nil"/>
              <w:left w:val="nil"/>
              <w:bottom w:val="nil"/>
              <w:right w:val="nil"/>
            </w:tcBorders>
            <w:shd w:val="clear" w:color="auto" w:fill="auto"/>
            <w:noWrap/>
            <w:vAlign w:val="bottom"/>
            <w:hideMark/>
          </w:tcPr>
          <w:p w14:paraId="237B4945"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3821 Kapitalne donacije neprofitnim organizacijama</w:t>
            </w:r>
          </w:p>
        </w:tc>
        <w:tc>
          <w:tcPr>
            <w:tcW w:w="702" w:type="pct"/>
            <w:tcBorders>
              <w:top w:val="nil"/>
              <w:left w:val="nil"/>
              <w:bottom w:val="nil"/>
              <w:right w:val="nil"/>
            </w:tcBorders>
            <w:shd w:val="clear" w:color="auto" w:fill="auto"/>
            <w:noWrap/>
            <w:vAlign w:val="bottom"/>
            <w:hideMark/>
          </w:tcPr>
          <w:p w14:paraId="4BB69F20" w14:textId="152A2CDB" w:rsidR="00545F28" w:rsidRPr="00545F28" w:rsidRDefault="00130D38"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317.937,80</w:t>
            </w:r>
          </w:p>
        </w:tc>
        <w:tc>
          <w:tcPr>
            <w:tcW w:w="785" w:type="pct"/>
            <w:tcBorders>
              <w:top w:val="nil"/>
              <w:left w:val="nil"/>
              <w:bottom w:val="nil"/>
              <w:right w:val="nil"/>
            </w:tcBorders>
            <w:shd w:val="clear" w:color="auto" w:fill="auto"/>
            <w:noWrap/>
            <w:vAlign w:val="bottom"/>
            <w:hideMark/>
          </w:tcPr>
          <w:p w14:paraId="38037E45"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790FE944" w14:textId="267B9807" w:rsidR="00545F28" w:rsidRPr="00545F28" w:rsidRDefault="00130D38"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540.947,94</w:t>
            </w:r>
          </w:p>
        </w:tc>
        <w:tc>
          <w:tcPr>
            <w:tcW w:w="468" w:type="pct"/>
            <w:tcBorders>
              <w:top w:val="nil"/>
              <w:left w:val="nil"/>
              <w:bottom w:val="nil"/>
              <w:right w:val="nil"/>
            </w:tcBorders>
            <w:shd w:val="clear" w:color="auto" w:fill="auto"/>
            <w:noWrap/>
            <w:vAlign w:val="bottom"/>
            <w:hideMark/>
          </w:tcPr>
          <w:p w14:paraId="7274CB7D" w14:textId="4D6BEEB2" w:rsidR="00545F28" w:rsidRPr="00545F28" w:rsidRDefault="00130D38"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170,14</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05AF68EF"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09E1ED9E" w14:textId="77777777" w:rsidTr="00BC321F">
        <w:trPr>
          <w:trHeight w:val="255"/>
        </w:trPr>
        <w:tc>
          <w:tcPr>
            <w:tcW w:w="1866" w:type="pct"/>
            <w:tcBorders>
              <w:top w:val="nil"/>
              <w:left w:val="nil"/>
              <w:bottom w:val="nil"/>
              <w:right w:val="nil"/>
            </w:tcBorders>
            <w:shd w:val="clear" w:color="auto" w:fill="auto"/>
            <w:noWrap/>
            <w:vAlign w:val="bottom"/>
            <w:hideMark/>
          </w:tcPr>
          <w:p w14:paraId="3D5DFCD1"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3822 Kapitalne donacije građanima i kućanstvima</w:t>
            </w:r>
          </w:p>
        </w:tc>
        <w:tc>
          <w:tcPr>
            <w:tcW w:w="702" w:type="pct"/>
            <w:tcBorders>
              <w:top w:val="nil"/>
              <w:left w:val="nil"/>
              <w:bottom w:val="nil"/>
              <w:right w:val="nil"/>
            </w:tcBorders>
            <w:shd w:val="clear" w:color="auto" w:fill="auto"/>
            <w:noWrap/>
            <w:vAlign w:val="bottom"/>
            <w:hideMark/>
          </w:tcPr>
          <w:p w14:paraId="59B8C2B4" w14:textId="4F0E077E" w:rsidR="00545F28" w:rsidRPr="00545F28" w:rsidRDefault="001D7758" w:rsidP="001D775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105.000,00</w:t>
            </w:r>
          </w:p>
        </w:tc>
        <w:tc>
          <w:tcPr>
            <w:tcW w:w="785" w:type="pct"/>
            <w:tcBorders>
              <w:top w:val="nil"/>
              <w:left w:val="nil"/>
              <w:bottom w:val="nil"/>
              <w:right w:val="nil"/>
            </w:tcBorders>
            <w:shd w:val="clear" w:color="auto" w:fill="auto"/>
            <w:noWrap/>
            <w:vAlign w:val="bottom"/>
            <w:hideMark/>
          </w:tcPr>
          <w:p w14:paraId="201258FF"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7AECEDCC" w14:textId="77DC5311" w:rsidR="00545F28" w:rsidRPr="00545F28" w:rsidRDefault="001D7758"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3.197,48</w:t>
            </w:r>
          </w:p>
        </w:tc>
        <w:tc>
          <w:tcPr>
            <w:tcW w:w="468" w:type="pct"/>
            <w:tcBorders>
              <w:top w:val="nil"/>
              <w:left w:val="nil"/>
              <w:bottom w:val="nil"/>
              <w:right w:val="nil"/>
            </w:tcBorders>
            <w:shd w:val="clear" w:color="auto" w:fill="auto"/>
            <w:noWrap/>
            <w:vAlign w:val="bottom"/>
            <w:hideMark/>
          </w:tcPr>
          <w:p w14:paraId="6E6BB008" w14:textId="2E1291E0" w:rsidR="00545F28" w:rsidRPr="00545F28" w:rsidRDefault="001D7758"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3,05</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344D05BD"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7DB94534" w14:textId="77777777" w:rsidTr="00BC321F">
        <w:trPr>
          <w:trHeight w:val="255"/>
        </w:trPr>
        <w:tc>
          <w:tcPr>
            <w:tcW w:w="1866" w:type="pct"/>
            <w:tcBorders>
              <w:top w:val="nil"/>
              <w:left w:val="nil"/>
              <w:bottom w:val="nil"/>
              <w:right w:val="nil"/>
            </w:tcBorders>
            <w:shd w:val="clear" w:color="auto" w:fill="auto"/>
            <w:noWrap/>
            <w:vAlign w:val="bottom"/>
            <w:hideMark/>
          </w:tcPr>
          <w:p w14:paraId="3B658497"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383 Kazne, penali i naknade štete</w:t>
            </w:r>
          </w:p>
        </w:tc>
        <w:tc>
          <w:tcPr>
            <w:tcW w:w="702" w:type="pct"/>
            <w:tcBorders>
              <w:top w:val="nil"/>
              <w:left w:val="nil"/>
              <w:bottom w:val="nil"/>
              <w:right w:val="nil"/>
            </w:tcBorders>
            <w:shd w:val="clear" w:color="auto" w:fill="auto"/>
            <w:noWrap/>
            <w:vAlign w:val="bottom"/>
            <w:hideMark/>
          </w:tcPr>
          <w:p w14:paraId="409C658E" w14:textId="0E7FD719" w:rsidR="00545F28" w:rsidRPr="00545F28" w:rsidRDefault="001D7758" w:rsidP="001D775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147.113,50</w:t>
            </w:r>
          </w:p>
        </w:tc>
        <w:tc>
          <w:tcPr>
            <w:tcW w:w="785" w:type="pct"/>
            <w:tcBorders>
              <w:top w:val="nil"/>
              <w:left w:val="nil"/>
              <w:bottom w:val="nil"/>
              <w:right w:val="nil"/>
            </w:tcBorders>
            <w:shd w:val="clear" w:color="auto" w:fill="auto"/>
            <w:noWrap/>
            <w:vAlign w:val="bottom"/>
            <w:hideMark/>
          </w:tcPr>
          <w:p w14:paraId="4AF0C41D" w14:textId="7AB07E9F" w:rsidR="00545F28" w:rsidRPr="00545F28" w:rsidRDefault="001D7758"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0,00</w:t>
            </w:r>
          </w:p>
        </w:tc>
        <w:tc>
          <w:tcPr>
            <w:tcW w:w="782" w:type="pct"/>
            <w:tcBorders>
              <w:top w:val="nil"/>
              <w:left w:val="nil"/>
              <w:bottom w:val="nil"/>
              <w:right w:val="nil"/>
            </w:tcBorders>
            <w:shd w:val="clear" w:color="auto" w:fill="auto"/>
            <w:noWrap/>
            <w:vAlign w:val="bottom"/>
            <w:hideMark/>
          </w:tcPr>
          <w:p w14:paraId="11A069F9" w14:textId="2290B47F" w:rsidR="00545F28" w:rsidRPr="00545F28" w:rsidRDefault="001D7758"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0,00</w:t>
            </w:r>
          </w:p>
        </w:tc>
        <w:tc>
          <w:tcPr>
            <w:tcW w:w="468" w:type="pct"/>
            <w:tcBorders>
              <w:top w:val="nil"/>
              <w:left w:val="nil"/>
              <w:bottom w:val="nil"/>
              <w:right w:val="nil"/>
            </w:tcBorders>
            <w:shd w:val="clear" w:color="auto" w:fill="auto"/>
            <w:noWrap/>
            <w:vAlign w:val="bottom"/>
            <w:hideMark/>
          </w:tcPr>
          <w:p w14:paraId="520E3C57" w14:textId="77777777" w:rsidR="00545F28" w:rsidRPr="00545F28" w:rsidRDefault="00545F28" w:rsidP="00545F28">
            <w:pPr>
              <w:spacing w:after="0" w:line="240" w:lineRule="auto"/>
              <w:jc w:val="right"/>
              <w:rPr>
                <w:rFonts w:eastAsia="Times New Roman" w:cstheme="minorHAnsi"/>
                <w:b/>
                <w:bCs/>
                <w:sz w:val="16"/>
                <w:szCs w:val="16"/>
                <w:lang w:eastAsia="hr-HR"/>
              </w:rPr>
            </w:pPr>
            <w:r w:rsidRPr="00545F28">
              <w:rPr>
                <w:rFonts w:eastAsia="Times New Roman" w:cstheme="minorHAnsi"/>
                <w:b/>
                <w:bCs/>
                <w:sz w:val="16"/>
                <w:szCs w:val="16"/>
                <w:lang w:eastAsia="hr-HR"/>
              </w:rPr>
              <w:t>0,00%</w:t>
            </w:r>
          </w:p>
        </w:tc>
        <w:tc>
          <w:tcPr>
            <w:tcW w:w="397" w:type="pct"/>
            <w:tcBorders>
              <w:top w:val="nil"/>
              <w:left w:val="nil"/>
              <w:bottom w:val="nil"/>
              <w:right w:val="nil"/>
            </w:tcBorders>
            <w:shd w:val="clear" w:color="auto" w:fill="auto"/>
            <w:noWrap/>
            <w:vAlign w:val="bottom"/>
            <w:hideMark/>
          </w:tcPr>
          <w:p w14:paraId="072DA901" w14:textId="75525DA1" w:rsidR="00545F28" w:rsidRPr="00545F28" w:rsidRDefault="00545F28" w:rsidP="00545F28">
            <w:pPr>
              <w:spacing w:after="0" w:line="240" w:lineRule="auto"/>
              <w:jc w:val="right"/>
              <w:rPr>
                <w:rFonts w:eastAsia="Times New Roman" w:cstheme="minorHAnsi"/>
                <w:b/>
                <w:bCs/>
                <w:sz w:val="16"/>
                <w:szCs w:val="16"/>
                <w:lang w:eastAsia="hr-HR"/>
              </w:rPr>
            </w:pPr>
            <w:r w:rsidRPr="00545F28">
              <w:rPr>
                <w:rFonts w:eastAsia="Times New Roman" w:cstheme="minorHAnsi"/>
                <w:b/>
                <w:bCs/>
                <w:sz w:val="16"/>
                <w:szCs w:val="16"/>
                <w:lang w:eastAsia="hr-HR"/>
              </w:rPr>
              <w:t>0,00%</w:t>
            </w:r>
          </w:p>
        </w:tc>
      </w:tr>
      <w:tr w:rsidR="00545F28" w:rsidRPr="00545F28" w14:paraId="221257D9" w14:textId="77777777" w:rsidTr="00BC321F">
        <w:trPr>
          <w:trHeight w:val="255"/>
        </w:trPr>
        <w:tc>
          <w:tcPr>
            <w:tcW w:w="1866" w:type="pct"/>
            <w:tcBorders>
              <w:top w:val="nil"/>
              <w:left w:val="nil"/>
              <w:bottom w:val="nil"/>
              <w:right w:val="nil"/>
            </w:tcBorders>
            <w:shd w:val="clear" w:color="auto" w:fill="auto"/>
            <w:noWrap/>
            <w:vAlign w:val="bottom"/>
            <w:hideMark/>
          </w:tcPr>
          <w:p w14:paraId="47A0E4C9"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3831 Naknade šteta pravnim i fizičkim osobama</w:t>
            </w:r>
          </w:p>
        </w:tc>
        <w:tc>
          <w:tcPr>
            <w:tcW w:w="702" w:type="pct"/>
            <w:tcBorders>
              <w:top w:val="nil"/>
              <w:left w:val="nil"/>
              <w:bottom w:val="nil"/>
              <w:right w:val="nil"/>
            </w:tcBorders>
            <w:shd w:val="clear" w:color="auto" w:fill="auto"/>
            <w:noWrap/>
            <w:vAlign w:val="bottom"/>
            <w:hideMark/>
          </w:tcPr>
          <w:p w14:paraId="0275C778" w14:textId="0D846357" w:rsidR="00545F28" w:rsidRPr="00545F28" w:rsidRDefault="001D7758" w:rsidP="001D775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147.113,50</w:t>
            </w:r>
          </w:p>
        </w:tc>
        <w:tc>
          <w:tcPr>
            <w:tcW w:w="785" w:type="pct"/>
            <w:tcBorders>
              <w:top w:val="nil"/>
              <w:left w:val="nil"/>
              <w:bottom w:val="nil"/>
              <w:right w:val="nil"/>
            </w:tcBorders>
            <w:shd w:val="clear" w:color="auto" w:fill="auto"/>
            <w:noWrap/>
            <w:vAlign w:val="bottom"/>
            <w:hideMark/>
          </w:tcPr>
          <w:p w14:paraId="7B71EEE7"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5CE7097B" w14:textId="68DA523B" w:rsidR="00545F28" w:rsidRPr="00545F28" w:rsidRDefault="001D7758"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0,00</w:t>
            </w:r>
          </w:p>
        </w:tc>
        <w:tc>
          <w:tcPr>
            <w:tcW w:w="468" w:type="pct"/>
            <w:tcBorders>
              <w:top w:val="nil"/>
              <w:left w:val="nil"/>
              <w:bottom w:val="nil"/>
              <w:right w:val="nil"/>
            </w:tcBorders>
            <w:shd w:val="clear" w:color="auto" w:fill="auto"/>
            <w:noWrap/>
            <w:vAlign w:val="bottom"/>
            <w:hideMark/>
          </w:tcPr>
          <w:p w14:paraId="2663A44D" w14:textId="77777777" w:rsidR="00545F28" w:rsidRPr="00545F28" w:rsidRDefault="00545F28" w:rsidP="00545F28">
            <w:pPr>
              <w:spacing w:after="0" w:line="240" w:lineRule="auto"/>
              <w:jc w:val="right"/>
              <w:rPr>
                <w:rFonts w:eastAsia="Times New Roman" w:cstheme="minorHAnsi"/>
                <w:b/>
                <w:bCs/>
                <w:sz w:val="16"/>
                <w:szCs w:val="16"/>
                <w:lang w:eastAsia="hr-HR"/>
              </w:rPr>
            </w:pPr>
            <w:r w:rsidRPr="00545F28">
              <w:rPr>
                <w:rFonts w:eastAsia="Times New Roman" w:cstheme="minorHAnsi"/>
                <w:b/>
                <w:bCs/>
                <w:sz w:val="16"/>
                <w:szCs w:val="16"/>
                <w:lang w:eastAsia="hr-HR"/>
              </w:rPr>
              <w:t>0,00%</w:t>
            </w:r>
          </w:p>
        </w:tc>
        <w:tc>
          <w:tcPr>
            <w:tcW w:w="397" w:type="pct"/>
            <w:tcBorders>
              <w:top w:val="nil"/>
              <w:left w:val="nil"/>
              <w:bottom w:val="nil"/>
              <w:right w:val="nil"/>
            </w:tcBorders>
            <w:shd w:val="clear" w:color="auto" w:fill="auto"/>
            <w:noWrap/>
            <w:vAlign w:val="bottom"/>
            <w:hideMark/>
          </w:tcPr>
          <w:p w14:paraId="57A2F809"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2D06CFA2" w14:textId="77777777" w:rsidTr="00BC321F">
        <w:trPr>
          <w:trHeight w:val="255"/>
        </w:trPr>
        <w:tc>
          <w:tcPr>
            <w:tcW w:w="1866" w:type="pct"/>
            <w:tcBorders>
              <w:top w:val="nil"/>
              <w:left w:val="nil"/>
              <w:bottom w:val="nil"/>
              <w:right w:val="nil"/>
            </w:tcBorders>
            <w:shd w:val="clear" w:color="auto" w:fill="auto"/>
            <w:noWrap/>
            <w:vAlign w:val="bottom"/>
            <w:hideMark/>
          </w:tcPr>
          <w:p w14:paraId="34C0ECDC"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386 Kapitalne pomoći</w:t>
            </w:r>
          </w:p>
        </w:tc>
        <w:tc>
          <w:tcPr>
            <w:tcW w:w="702" w:type="pct"/>
            <w:tcBorders>
              <w:top w:val="nil"/>
              <w:left w:val="nil"/>
              <w:bottom w:val="nil"/>
              <w:right w:val="nil"/>
            </w:tcBorders>
            <w:shd w:val="clear" w:color="auto" w:fill="auto"/>
            <w:noWrap/>
            <w:vAlign w:val="bottom"/>
            <w:hideMark/>
          </w:tcPr>
          <w:p w14:paraId="684B8345" w14:textId="1A6E4D9E" w:rsidR="00545F28" w:rsidRPr="00545F28" w:rsidRDefault="001D7758" w:rsidP="001D775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119.871,62</w:t>
            </w:r>
          </w:p>
        </w:tc>
        <w:tc>
          <w:tcPr>
            <w:tcW w:w="785" w:type="pct"/>
            <w:tcBorders>
              <w:top w:val="nil"/>
              <w:left w:val="nil"/>
              <w:bottom w:val="nil"/>
              <w:right w:val="nil"/>
            </w:tcBorders>
            <w:shd w:val="clear" w:color="auto" w:fill="auto"/>
            <w:noWrap/>
            <w:vAlign w:val="bottom"/>
            <w:hideMark/>
          </w:tcPr>
          <w:p w14:paraId="33F7D59E" w14:textId="08CEAD64" w:rsidR="00545F28" w:rsidRPr="00545F28" w:rsidRDefault="001D7758"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2.290.395,08</w:t>
            </w:r>
          </w:p>
        </w:tc>
        <w:tc>
          <w:tcPr>
            <w:tcW w:w="782" w:type="pct"/>
            <w:tcBorders>
              <w:top w:val="nil"/>
              <w:left w:val="nil"/>
              <w:bottom w:val="nil"/>
              <w:right w:val="nil"/>
            </w:tcBorders>
            <w:shd w:val="clear" w:color="auto" w:fill="auto"/>
            <w:noWrap/>
            <w:vAlign w:val="bottom"/>
            <w:hideMark/>
          </w:tcPr>
          <w:p w14:paraId="45CAE949" w14:textId="4AF3A98D" w:rsidR="00545F28" w:rsidRPr="00545F28" w:rsidRDefault="001D7758"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334.412,32</w:t>
            </w:r>
          </w:p>
        </w:tc>
        <w:tc>
          <w:tcPr>
            <w:tcW w:w="468" w:type="pct"/>
            <w:tcBorders>
              <w:top w:val="nil"/>
              <w:left w:val="nil"/>
              <w:bottom w:val="nil"/>
              <w:right w:val="nil"/>
            </w:tcBorders>
            <w:shd w:val="clear" w:color="auto" w:fill="auto"/>
            <w:noWrap/>
            <w:vAlign w:val="bottom"/>
            <w:hideMark/>
          </w:tcPr>
          <w:p w14:paraId="14647C06" w14:textId="019EF454" w:rsidR="00545F28" w:rsidRPr="00545F28" w:rsidRDefault="001D7758"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278,98</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6DF6B83C" w14:textId="52196E90" w:rsidR="00545F28" w:rsidRPr="00545F28" w:rsidRDefault="001D7758"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14,60</w:t>
            </w:r>
            <w:r w:rsidR="00545F28" w:rsidRPr="00545F28">
              <w:rPr>
                <w:rFonts w:eastAsia="Times New Roman" w:cstheme="minorHAnsi"/>
                <w:b/>
                <w:bCs/>
                <w:sz w:val="16"/>
                <w:szCs w:val="16"/>
                <w:lang w:eastAsia="hr-HR"/>
              </w:rPr>
              <w:t>%</w:t>
            </w:r>
          </w:p>
        </w:tc>
      </w:tr>
      <w:tr w:rsidR="00545F28" w:rsidRPr="00545F28" w14:paraId="3EC07FFD" w14:textId="77777777" w:rsidTr="00BC321F">
        <w:trPr>
          <w:trHeight w:val="255"/>
        </w:trPr>
        <w:tc>
          <w:tcPr>
            <w:tcW w:w="1866" w:type="pct"/>
            <w:tcBorders>
              <w:top w:val="nil"/>
              <w:left w:val="nil"/>
              <w:bottom w:val="nil"/>
              <w:right w:val="nil"/>
            </w:tcBorders>
            <w:shd w:val="clear" w:color="auto" w:fill="auto"/>
            <w:noWrap/>
            <w:vAlign w:val="bottom"/>
            <w:hideMark/>
          </w:tcPr>
          <w:p w14:paraId="79583AD0"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 xml:space="preserve">3861 Kapitalne pomoći kreditnim i ostalim financijskim institucijama te trgovačkim društvima u javnom </w:t>
            </w:r>
            <w:proofErr w:type="spellStart"/>
            <w:r w:rsidRPr="00545F28">
              <w:rPr>
                <w:rFonts w:eastAsia="Times New Roman" w:cstheme="minorHAnsi"/>
                <w:sz w:val="16"/>
                <w:szCs w:val="16"/>
                <w:lang w:eastAsia="hr-HR"/>
              </w:rPr>
              <w:t>sek</w:t>
            </w:r>
            <w:proofErr w:type="spellEnd"/>
          </w:p>
        </w:tc>
        <w:tc>
          <w:tcPr>
            <w:tcW w:w="702" w:type="pct"/>
            <w:tcBorders>
              <w:top w:val="nil"/>
              <w:left w:val="nil"/>
              <w:bottom w:val="nil"/>
              <w:right w:val="nil"/>
            </w:tcBorders>
            <w:shd w:val="clear" w:color="auto" w:fill="auto"/>
            <w:noWrap/>
            <w:vAlign w:val="bottom"/>
            <w:hideMark/>
          </w:tcPr>
          <w:p w14:paraId="48D529E9" w14:textId="7173BF90" w:rsidR="00545F28" w:rsidRPr="00545F28" w:rsidRDefault="001D7758" w:rsidP="00757C4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119.871,62</w:t>
            </w:r>
          </w:p>
        </w:tc>
        <w:tc>
          <w:tcPr>
            <w:tcW w:w="785" w:type="pct"/>
            <w:tcBorders>
              <w:top w:val="nil"/>
              <w:left w:val="nil"/>
              <w:bottom w:val="nil"/>
              <w:right w:val="nil"/>
            </w:tcBorders>
            <w:shd w:val="clear" w:color="auto" w:fill="auto"/>
            <w:noWrap/>
            <w:vAlign w:val="bottom"/>
            <w:hideMark/>
          </w:tcPr>
          <w:p w14:paraId="34B59C4C"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3639E27B" w14:textId="58721530" w:rsidR="00545F28" w:rsidRPr="00545F28" w:rsidRDefault="001D7758"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334.412,32</w:t>
            </w:r>
          </w:p>
        </w:tc>
        <w:tc>
          <w:tcPr>
            <w:tcW w:w="468" w:type="pct"/>
            <w:tcBorders>
              <w:top w:val="nil"/>
              <w:left w:val="nil"/>
              <w:bottom w:val="nil"/>
              <w:right w:val="nil"/>
            </w:tcBorders>
            <w:shd w:val="clear" w:color="auto" w:fill="auto"/>
            <w:noWrap/>
            <w:vAlign w:val="bottom"/>
            <w:hideMark/>
          </w:tcPr>
          <w:p w14:paraId="65B25E79" w14:textId="3F9DC92C" w:rsidR="00545F28" w:rsidRPr="00545F28" w:rsidRDefault="001D7758"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278,98</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06DF4757"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2D3DB5CE" w14:textId="77777777" w:rsidTr="00BC321F">
        <w:trPr>
          <w:trHeight w:val="255"/>
        </w:trPr>
        <w:tc>
          <w:tcPr>
            <w:tcW w:w="1866" w:type="pct"/>
            <w:tcBorders>
              <w:top w:val="nil"/>
              <w:left w:val="nil"/>
              <w:bottom w:val="nil"/>
              <w:right w:val="nil"/>
            </w:tcBorders>
            <w:shd w:val="clear" w:color="auto" w:fill="auto"/>
            <w:noWrap/>
            <w:vAlign w:val="bottom"/>
            <w:hideMark/>
          </w:tcPr>
          <w:p w14:paraId="79FAED44"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4 Rashodi za nabavu nefinancijske imovine</w:t>
            </w:r>
          </w:p>
        </w:tc>
        <w:tc>
          <w:tcPr>
            <w:tcW w:w="702" w:type="pct"/>
            <w:tcBorders>
              <w:top w:val="nil"/>
              <w:left w:val="nil"/>
              <w:bottom w:val="nil"/>
              <w:right w:val="nil"/>
            </w:tcBorders>
            <w:shd w:val="clear" w:color="auto" w:fill="auto"/>
            <w:noWrap/>
            <w:vAlign w:val="bottom"/>
            <w:hideMark/>
          </w:tcPr>
          <w:p w14:paraId="2A6D3A2C" w14:textId="0D611611" w:rsidR="00545F28" w:rsidRPr="00545F28" w:rsidRDefault="00A64F47"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10.922.293,73</w:t>
            </w:r>
          </w:p>
        </w:tc>
        <w:tc>
          <w:tcPr>
            <w:tcW w:w="785" w:type="pct"/>
            <w:tcBorders>
              <w:top w:val="nil"/>
              <w:left w:val="nil"/>
              <w:bottom w:val="nil"/>
              <w:right w:val="nil"/>
            </w:tcBorders>
            <w:shd w:val="clear" w:color="auto" w:fill="auto"/>
            <w:noWrap/>
            <w:vAlign w:val="bottom"/>
            <w:hideMark/>
          </w:tcPr>
          <w:p w14:paraId="3B5D7630" w14:textId="199A2765" w:rsidR="00545F28" w:rsidRPr="00545F28" w:rsidRDefault="00A64F47"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42.413.889,96</w:t>
            </w:r>
          </w:p>
        </w:tc>
        <w:tc>
          <w:tcPr>
            <w:tcW w:w="782" w:type="pct"/>
            <w:tcBorders>
              <w:top w:val="nil"/>
              <w:left w:val="nil"/>
              <w:bottom w:val="nil"/>
              <w:right w:val="nil"/>
            </w:tcBorders>
            <w:shd w:val="clear" w:color="auto" w:fill="auto"/>
            <w:noWrap/>
            <w:vAlign w:val="bottom"/>
            <w:hideMark/>
          </w:tcPr>
          <w:p w14:paraId="0B8BDEDD" w14:textId="2974B9A7" w:rsidR="00545F28" w:rsidRPr="00545F28" w:rsidRDefault="00A64F47"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6.380.982,19</w:t>
            </w:r>
          </w:p>
        </w:tc>
        <w:tc>
          <w:tcPr>
            <w:tcW w:w="468" w:type="pct"/>
            <w:tcBorders>
              <w:top w:val="nil"/>
              <w:left w:val="nil"/>
              <w:bottom w:val="nil"/>
              <w:right w:val="nil"/>
            </w:tcBorders>
            <w:shd w:val="clear" w:color="auto" w:fill="auto"/>
            <w:noWrap/>
            <w:vAlign w:val="bottom"/>
            <w:hideMark/>
          </w:tcPr>
          <w:p w14:paraId="0FF18C72" w14:textId="2D791335" w:rsidR="00545F28" w:rsidRPr="00545F28" w:rsidRDefault="00A64F47"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58,42</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40A5A1D1" w14:textId="7E78819F" w:rsidR="00545F28" w:rsidRPr="00545F28" w:rsidRDefault="00A64F47"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15,04</w:t>
            </w:r>
            <w:r w:rsidR="00545F28" w:rsidRPr="00545F28">
              <w:rPr>
                <w:rFonts w:eastAsia="Times New Roman" w:cstheme="minorHAnsi"/>
                <w:b/>
                <w:bCs/>
                <w:sz w:val="16"/>
                <w:szCs w:val="16"/>
                <w:lang w:eastAsia="hr-HR"/>
              </w:rPr>
              <w:t>%</w:t>
            </w:r>
          </w:p>
        </w:tc>
      </w:tr>
      <w:tr w:rsidR="00545F28" w:rsidRPr="00545F28" w14:paraId="500173FE" w14:textId="77777777" w:rsidTr="00BC321F">
        <w:trPr>
          <w:trHeight w:val="255"/>
        </w:trPr>
        <w:tc>
          <w:tcPr>
            <w:tcW w:w="1866" w:type="pct"/>
            <w:tcBorders>
              <w:top w:val="nil"/>
              <w:left w:val="nil"/>
              <w:bottom w:val="nil"/>
              <w:right w:val="nil"/>
            </w:tcBorders>
            <w:shd w:val="clear" w:color="auto" w:fill="auto"/>
            <w:noWrap/>
            <w:vAlign w:val="bottom"/>
            <w:hideMark/>
          </w:tcPr>
          <w:p w14:paraId="33746260"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 xml:space="preserve">41 Rashodi za nabavu </w:t>
            </w:r>
            <w:proofErr w:type="spellStart"/>
            <w:r w:rsidRPr="00545F28">
              <w:rPr>
                <w:rFonts w:eastAsia="Times New Roman" w:cstheme="minorHAnsi"/>
                <w:b/>
                <w:bCs/>
                <w:sz w:val="16"/>
                <w:szCs w:val="16"/>
                <w:lang w:eastAsia="hr-HR"/>
              </w:rPr>
              <w:t>neproizvedene</w:t>
            </w:r>
            <w:proofErr w:type="spellEnd"/>
            <w:r w:rsidRPr="00545F28">
              <w:rPr>
                <w:rFonts w:eastAsia="Times New Roman" w:cstheme="minorHAnsi"/>
                <w:b/>
                <w:bCs/>
                <w:sz w:val="16"/>
                <w:szCs w:val="16"/>
                <w:lang w:eastAsia="hr-HR"/>
              </w:rPr>
              <w:t xml:space="preserve"> dugotrajne imovine</w:t>
            </w:r>
          </w:p>
        </w:tc>
        <w:tc>
          <w:tcPr>
            <w:tcW w:w="702" w:type="pct"/>
            <w:tcBorders>
              <w:top w:val="nil"/>
              <w:left w:val="nil"/>
              <w:bottom w:val="nil"/>
              <w:right w:val="nil"/>
            </w:tcBorders>
            <w:shd w:val="clear" w:color="auto" w:fill="auto"/>
            <w:noWrap/>
            <w:vAlign w:val="bottom"/>
            <w:hideMark/>
          </w:tcPr>
          <w:p w14:paraId="12EEBBBE" w14:textId="101D4B50" w:rsidR="00545F28" w:rsidRPr="00545F28" w:rsidRDefault="00A64F47"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139.273,74</w:t>
            </w:r>
          </w:p>
        </w:tc>
        <w:tc>
          <w:tcPr>
            <w:tcW w:w="785" w:type="pct"/>
            <w:tcBorders>
              <w:top w:val="nil"/>
              <w:left w:val="nil"/>
              <w:bottom w:val="nil"/>
              <w:right w:val="nil"/>
            </w:tcBorders>
            <w:shd w:val="clear" w:color="auto" w:fill="auto"/>
            <w:noWrap/>
            <w:vAlign w:val="bottom"/>
            <w:hideMark/>
          </w:tcPr>
          <w:p w14:paraId="6BA52AB5" w14:textId="2730220B" w:rsidR="00545F28" w:rsidRPr="00545F28" w:rsidRDefault="00A64F47"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1.010.000,00</w:t>
            </w:r>
          </w:p>
        </w:tc>
        <w:tc>
          <w:tcPr>
            <w:tcW w:w="782" w:type="pct"/>
            <w:tcBorders>
              <w:top w:val="nil"/>
              <w:left w:val="nil"/>
              <w:bottom w:val="nil"/>
              <w:right w:val="nil"/>
            </w:tcBorders>
            <w:shd w:val="clear" w:color="auto" w:fill="auto"/>
            <w:noWrap/>
            <w:vAlign w:val="bottom"/>
            <w:hideMark/>
          </w:tcPr>
          <w:p w14:paraId="3A6454EB" w14:textId="1801230C" w:rsidR="00545F28" w:rsidRPr="00545F28" w:rsidRDefault="00A64F47"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217.931,54</w:t>
            </w:r>
          </w:p>
        </w:tc>
        <w:tc>
          <w:tcPr>
            <w:tcW w:w="468" w:type="pct"/>
            <w:tcBorders>
              <w:top w:val="nil"/>
              <w:left w:val="nil"/>
              <w:bottom w:val="nil"/>
              <w:right w:val="nil"/>
            </w:tcBorders>
            <w:shd w:val="clear" w:color="auto" w:fill="auto"/>
            <w:noWrap/>
            <w:vAlign w:val="bottom"/>
            <w:hideMark/>
          </w:tcPr>
          <w:p w14:paraId="361A9C41" w14:textId="1A84EC53" w:rsidR="00545F28" w:rsidRPr="00545F28" w:rsidRDefault="00A64F47"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156,48</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35E93E22" w14:textId="2FC51762" w:rsidR="00545F28" w:rsidRPr="00545F28" w:rsidRDefault="00A64F47"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21,58</w:t>
            </w:r>
            <w:r w:rsidR="00545F28" w:rsidRPr="00545F28">
              <w:rPr>
                <w:rFonts w:eastAsia="Times New Roman" w:cstheme="minorHAnsi"/>
                <w:b/>
                <w:bCs/>
                <w:sz w:val="16"/>
                <w:szCs w:val="16"/>
                <w:lang w:eastAsia="hr-HR"/>
              </w:rPr>
              <w:t>%</w:t>
            </w:r>
          </w:p>
        </w:tc>
      </w:tr>
      <w:tr w:rsidR="00545F28" w:rsidRPr="00545F28" w14:paraId="643854BB" w14:textId="77777777" w:rsidTr="00BC321F">
        <w:trPr>
          <w:trHeight w:val="255"/>
        </w:trPr>
        <w:tc>
          <w:tcPr>
            <w:tcW w:w="1866" w:type="pct"/>
            <w:tcBorders>
              <w:top w:val="nil"/>
              <w:left w:val="nil"/>
              <w:bottom w:val="nil"/>
              <w:right w:val="nil"/>
            </w:tcBorders>
            <w:shd w:val="clear" w:color="auto" w:fill="auto"/>
            <w:noWrap/>
            <w:vAlign w:val="bottom"/>
            <w:hideMark/>
          </w:tcPr>
          <w:p w14:paraId="62CBC8B7"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411 Materijalna imovina - prirodna bogatstva</w:t>
            </w:r>
          </w:p>
        </w:tc>
        <w:tc>
          <w:tcPr>
            <w:tcW w:w="702" w:type="pct"/>
            <w:tcBorders>
              <w:top w:val="nil"/>
              <w:left w:val="nil"/>
              <w:bottom w:val="nil"/>
              <w:right w:val="nil"/>
            </w:tcBorders>
            <w:shd w:val="clear" w:color="auto" w:fill="auto"/>
            <w:noWrap/>
            <w:vAlign w:val="bottom"/>
            <w:hideMark/>
          </w:tcPr>
          <w:p w14:paraId="3EDFEE78" w14:textId="54EAB3FA" w:rsidR="00545F28" w:rsidRPr="00545F28" w:rsidRDefault="00A64F47"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139.273,74</w:t>
            </w:r>
          </w:p>
        </w:tc>
        <w:tc>
          <w:tcPr>
            <w:tcW w:w="785" w:type="pct"/>
            <w:tcBorders>
              <w:top w:val="nil"/>
              <w:left w:val="nil"/>
              <w:bottom w:val="nil"/>
              <w:right w:val="nil"/>
            </w:tcBorders>
            <w:shd w:val="clear" w:color="auto" w:fill="auto"/>
            <w:noWrap/>
            <w:vAlign w:val="bottom"/>
            <w:hideMark/>
          </w:tcPr>
          <w:p w14:paraId="2FCC5134" w14:textId="19B38C9E" w:rsidR="00545F28" w:rsidRPr="00545F28" w:rsidRDefault="00A64F47"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1.010.000,00</w:t>
            </w:r>
          </w:p>
        </w:tc>
        <w:tc>
          <w:tcPr>
            <w:tcW w:w="782" w:type="pct"/>
            <w:tcBorders>
              <w:top w:val="nil"/>
              <w:left w:val="nil"/>
              <w:bottom w:val="nil"/>
              <w:right w:val="nil"/>
            </w:tcBorders>
            <w:shd w:val="clear" w:color="auto" w:fill="auto"/>
            <w:noWrap/>
            <w:vAlign w:val="bottom"/>
            <w:hideMark/>
          </w:tcPr>
          <w:p w14:paraId="4C54090A" w14:textId="56068CFE" w:rsidR="00545F28" w:rsidRPr="00545F28" w:rsidRDefault="00A64F47"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217.931,54</w:t>
            </w:r>
          </w:p>
        </w:tc>
        <w:tc>
          <w:tcPr>
            <w:tcW w:w="468" w:type="pct"/>
            <w:tcBorders>
              <w:top w:val="nil"/>
              <w:left w:val="nil"/>
              <w:bottom w:val="nil"/>
              <w:right w:val="nil"/>
            </w:tcBorders>
            <w:shd w:val="clear" w:color="auto" w:fill="auto"/>
            <w:noWrap/>
            <w:vAlign w:val="bottom"/>
            <w:hideMark/>
          </w:tcPr>
          <w:p w14:paraId="4EEB939B" w14:textId="74A880A0" w:rsidR="00545F28" w:rsidRPr="00545F28" w:rsidRDefault="00A64F47"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156,48</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3E8A8C62" w14:textId="3A2FD16D" w:rsidR="00545F28" w:rsidRPr="00545F28" w:rsidRDefault="00A64F47"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21,79</w:t>
            </w:r>
            <w:r w:rsidR="00545F28" w:rsidRPr="00545F28">
              <w:rPr>
                <w:rFonts w:eastAsia="Times New Roman" w:cstheme="minorHAnsi"/>
                <w:b/>
                <w:bCs/>
                <w:sz w:val="16"/>
                <w:szCs w:val="16"/>
                <w:lang w:eastAsia="hr-HR"/>
              </w:rPr>
              <w:t>%</w:t>
            </w:r>
          </w:p>
        </w:tc>
      </w:tr>
      <w:tr w:rsidR="00545F28" w:rsidRPr="00545F28" w14:paraId="6C030D06" w14:textId="77777777" w:rsidTr="00BC321F">
        <w:trPr>
          <w:trHeight w:val="255"/>
        </w:trPr>
        <w:tc>
          <w:tcPr>
            <w:tcW w:w="1866" w:type="pct"/>
            <w:tcBorders>
              <w:top w:val="nil"/>
              <w:left w:val="nil"/>
              <w:bottom w:val="nil"/>
              <w:right w:val="nil"/>
            </w:tcBorders>
            <w:shd w:val="clear" w:color="auto" w:fill="auto"/>
            <w:noWrap/>
            <w:vAlign w:val="bottom"/>
            <w:hideMark/>
          </w:tcPr>
          <w:p w14:paraId="60176E90"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4111 Zemljište</w:t>
            </w:r>
          </w:p>
        </w:tc>
        <w:tc>
          <w:tcPr>
            <w:tcW w:w="702" w:type="pct"/>
            <w:tcBorders>
              <w:top w:val="nil"/>
              <w:left w:val="nil"/>
              <w:bottom w:val="nil"/>
              <w:right w:val="nil"/>
            </w:tcBorders>
            <w:shd w:val="clear" w:color="auto" w:fill="auto"/>
            <w:noWrap/>
            <w:vAlign w:val="bottom"/>
            <w:hideMark/>
          </w:tcPr>
          <w:p w14:paraId="7DF961FA" w14:textId="69103885" w:rsidR="00545F28" w:rsidRPr="00545F28" w:rsidRDefault="00DB546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139.273,74</w:t>
            </w:r>
          </w:p>
        </w:tc>
        <w:tc>
          <w:tcPr>
            <w:tcW w:w="785" w:type="pct"/>
            <w:tcBorders>
              <w:top w:val="nil"/>
              <w:left w:val="nil"/>
              <w:bottom w:val="nil"/>
              <w:right w:val="nil"/>
            </w:tcBorders>
            <w:shd w:val="clear" w:color="auto" w:fill="auto"/>
            <w:noWrap/>
            <w:vAlign w:val="bottom"/>
            <w:hideMark/>
          </w:tcPr>
          <w:p w14:paraId="6330A197"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5BB3FBBD" w14:textId="7D31405F" w:rsidR="00545F28" w:rsidRPr="00545F28" w:rsidRDefault="00DB546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217.931,54</w:t>
            </w:r>
          </w:p>
        </w:tc>
        <w:tc>
          <w:tcPr>
            <w:tcW w:w="468" w:type="pct"/>
            <w:tcBorders>
              <w:top w:val="nil"/>
              <w:left w:val="nil"/>
              <w:bottom w:val="nil"/>
              <w:right w:val="nil"/>
            </w:tcBorders>
            <w:shd w:val="clear" w:color="auto" w:fill="auto"/>
            <w:noWrap/>
            <w:vAlign w:val="bottom"/>
            <w:hideMark/>
          </w:tcPr>
          <w:p w14:paraId="22CD725B" w14:textId="696FFA11" w:rsidR="00545F28" w:rsidRPr="00545F28" w:rsidRDefault="00DB546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156,48</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3EA8C7BA"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2A7CE216" w14:textId="77777777" w:rsidTr="00BC321F">
        <w:trPr>
          <w:trHeight w:val="255"/>
        </w:trPr>
        <w:tc>
          <w:tcPr>
            <w:tcW w:w="1866" w:type="pct"/>
            <w:tcBorders>
              <w:top w:val="nil"/>
              <w:left w:val="nil"/>
              <w:bottom w:val="nil"/>
              <w:right w:val="nil"/>
            </w:tcBorders>
            <w:shd w:val="clear" w:color="auto" w:fill="auto"/>
            <w:noWrap/>
            <w:vAlign w:val="bottom"/>
            <w:hideMark/>
          </w:tcPr>
          <w:p w14:paraId="4C1792F2"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412 Nematerijalna imovina</w:t>
            </w:r>
          </w:p>
        </w:tc>
        <w:tc>
          <w:tcPr>
            <w:tcW w:w="702" w:type="pct"/>
            <w:tcBorders>
              <w:top w:val="nil"/>
              <w:left w:val="nil"/>
              <w:bottom w:val="nil"/>
              <w:right w:val="nil"/>
            </w:tcBorders>
            <w:shd w:val="clear" w:color="auto" w:fill="auto"/>
            <w:noWrap/>
            <w:vAlign w:val="bottom"/>
            <w:hideMark/>
          </w:tcPr>
          <w:p w14:paraId="3F6D19D1" w14:textId="77777777" w:rsidR="00545F28" w:rsidRPr="00545F28" w:rsidRDefault="00545F28" w:rsidP="00545F28">
            <w:pPr>
              <w:spacing w:after="0" w:line="240" w:lineRule="auto"/>
              <w:rPr>
                <w:rFonts w:eastAsia="Times New Roman" w:cstheme="minorHAnsi"/>
                <w:b/>
                <w:bCs/>
                <w:sz w:val="16"/>
                <w:szCs w:val="16"/>
                <w:lang w:eastAsia="hr-HR"/>
              </w:rPr>
            </w:pPr>
          </w:p>
        </w:tc>
        <w:tc>
          <w:tcPr>
            <w:tcW w:w="785" w:type="pct"/>
            <w:tcBorders>
              <w:top w:val="nil"/>
              <w:left w:val="nil"/>
              <w:bottom w:val="nil"/>
              <w:right w:val="nil"/>
            </w:tcBorders>
            <w:shd w:val="clear" w:color="auto" w:fill="auto"/>
            <w:noWrap/>
            <w:vAlign w:val="bottom"/>
            <w:hideMark/>
          </w:tcPr>
          <w:p w14:paraId="578440D7" w14:textId="77777777" w:rsidR="00545F28" w:rsidRPr="00545F28" w:rsidRDefault="00545F28" w:rsidP="00545F28">
            <w:pPr>
              <w:spacing w:after="0" w:line="240" w:lineRule="auto"/>
              <w:jc w:val="right"/>
              <w:rPr>
                <w:rFonts w:eastAsia="Times New Roman" w:cstheme="minorHAnsi"/>
                <w:b/>
                <w:bCs/>
                <w:sz w:val="16"/>
                <w:szCs w:val="16"/>
                <w:lang w:eastAsia="hr-HR"/>
              </w:rPr>
            </w:pPr>
            <w:r w:rsidRPr="00545F28">
              <w:rPr>
                <w:rFonts w:eastAsia="Times New Roman" w:cstheme="minorHAnsi"/>
                <w:b/>
                <w:bCs/>
                <w:sz w:val="16"/>
                <w:szCs w:val="16"/>
                <w:lang w:eastAsia="hr-HR"/>
              </w:rPr>
              <w:t>10.000,00</w:t>
            </w:r>
          </w:p>
        </w:tc>
        <w:tc>
          <w:tcPr>
            <w:tcW w:w="782" w:type="pct"/>
            <w:tcBorders>
              <w:top w:val="nil"/>
              <w:left w:val="nil"/>
              <w:bottom w:val="nil"/>
              <w:right w:val="nil"/>
            </w:tcBorders>
            <w:shd w:val="clear" w:color="auto" w:fill="auto"/>
            <w:noWrap/>
            <w:vAlign w:val="bottom"/>
            <w:hideMark/>
          </w:tcPr>
          <w:p w14:paraId="07B850C0" w14:textId="77777777" w:rsidR="00545F28" w:rsidRPr="00545F28" w:rsidRDefault="00545F28" w:rsidP="00545F28">
            <w:pPr>
              <w:spacing w:after="0" w:line="240" w:lineRule="auto"/>
              <w:jc w:val="right"/>
              <w:rPr>
                <w:rFonts w:eastAsia="Times New Roman" w:cstheme="minorHAnsi"/>
                <w:b/>
                <w:bCs/>
                <w:sz w:val="16"/>
                <w:szCs w:val="16"/>
                <w:lang w:eastAsia="hr-HR"/>
              </w:rPr>
            </w:pPr>
          </w:p>
        </w:tc>
        <w:tc>
          <w:tcPr>
            <w:tcW w:w="468" w:type="pct"/>
            <w:tcBorders>
              <w:top w:val="nil"/>
              <w:left w:val="nil"/>
              <w:bottom w:val="nil"/>
              <w:right w:val="nil"/>
            </w:tcBorders>
            <w:shd w:val="clear" w:color="auto" w:fill="auto"/>
            <w:noWrap/>
            <w:vAlign w:val="bottom"/>
            <w:hideMark/>
          </w:tcPr>
          <w:p w14:paraId="44FE84A8" w14:textId="77777777" w:rsidR="00545F28" w:rsidRPr="00545F28" w:rsidRDefault="00545F28" w:rsidP="00545F28">
            <w:pPr>
              <w:spacing w:after="0" w:line="240" w:lineRule="auto"/>
              <w:jc w:val="right"/>
              <w:rPr>
                <w:rFonts w:eastAsia="Times New Roman" w:cstheme="minorHAnsi"/>
                <w:b/>
                <w:bCs/>
                <w:sz w:val="16"/>
                <w:szCs w:val="16"/>
                <w:lang w:eastAsia="hr-HR"/>
              </w:rPr>
            </w:pPr>
            <w:r w:rsidRPr="00545F28">
              <w:rPr>
                <w:rFonts w:eastAsia="Times New Roman" w:cstheme="minorHAnsi"/>
                <w:b/>
                <w:bCs/>
                <w:sz w:val="16"/>
                <w:szCs w:val="16"/>
                <w:lang w:eastAsia="hr-HR"/>
              </w:rPr>
              <w:t>0,00%</w:t>
            </w:r>
          </w:p>
        </w:tc>
        <w:tc>
          <w:tcPr>
            <w:tcW w:w="397" w:type="pct"/>
            <w:tcBorders>
              <w:top w:val="nil"/>
              <w:left w:val="nil"/>
              <w:bottom w:val="nil"/>
              <w:right w:val="nil"/>
            </w:tcBorders>
            <w:shd w:val="clear" w:color="auto" w:fill="auto"/>
            <w:noWrap/>
            <w:vAlign w:val="bottom"/>
            <w:hideMark/>
          </w:tcPr>
          <w:p w14:paraId="7333EFA1" w14:textId="77777777" w:rsidR="00545F28" w:rsidRPr="00545F28" w:rsidRDefault="00545F28" w:rsidP="00545F28">
            <w:pPr>
              <w:spacing w:after="0" w:line="240" w:lineRule="auto"/>
              <w:jc w:val="right"/>
              <w:rPr>
                <w:rFonts w:eastAsia="Times New Roman" w:cstheme="minorHAnsi"/>
                <w:b/>
                <w:bCs/>
                <w:sz w:val="16"/>
                <w:szCs w:val="16"/>
                <w:lang w:eastAsia="hr-HR"/>
              </w:rPr>
            </w:pPr>
            <w:r w:rsidRPr="00545F28">
              <w:rPr>
                <w:rFonts w:eastAsia="Times New Roman" w:cstheme="minorHAnsi"/>
                <w:b/>
                <w:bCs/>
                <w:sz w:val="16"/>
                <w:szCs w:val="16"/>
                <w:lang w:eastAsia="hr-HR"/>
              </w:rPr>
              <w:t>0,00%</w:t>
            </w:r>
          </w:p>
        </w:tc>
      </w:tr>
      <w:tr w:rsidR="00545F28" w:rsidRPr="00545F28" w14:paraId="32CC5D33" w14:textId="77777777" w:rsidTr="00BC321F">
        <w:trPr>
          <w:trHeight w:val="255"/>
        </w:trPr>
        <w:tc>
          <w:tcPr>
            <w:tcW w:w="1866" w:type="pct"/>
            <w:tcBorders>
              <w:top w:val="nil"/>
              <w:left w:val="nil"/>
              <w:bottom w:val="nil"/>
              <w:right w:val="nil"/>
            </w:tcBorders>
            <w:shd w:val="clear" w:color="auto" w:fill="auto"/>
            <w:noWrap/>
            <w:vAlign w:val="bottom"/>
            <w:hideMark/>
          </w:tcPr>
          <w:p w14:paraId="13FA1D5E"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42 Rashodi za nabavu proizvedene dugotrajne imovine</w:t>
            </w:r>
          </w:p>
        </w:tc>
        <w:tc>
          <w:tcPr>
            <w:tcW w:w="702" w:type="pct"/>
            <w:tcBorders>
              <w:top w:val="nil"/>
              <w:left w:val="nil"/>
              <w:bottom w:val="nil"/>
              <w:right w:val="nil"/>
            </w:tcBorders>
            <w:shd w:val="clear" w:color="auto" w:fill="auto"/>
            <w:noWrap/>
            <w:vAlign w:val="bottom"/>
            <w:hideMark/>
          </w:tcPr>
          <w:p w14:paraId="7D455B8A" w14:textId="44AB3DCA" w:rsidR="00545F28" w:rsidRPr="00545F28" w:rsidRDefault="00DB546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10.474.813,52</w:t>
            </w:r>
          </w:p>
        </w:tc>
        <w:tc>
          <w:tcPr>
            <w:tcW w:w="785" w:type="pct"/>
            <w:tcBorders>
              <w:top w:val="nil"/>
              <w:left w:val="nil"/>
              <w:bottom w:val="nil"/>
              <w:right w:val="nil"/>
            </w:tcBorders>
            <w:shd w:val="clear" w:color="auto" w:fill="auto"/>
            <w:noWrap/>
            <w:vAlign w:val="bottom"/>
            <w:hideMark/>
          </w:tcPr>
          <w:p w14:paraId="68D5A668" w14:textId="6C452ECD" w:rsidR="00545F28" w:rsidRPr="00545F28" w:rsidRDefault="00DB546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41.203.889,96</w:t>
            </w:r>
          </w:p>
        </w:tc>
        <w:tc>
          <w:tcPr>
            <w:tcW w:w="782" w:type="pct"/>
            <w:tcBorders>
              <w:top w:val="nil"/>
              <w:left w:val="nil"/>
              <w:bottom w:val="nil"/>
              <w:right w:val="nil"/>
            </w:tcBorders>
            <w:shd w:val="clear" w:color="auto" w:fill="auto"/>
            <w:noWrap/>
            <w:vAlign w:val="bottom"/>
            <w:hideMark/>
          </w:tcPr>
          <w:p w14:paraId="675DC590" w14:textId="045095A3" w:rsidR="00545F28" w:rsidRPr="00545F28" w:rsidRDefault="00DB546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6.156.294,76</w:t>
            </w:r>
          </w:p>
        </w:tc>
        <w:tc>
          <w:tcPr>
            <w:tcW w:w="468" w:type="pct"/>
            <w:tcBorders>
              <w:top w:val="nil"/>
              <w:left w:val="nil"/>
              <w:bottom w:val="nil"/>
              <w:right w:val="nil"/>
            </w:tcBorders>
            <w:shd w:val="clear" w:color="auto" w:fill="auto"/>
            <w:noWrap/>
            <w:vAlign w:val="bottom"/>
            <w:hideMark/>
          </w:tcPr>
          <w:p w14:paraId="137100BA" w14:textId="724F618B" w:rsidR="00545F28" w:rsidRPr="00545F28" w:rsidRDefault="00DB546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58,77</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7135AA1F" w14:textId="3E23C310" w:rsidR="00545F28" w:rsidRPr="00545F28" w:rsidRDefault="00DB546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14,94</w:t>
            </w:r>
            <w:r w:rsidR="00545F28" w:rsidRPr="00545F28">
              <w:rPr>
                <w:rFonts w:eastAsia="Times New Roman" w:cstheme="minorHAnsi"/>
                <w:b/>
                <w:bCs/>
                <w:sz w:val="16"/>
                <w:szCs w:val="16"/>
                <w:lang w:eastAsia="hr-HR"/>
              </w:rPr>
              <w:t>%</w:t>
            </w:r>
          </w:p>
        </w:tc>
      </w:tr>
      <w:tr w:rsidR="00545F28" w:rsidRPr="00545F28" w14:paraId="2DE85903" w14:textId="77777777" w:rsidTr="00BC321F">
        <w:trPr>
          <w:trHeight w:val="255"/>
        </w:trPr>
        <w:tc>
          <w:tcPr>
            <w:tcW w:w="1866" w:type="pct"/>
            <w:tcBorders>
              <w:top w:val="nil"/>
              <w:left w:val="nil"/>
              <w:bottom w:val="nil"/>
              <w:right w:val="nil"/>
            </w:tcBorders>
            <w:shd w:val="clear" w:color="auto" w:fill="auto"/>
            <w:noWrap/>
            <w:vAlign w:val="bottom"/>
            <w:hideMark/>
          </w:tcPr>
          <w:p w14:paraId="652043C5"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421 Građevinski objekti</w:t>
            </w:r>
          </w:p>
        </w:tc>
        <w:tc>
          <w:tcPr>
            <w:tcW w:w="702" w:type="pct"/>
            <w:tcBorders>
              <w:top w:val="nil"/>
              <w:left w:val="nil"/>
              <w:bottom w:val="nil"/>
              <w:right w:val="nil"/>
            </w:tcBorders>
            <w:shd w:val="clear" w:color="auto" w:fill="auto"/>
            <w:noWrap/>
            <w:vAlign w:val="bottom"/>
            <w:hideMark/>
          </w:tcPr>
          <w:p w14:paraId="21D4B908" w14:textId="7ADFD646" w:rsidR="00545F28" w:rsidRPr="00545F28" w:rsidRDefault="00DB546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9.710.282,06</w:t>
            </w:r>
          </w:p>
        </w:tc>
        <w:tc>
          <w:tcPr>
            <w:tcW w:w="785" w:type="pct"/>
            <w:tcBorders>
              <w:top w:val="nil"/>
              <w:left w:val="nil"/>
              <w:bottom w:val="nil"/>
              <w:right w:val="nil"/>
            </w:tcBorders>
            <w:shd w:val="clear" w:color="auto" w:fill="auto"/>
            <w:noWrap/>
            <w:vAlign w:val="bottom"/>
            <w:hideMark/>
          </w:tcPr>
          <w:p w14:paraId="78CB20EC" w14:textId="118C64B6" w:rsidR="00545F28" w:rsidRPr="00545F28" w:rsidRDefault="00DB546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25.598.500,00</w:t>
            </w:r>
          </w:p>
        </w:tc>
        <w:tc>
          <w:tcPr>
            <w:tcW w:w="782" w:type="pct"/>
            <w:tcBorders>
              <w:top w:val="nil"/>
              <w:left w:val="nil"/>
              <w:bottom w:val="nil"/>
              <w:right w:val="nil"/>
            </w:tcBorders>
            <w:shd w:val="clear" w:color="auto" w:fill="auto"/>
            <w:noWrap/>
            <w:vAlign w:val="bottom"/>
            <w:hideMark/>
          </w:tcPr>
          <w:p w14:paraId="23BB06B5" w14:textId="056B1755" w:rsidR="00545F28" w:rsidRPr="00545F28" w:rsidRDefault="00DB546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5.403.430,63</w:t>
            </w:r>
          </w:p>
        </w:tc>
        <w:tc>
          <w:tcPr>
            <w:tcW w:w="468" w:type="pct"/>
            <w:tcBorders>
              <w:top w:val="nil"/>
              <w:left w:val="nil"/>
              <w:bottom w:val="nil"/>
              <w:right w:val="nil"/>
            </w:tcBorders>
            <w:shd w:val="clear" w:color="auto" w:fill="auto"/>
            <w:noWrap/>
            <w:vAlign w:val="bottom"/>
            <w:hideMark/>
          </w:tcPr>
          <w:p w14:paraId="58FD02BA" w14:textId="5080FD92" w:rsidR="00545F28" w:rsidRPr="00545F28" w:rsidRDefault="00DB546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55,65</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7D5E8384" w14:textId="1D724E96" w:rsidR="00545F28" w:rsidRPr="00545F28" w:rsidRDefault="00DB546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21,11</w:t>
            </w:r>
            <w:r w:rsidR="00545F28" w:rsidRPr="00545F28">
              <w:rPr>
                <w:rFonts w:eastAsia="Times New Roman" w:cstheme="minorHAnsi"/>
                <w:b/>
                <w:bCs/>
                <w:sz w:val="16"/>
                <w:szCs w:val="16"/>
                <w:lang w:eastAsia="hr-HR"/>
              </w:rPr>
              <w:t>%</w:t>
            </w:r>
          </w:p>
        </w:tc>
      </w:tr>
      <w:tr w:rsidR="00545F28" w:rsidRPr="00545F28" w14:paraId="1BF983EE" w14:textId="77777777" w:rsidTr="00BC321F">
        <w:trPr>
          <w:trHeight w:val="255"/>
        </w:trPr>
        <w:tc>
          <w:tcPr>
            <w:tcW w:w="1866" w:type="pct"/>
            <w:tcBorders>
              <w:top w:val="nil"/>
              <w:left w:val="nil"/>
              <w:bottom w:val="nil"/>
              <w:right w:val="nil"/>
            </w:tcBorders>
            <w:shd w:val="clear" w:color="auto" w:fill="auto"/>
            <w:noWrap/>
            <w:vAlign w:val="bottom"/>
            <w:hideMark/>
          </w:tcPr>
          <w:p w14:paraId="45AB9DE2"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4212 Poslovni objekti</w:t>
            </w:r>
          </w:p>
        </w:tc>
        <w:tc>
          <w:tcPr>
            <w:tcW w:w="702" w:type="pct"/>
            <w:tcBorders>
              <w:top w:val="nil"/>
              <w:left w:val="nil"/>
              <w:bottom w:val="nil"/>
              <w:right w:val="nil"/>
            </w:tcBorders>
            <w:shd w:val="clear" w:color="auto" w:fill="auto"/>
            <w:noWrap/>
            <w:vAlign w:val="bottom"/>
            <w:hideMark/>
          </w:tcPr>
          <w:p w14:paraId="63D4C01D" w14:textId="498CD055" w:rsidR="00545F28" w:rsidRPr="00545F28" w:rsidRDefault="00DB546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6.167.933,64</w:t>
            </w:r>
          </w:p>
        </w:tc>
        <w:tc>
          <w:tcPr>
            <w:tcW w:w="785" w:type="pct"/>
            <w:tcBorders>
              <w:top w:val="nil"/>
              <w:left w:val="nil"/>
              <w:bottom w:val="nil"/>
              <w:right w:val="nil"/>
            </w:tcBorders>
            <w:shd w:val="clear" w:color="auto" w:fill="auto"/>
            <w:noWrap/>
            <w:vAlign w:val="bottom"/>
            <w:hideMark/>
          </w:tcPr>
          <w:p w14:paraId="73DB10A4"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361A6A4D" w14:textId="71815265" w:rsidR="00545F28" w:rsidRPr="00545F28" w:rsidRDefault="00DB546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2.853.375,57</w:t>
            </w:r>
          </w:p>
        </w:tc>
        <w:tc>
          <w:tcPr>
            <w:tcW w:w="468" w:type="pct"/>
            <w:tcBorders>
              <w:top w:val="nil"/>
              <w:left w:val="nil"/>
              <w:bottom w:val="nil"/>
              <w:right w:val="nil"/>
            </w:tcBorders>
            <w:shd w:val="clear" w:color="auto" w:fill="auto"/>
            <w:noWrap/>
            <w:vAlign w:val="bottom"/>
            <w:hideMark/>
          </w:tcPr>
          <w:p w14:paraId="2E6CD63A" w14:textId="6444E31E" w:rsidR="00545F28" w:rsidRPr="00545F28" w:rsidRDefault="00DB546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46,26</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20634923"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6CCFB490" w14:textId="77777777" w:rsidTr="00BC321F">
        <w:trPr>
          <w:trHeight w:val="255"/>
        </w:trPr>
        <w:tc>
          <w:tcPr>
            <w:tcW w:w="1866" w:type="pct"/>
            <w:tcBorders>
              <w:top w:val="nil"/>
              <w:left w:val="nil"/>
              <w:bottom w:val="nil"/>
              <w:right w:val="nil"/>
            </w:tcBorders>
            <w:shd w:val="clear" w:color="auto" w:fill="auto"/>
            <w:noWrap/>
            <w:vAlign w:val="bottom"/>
            <w:hideMark/>
          </w:tcPr>
          <w:p w14:paraId="4E470E7D"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4213 Ceste, željeznice i ostali prometni objekti</w:t>
            </w:r>
          </w:p>
        </w:tc>
        <w:tc>
          <w:tcPr>
            <w:tcW w:w="702" w:type="pct"/>
            <w:tcBorders>
              <w:top w:val="nil"/>
              <w:left w:val="nil"/>
              <w:bottom w:val="nil"/>
              <w:right w:val="nil"/>
            </w:tcBorders>
            <w:shd w:val="clear" w:color="auto" w:fill="auto"/>
            <w:noWrap/>
            <w:vAlign w:val="bottom"/>
            <w:hideMark/>
          </w:tcPr>
          <w:p w14:paraId="1703A0C3" w14:textId="0174CDBF" w:rsidR="00545F28" w:rsidRPr="00545F28" w:rsidRDefault="00DB546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566.212,16</w:t>
            </w:r>
          </w:p>
        </w:tc>
        <w:tc>
          <w:tcPr>
            <w:tcW w:w="785" w:type="pct"/>
            <w:tcBorders>
              <w:top w:val="nil"/>
              <w:left w:val="nil"/>
              <w:bottom w:val="nil"/>
              <w:right w:val="nil"/>
            </w:tcBorders>
            <w:shd w:val="clear" w:color="auto" w:fill="auto"/>
            <w:noWrap/>
            <w:vAlign w:val="bottom"/>
            <w:hideMark/>
          </w:tcPr>
          <w:p w14:paraId="013B1A08"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5362596E" w14:textId="7DFA1F16" w:rsidR="00545F28" w:rsidRPr="00545F28" w:rsidRDefault="00DB546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825.314,54</w:t>
            </w:r>
          </w:p>
        </w:tc>
        <w:tc>
          <w:tcPr>
            <w:tcW w:w="468" w:type="pct"/>
            <w:tcBorders>
              <w:top w:val="nil"/>
              <w:left w:val="nil"/>
              <w:bottom w:val="nil"/>
              <w:right w:val="nil"/>
            </w:tcBorders>
            <w:shd w:val="clear" w:color="auto" w:fill="auto"/>
            <w:noWrap/>
            <w:vAlign w:val="bottom"/>
            <w:hideMark/>
          </w:tcPr>
          <w:p w14:paraId="7F0DB776" w14:textId="181E2010" w:rsidR="00545F28" w:rsidRPr="00545F28" w:rsidRDefault="00DB546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145,76</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4C4421C1"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1A5CF727" w14:textId="77777777" w:rsidTr="00BC321F">
        <w:trPr>
          <w:trHeight w:val="255"/>
        </w:trPr>
        <w:tc>
          <w:tcPr>
            <w:tcW w:w="1866" w:type="pct"/>
            <w:tcBorders>
              <w:top w:val="nil"/>
              <w:left w:val="nil"/>
              <w:bottom w:val="nil"/>
              <w:right w:val="nil"/>
            </w:tcBorders>
            <w:shd w:val="clear" w:color="auto" w:fill="auto"/>
            <w:noWrap/>
            <w:vAlign w:val="bottom"/>
            <w:hideMark/>
          </w:tcPr>
          <w:p w14:paraId="774EF524"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4214 Ostali građevinski objekti</w:t>
            </w:r>
          </w:p>
        </w:tc>
        <w:tc>
          <w:tcPr>
            <w:tcW w:w="702" w:type="pct"/>
            <w:tcBorders>
              <w:top w:val="nil"/>
              <w:left w:val="nil"/>
              <w:bottom w:val="nil"/>
              <w:right w:val="nil"/>
            </w:tcBorders>
            <w:shd w:val="clear" w:color="auto" w:fill="auto"/>
            <w:noWrap/>
            <w:vAlign w:val="bottom"/>
            <w:hideMark/>
          </w:tcPr>
          <w:p w14:paraId="2B1F5799" w14:textId="121A8E95" w:rsidR="00545F28" w:rsidRPr="00545F28" w:rsidRDefault="00DB546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2.976.136,26</w:t>
            </w:r>
          </w:p>
        </w:tc>
        <w:tc>
          <w:tcPr>
            <w:tcW w:w="785" w:type="pct"/>
            <w:tcBorders>
              <w:top w:val="nil"/>
              <w:left w:val="nil"/>
              <w:bottom w:val="nil"/>
              <w:right w:val="nil"/>
            </w:tcBorders>
            <w:shd w:val="clear" w:color="auto" w:fill="auto"/>
            <w:noWrap/>
            <w:vAlign w:val="bottom"/>
            <w:hideMark/>
          </w:tcPr>
          <w:p w14:paraId="6C704340"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29D0D0B5" w14:textId="5749FDAF" w:rsidR="00545F28" w:rsidRPr="00545F28" w:rsidRDefault="00DB546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1.724.740,52</w:t>
            </w:r>
          </w:p>
        </w:tc>
        <w:tc>
          <w:tcPr>
            <w:tcW w:w="468" w:type="pct"/>
            <w:tcBorders>
              <w:top w:val="nil"/>
              <w:left w:val="nil"/>
              <w:bottom w:val="nil"/>
              <w:right w:val="nil"/>
            </w:tcBorders>
            <w:shd w:val="clear" w:color="auto" w:fill="auto"/>
            <w:noWrap/>
            <w:vAlign w:val="bottom"/>
            <w:hideMark/>
          </w:tcPr>
          <w:p w14:paraId="4AE37D4E" w14:textId="11460130" w:rsidR="00545F28" w:rsidRPr="00545F28" w:rsidRDefault="00DB546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57,95</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144AF31A"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5A449D4C" w14:textId="77777777" w:rsidTr="00BC321F">
        <w:trPr>
          <w:trHeight w:val="255"/>
        </w:trPr>
        <w:tc>
          <w:tcPr>
            <w:tcW w:w="1866" w:type="pct"/>
            <w:tcBorders>
              <w:top w:val="nil"/>
              <w:left w:val="nil"/>
              <w:bottom w:val="nil"/>
              <w:right w:val="nil"/>
            </w:tcBorders>
            <w:shd w:val="clear" w:color="auto" w:fill="auto"/>
            <w:noWrap/>
            <w:vAlign w:val="bottom"/>
            <w:hideMark/>
          </w:tcPr>
          <w:p w14:paraId="7B824A50"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422 Postrojenja i oprema</w:t>
            </w:r>
          </w:p>
        </w:tc>
        <w:tc>
          <w:tcPr>
            <w:tcW w:w="702" w:type="pct"/>
            <w:tcBorders>
              <w:top w:val="nil"/>
              <w:left w:val="nil"/>
              <w:bottom w:val="nil"/>
              <w:right w:val="nil"/>
            </w:tcBorders>
            <w:shd w:val="clear" w:color="auto" w:fill="auto"/>
            <w:noWrap/>
            <w:vAlign w:val="bottom"/>
            <w:hideMark/>
          </w:tcPr>
          <w:p w14:paraId="5069D347" w14:textId="548CA9C3" w:rsidR="00545F28" w:rsidRPr="00545F28" w:rsidRDefault="00DB546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403.315,96</w:t>
            </w:r>
          </w:p>
        </w:tc>
        <w:tc>
          <w:tcPr>
            <w:tcW w:w="785" w:type="pct"/>
            <w:tcBorders>
              <w:top w:val="nil"/>
              <w:left w:val="nil"/>
              <w:bottom w:val="nil"/>
              <w:right w:val="nil"/>
            </w:tcBorders>
            <w:shd w:val="clear" w:color="auto" w:fill="auto"/>
            <w:noWrap/>
            <w:vAlign w:val="bottom"/>
            <w:hideMark/>
          </w:tcPr>
          <w:p w14:paraId="06DB1A25" w14:textId="214A71DA" w:rsidR="00545F28" w:rsidRPr="00545F28" w:rsidRDefault="00DB546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15.301.750,00</w:t>
            </w:r>
          </w:p>
        </w:tc>
        <w:tc>
          <w:tcPr>
            <w:tcW w:w="782" w:type="pct"/>
            <w:tcBorders>
              <w:top w:val="nil"/>
              <w:left w:val="nil"/>
              <w:bottom w:val="nil"/>
              <w:right w:val="nil"/>
            </w:tcBorders>
            <w:shd w:val="clear" w:color="auto" w:fill="auto"/>
            <w:noWrap/>
            <w:vAlign w:val="bottom"/>
            <w:hideMark/>
          </w:tcPr>
          <w:p w14:paraId="1E86BEA2" w14:textId="15C9004B" w:rsidR="00545F28" w:rsidRPr="00545F28" w:rsidRDefault="00DB546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701.420,56</w:t>
            </w:r>
          </w:p>
        </w:tc>
        <w:tc>
          <w:tcPr>
            <w:tcW w:w="468" w:type="pct"/>
            <w:tcBorders>
              <w:top w:val="nil"/>
              <w:left w:val="nil"/>
              <w:bottom w:val="nil"/>
              <w:right w:val="nil"/>
            </w:tcBorders>
            <w:shd w:val="clear" w:color="auto" w:fill="auto"/>
            <w:noWrap/>
            <w:vAlign w:val="bottom"/>
            <w:hideMark/>
          </w:tcPr>
          <w:p w14:paraId="324C0161" w14:textId="57034B10" w:rsidR="00545F28" w:rsidRPr="00545F28" w:rsidRDefault="00DB546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173,91</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28DDA661" w14:textId="5F6FBDBB" w:rsidR="00545F28" w:rsidRPr="00545F28" w:rsidRDefault="00A445F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4,58</w:t>
            </w:r>
            <w:r w:rsidR="00545F28" w:rsidRPr="00545F28">
              <w:rPr>
                <w:rFonts w:eastAsia="Times New Roman" w:cstheme="minorHAnsi"/>
                <w:b/>
                <w:bCs/>
                <w:sz w:val="16"/>
                <w:szCs w:val="16"/>
                <w:lang w:eastAsia="hr-HR"/>
              </w:rPr>
              <w:t>%</w:t>
            </w:r>
          </w:p>
        </w:tc>
      </w:tr>
      <w:tr w:rsidR="00545F28" w:rsidRPr="00545F28" w14:paraId="4A0D8C59" w14:textId="77777777" w:rsidTr="00BC321F">
        <w:trPr>
          <w:trHeight w:val="255"/>
        </w:trPr>
        <w:tc>
          <w:tcPr>
            <w:tcW w:w="1866" w:type="pct"/>
            <w:tcBorders>
              <w:top w:val="nil"/>
              <w:left w:val="nil"/>
              <w:bottom w:val="nil"/>
              <w:right w:val="nil"/>
            </w:tcBorders>
            <w:shd w:val="clear" w:color="auto" w:fill="auto"/>
            <w:noWrap/>
            <w:vAlign w:val="bottom"/>
            <w:hideMark/>
          </w:tcPr>
          <w:p w14:paraId="15534015"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4221 Uredska oprema i namještaj</w:t>
            </w:r>
          </w:p>
        </w:tc>
        <w:tc>
          <w:tcPr>
            <w:tcW w:w="702" w:type="pct"/>
            <w:tcBorders>
              <w:top w:val="nil"/>
              <w:left w:val="nil"/>
              <w:bottom w:val="nil"/>
              <w:right w:val="nil"/>
            </w:tcBorders>
            <w:shd w:val="clear" w:color="auto" w:fill="auto"/>
            <w:noWrap/>
            <w:vAlign w:val="bottom"/>
            <w:hideMark/>
          </w:tcPr>
          <w:p w14:paraId="35CE2671" w14:textId="5EAB12A0" w:rsidR="00545F28" w:rsidRPr="00545F28" w:rsidRDefault="00A445F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25.843,33</w:t>
            </w:r>
          </w:p>
        </w:tc>
        <w:tc>
          <w:tcPr>
            <w:tcW w:w="785" w:type="pct"/>
            <w:tcBorders>
              <w:top w:val="nil"/>
              <w:left w:val="nil"/>
              <w:bottom w:val="nil"/>
              <w:right w:val="nil"/>
            </w:tcBorders>
            <w:shd w:val="clear" w:color="auto" w:fill="auto"/>
            <w:noWrap/>
            <w:vAlign w:val="bottom"/>
            <w:hideMark/>
          </w:tcPr>
          <w:p w14:paraId="40A59B76"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2C49D29D" w14:textId="6E6A0BE6" w:rsidR="00545F28" w:rsidRPr="00545F28" w:rsidRDefault="00A445F1"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87.467,30</w:t>
            </w:r>
          </w:p>
        </w:tc>
        <w:tc>
          <w:tcPr>
            <w:tcW w:w="468" w:type="pct"/>
            <w:tcBorders>
              <w:top w:val="nil"/>
              <w:left w:val="nil"/>
              <w:bottom w:val="nil"/>
              <w:right w:val="nil"/>
            </w:tcBorders>
            <w:shd w:val="clear" w:color="auto" w:fill="auto"/>
            <w:noWrap/>
            <w:vAlign w:val="bottom"/>
            <w:hideMark/>
          </w:tcPr>
          <w:p w14:paraId="27219539" w14:textId="7E0A1DD5" w:rsidR="00545F28" w:rsidRPr="00545F28" w:rsidRDefault="00A445F1"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338,45</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4E666A6C"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0DAAD1D1" w14:textId="77777777" w:rsidTr="00BC321F">
        <w:trPr>
          <w:trHeight w:val="255"/>
        </w:trPr>
        <w:tc>
          <w:tcPr>
            <w:tcW w:w="1866" w:type="pct"/>
            <w:tcBorders>
              <w:top w:val="nil"/>
              <w:left w:val="nil"/>
              <w:bottom w:val="nil"/>
              <w:right w:val="nil"/>
            </w:tcBorders>
            <w:shd w:val="clear" w:color="auto" w:fill="auto"/>
            <w:noWrap/>
            <w:vAlign w:val="bottom"/>
            <w:hideMark/>
          </w:tcPr>
          <w:p w14:paraId="170D796B"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4226 Sportska i glazbena oprema</w:t>
            </w:r>
          </w:p>
        </w:tc>
        <w:tc>
          <w:tcPr>
            <w:tcW w:w="702" w:type="pct"/>
            <w:tcBorders>
              <w:top w:val="nil"/>
              <w:left w:val="nil"/>
              <w:bottom w:val="nil"/>
              <w:right w:val="nil"/>
            </w:tcBorders>
            <w:shd w:val="clear" w:color="auto" w:fill="auto"/>
            <w:noWrap/>
            <w:vAlign w:val="bottom"/>
            <w:hideMark/>
          </w:tcPr>
          <w:p w14:paraId="7AF7AB33" w14:textId="3F5638B1" w:rsidR="00545F28" w:rsidRPr="00545F28" w:rsidRDefault="0026753D" w:rsidP="0026753D">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9.000,00</w:t>
            </w:r>
          </w:p>
        </w:tc>
        <w:tc>
          <w:tcPr>
            <w:tcW w:w="785" w:type="pct"/>
            <w:tcBorders>
              <w:top w:val="nil"/>
              <w:left w:val="nil"/>
              <w:bottom w:val="nil"/>
              <w:right w:val="nil"/>
            </w:tcBorders>
            <w:shd w:val="clear" w:color="auto" w:fill="auto"/>
            <w:noWrap/>
            <w:vAlign w:val="bottom"/>
            <w:hideMark/>
          </w:tcPr>
          <w:p w14:paraId="0A6FBF9D"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7C1695B7" w14:textId="357C9F89" w:rsidR="00545F28" w:rsidRPr="00545F28" w:rsidRDefault="0026753D"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7.750</w:t>
            </w:r>
            <w:r w:rsidR="00545F28" w:rsidRPr="00545F28">
              <w:rPr>
                <w:rFonts w:eastAsia="Times New Roman" w:cstheme="minorHAnsi"/>
                <w:sz w:val="16"/>
                <w:szCs w:val="16"/>
                <w:lang w:eastAsia="hr-HR"/>
              </w:rPr>
              <w:t>,00</w:t>
            </w:r>
          </w:p>
        </w:tc>
        <w:tc>
          <w:tcPr>
            <w:tcW w:w="468" w:type="pct"/>
            <w:tcBorders>
              <w:top w:val="nil"/>
              <w:left w:val="nil"/>
              <w:bottom w:val="nil"/>
              <w:right w:val="nil"/>
            </w:tcBorders>
            <w:shd w:val="clear" w:color="auto" w:fill="auto"/>
            <w:noWrap/>
            <w:vAlign w:val="bottom"/>
            <w:hideMark/>
          </w:tcPr>
          <w:p w14:paraId="097A89B7" w14:textId="0C14AFC9" w:rsidR="00545F28" w:rsidRPr="00545F28" w:rsidRDefault="0026753D"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86,11</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3D01EB40"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049FB54F" w14:textId="77777777" w:rsidTr="00BC321F">
        <w:trPr>
          <w:trHeight w:val="255"/>
        </w:trPr>
        <w:tc>
          <w:tcPr>
            <w:tcW w:w="1866" w:type="pct"/>
            <w:tcBorders>
              <w:top w:val="nil"/>
              <w:left w:val="nil"/>
              <w:bottom w:val="nil"/>
              <w:right w:val="nil"/>
            </w:tcBorders>
            <w:shd w:val="clear" w:color="auto" w:fill="auto"/>
            <w:noWrap/>
            <w:vAlign w:val="bottom"/>
            <w:hideMark/>
          </w:tcPr>
          <w:p w14:paraId="6D3FF10D"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4227 Uređaji, strojevi i oprema za ostale namjene</w:t>
            </w:r>
          </w:p>
        </w:tc>
        <w:tc>
          <w:tcPr>
            <w:tcW w:w="702" w:type="pct"/>
            <w:tcBorders>
              <w:top w:val="nil"/>
              <w:left w:val="nil"/>
              <w:bottom w:val="nil"/>
              <w:right w:val="nil"/>
            </w:tcBorders>
            <w:shd w:val="clear" w:color="auto" w:fill="auto"/>
            <w:noWrap/>
            <w:vAlign w:val="bottom"/>
            <w:hideMark/>
          </w:tcPr>
          <w:p w14:paraId="490F6D6B" w14:textId="57B862FA" w:rsidR="00545F28" w:rsidRPr="00545F28" w:rsidRDefault="00423E7B" w:rsidP="00423E7B">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368.472,63</w:t>
            </w:r>
          </w:p>
        </w:tc>
        <w:tc>
          <w:tcPr>
            <w:tcW w:w="785" w:type="pct"/>
            <w:tcBorders>
              <w:top w:val="nil"/>
              <w:left w:val="nil"/>
              <w:bottom w:val="nil"/>
              <w:right w:val="nil"/>
            </w:tcBorders>
            <w:shd w:val="clear" w:color="auto" w:fill="auto"/>
            <w:noWrap/>
            <w:vAlign w:val="bottom"/>
            <w:hideMark/>
          </w:tcPr>
          <w:p w14:paraId="6FE578B6"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5154CBF6" w14:textId="0660C2A1" w:rsidR="00545F28" w:rsidRPr="00545F28" w:rsidRDefault="00423E7B"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606.203,26</w:t>
            </w:r>
          </w:p>
        </w:tc>
        <w:tc>
          <w:tcPr>
            <w:tcW w:w="468" w:type="pct"/>
            <w:tcBorders>
              <w:top w:val="nil"/>
              <w:left w:val="nil"/>
              <w:bottom w:val="nil"/>
              <w:right w:val="nil"/>
            </w:tcBorders>
            <w:shd w:val="clear" w:color="auto" w:fill="auto"/>
            <w:noWrap/>
            <w:vAlign w:val="bottom"/>
            <w:hideMark/>
          </w:tcPr>
          <w:p w14:paraId="3D21814C" w14:textId="271FC8B4" w:rsidR="00545F28" w:rsidRPr="00545F28" w:rsidRDefault="00423E7B"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164,52</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496A0DC9"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305E9249" w14:textId="77777777" w:rsidTr="00BC321F">
        <w:trPr>
          <w:trHeight w:val="255"/>
        </w:trPr>
        <w:tc>
          <w:tcPr>
            <w:tcW w:w="1866" w:type="pct"/>
            <w:tcBorders>
              <w:top w:val="nil"/>
              <w:left w:val="nil"/>
              <w:bottom w:val="nil"/>
              <w:right w:val="nil"/>
            </w:tcBorders>
            <w:shd w:val="clear" w:color="auto" w:fill="auto"/>
            <w:noWrap/>
            <w:vAlign w:val="bottom"/>
            <w:hideMark/>
          </w:tcPr>
          <w:p w14:paraId="7DFB50A4"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423 Prijevozna sredstva</w:t>
            </w:r>
          </w:p>
        </w:tc>
        <w:tc>
          <w:tcPr>
            <w:tcW w:w="702" w:type="pct"/>
            <w:tcBorders>
              <w:top w:val="nil"/>
              <w:left w:val="nil"/>
              <w:bottom w:val="nil"/>
              <w:right w:val="nil"/>
            </w:tcBorders>
            <w:shd w:val="clear" w:color="auto" w:fill="auto"/>
            <w:noWrap/>
            <w:vAlign w:val="bottom"/>
            <w:hideMark/>
          </w:tcPr>
          <w:p w14:paraId="2D51A595" w14:textId="2FFD424E" w:rsidR="00545F28" w:rsidRPr="00545F28" w:rsidRDefault="00423E7B" w:rsidP="00423E7B">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322.054,29</w:t>
            </w:r>
          </w:p>
        </w:tc>
        <w:tc>
          <w:tcPr>
            <w:tcW w:w="785" w:type="pct"/>
            <w:tcBorders>
              <w:top w:val="nil"/>
              <w:left w:val="nil"/>
              <w:bottom w:val="nil"/>
              <w:right w:val="nil"/>
            </w:tcBorders>
            <w:shd w:val="clear" w:color="auto" w:fill="auto"/>
            <w:noWrap/>
            <w:vAlign w:val="bottom"/>
            <w:hideMark/>
          </w:tcPr>
          <w:p w14:paraId="3049FE4D" w14:textId="4E526B2C" w:rsidR="00545F28" w:rsidRPr="00545F28" w:rsidRDefault="00423E7B"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0,00</w:t>
            </w:r>
          </w:p>
        </w:tc>
        <w:tc>
          <w:tcPr>
            <w:tcW w:w="782" w:type="pct"/>
            <w:tcBorders>
              <w:top w:val="nil"/>
              <w:left w:val="nil"/>
              <w:bottom w:val="nil"/>
              <w:right w:val="nil"/>
            </w:tcBorders>
            <w:shd w:val="clear" w:color="auto" w:fill="auto"/>
            <w:noWrap/>
            <w:vAlign w:val="bottom"/>
            <w:hideMark/>
          </w:tcPr>
          <w:p w14:paraId="21AD9A27" w14:textId="5F16B1DC" w:rsidR="00545F28" w:rsidRPr="00545F28" w:rsidRDefault="00423E7B"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0,00</w:t>
            </w:r>
          </w:p>
        </w:tc>
        <w:tc>
          <w:tcPr>
            <w:tcW w:w="468" w:type="pct"/>
            <w:tcBorders>
              <w:top w:val="nil"/>
              <w:left w:val="nil"/>
              <w:bottom w:val="nil"/>
              <w:right w:val="nil"/>
            </w:tcBorders>
            <w:shd w:val="clear" w:color="auto" w:fill="auto"/>
            <w:noWrap/>
            <w:vAlign w:val="bottom"/>
            <w:hideMark/>
          </w:tcPr>
          <w:p w14:paraId="1BFF9D44" w14:textId="77777777" w:rsidR="00545F28" w:rsidRPr="00545F28" w:rsidRDefault="00545F28" w:rsidP="00545F28">
            <w:pPr>
              <w:spacing w:after="0" w:line="240" w:lineRule="auto"/>
              <w:jc w:val="right"/>
              <w:rPr>
                <w:rFonts w:eastAsia="Times New Roman" w:cstheme="minorHAnsi"/>
                <w:b/>
                <w:bCs/>
                <w:sz w:val="16"/>
                <w:szCs w:val="16"/>
                <w:lang w:eastAsia="hr-HR"/>
              </w:rPr>
            </w:pPr>
            <w:r w:rsidRPr="00545F28">
              <w:rPr>
                <w:rFonts w:eastAsia="Times New Roman" w:cstheme="minorHAnsi"/>
                <w:b/>
                <w:bCs/>
                <w:sz w:val="16"/>
                <w:szCs w:val="16"/>
                <w:lang w:eastAsia="hr-HR"/>
              </w:rPr>
              <w:t>0,00%</w:t>
            </w:r>
          </w:p>
        </w:tc>
        <w:tc>
          <w:tcPr>
            <w:tcW w:w="397" w:type="pct"/>
            <w:tcBorders>
              <w:top w:val="nil"/>
              <w:left w:val="nil"/>
              <w:bottom w:val="nil"/>
              <w:right w:val="nil"/>
            </w:tcBorders>
            <w:shd w:val="clear" w:color="auto" w:fill="auto"/>
            <w:noWrap/>
            <w:vAlign w:val="bottom"/>
            <w:hideMark/>
          </w:tcPr>
          <w:p w14:paraId="3840FE0A" w14:textId="5858FE0E" w:rsidR="00545F28" w:rsidRPr="00545F28" w:rsidRDefault="00423E7B"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0,00</w:t>
            </w:r>
            <w:r w:rsidR="00545F28" w:rsidRPr="00545F28">
              <w:rPr>
                <w:rFonts w:eastAsia="Times New Roman" w:cstheme="minorHAnsi"/>
                <w:b/>
                <w:bCs/>
                <w:sz w:val="16"/>
                <w:szCs w:val="16"/>
                <w:lang w:eastAsia="hr-HR"/>
              </w:rPr>
              <w:t>%</w:t>
            </w:r>
          </w:p>
        </w:tc>
      </w:tr>
      <w:tr w:rsidR="00545F28" w:rsidRPr="00545F28" w14:paraId="07A2B6F2" w14:textId="77777777" w:rsidTr="00BC321F">
        <w:trPr>
          <w:trHeight w:val="255"/>
        </w:trPr>
        <w:tc>
          <w:tcPr>
            <w:tcW w:w="1866" w:type="pct"/>
            <w:tcBorders>
              <w:top w:val="nil"/>
              <w:left w:val="nil"/>
              <w:bottom w:val="nil"/>
              <w:right w:val="nil"/>
            </w:tcBorders>
            <w:shd w:val="clear" w:color="auto" w:fill="auto"/>
            <w:noWrap/>
            <w:vAlign w:val="bottom"/>
            <w:hideMark/>
          </w:tcPr>
          <w:p w14:paraId="371ECD64"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4231 Prijevozna sredstva u cestovnom prometu</w:t>
            </w:r>
          </w:p>
        </w:tc>
        <w:tc>
          <w:tcPr>
            <w:tcW w:w="702" w:type="pct"/>
            <w:tcBorders>
              <w:top w:val="nil"/>
              <w:left w:val="nil"/>
              <w:bottom w:val="nil"/>
              <w:right w:val="nil"/>
            </w:tcBorders>
            <w:shd w:val="clear" w:color="auto" w:fill="auto"/>
            <w:noWrap/>
            <w:vAlign w:val="bottom"/>
            <w:hideMark/>
          </w:tcPr>
          <w:p w14:paraId="33BA4B1F" w14:textId="116484D4" w:rsidR="00545F28" w:rsidRPr="00545F28" w:rsidRDefault="00423E7B" w:rsidP="00423E7B">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322.054,29</w:t>
            </w:r>
          </w:p>
        </w:tc>
        <w:tc>
          <w:tcPr>
            <w:tcW w:w="785" w:type="pct"/>
            <w:tcBorders>
              <w:top w:val="nil"/>
              <w:left w:val="nil"/>
              <w:bottom w:val="nil"/>
              <w:right w:val="nil"/>
            </w:tcBorders>
            <w:shd w:val="clear" w:color="auto" w:fill="auto"/>
            <w:noWrap/>
            <w:vAlign w:val="bottom"/>
            <w:hideMark/>
          </w:tcPr>
          <w:p w14:paraId="0CE0BD48"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24CA1E8B" w14:textId="690D9019" w:rsidR="00545F28" w:rsidRPr="00545F28" w:rsidRDefault="00423E7B"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0,00</w:t>
            </w:r>
          </w:p>
        </w:tc>
        <w:tc>
          <w:tcPr>
            <w:tcW w:w="468" w:type="pct"/>
            <w:tcBorders>
              <w:top w:val="nil"/>
              <w:left w:val="nil"/>
              <w:bottom w:val="nil"/>
              <w:right w:val="nil"/>
            </w:tcBorders>
            <w:shd w:val="clear" w:color="auto" w:fill="auto"/>
            <w:noWrap/>
            <w:vAlign w:val="bottom"/>
            <w:hideMark/>
          </w:tcPr>
          <w:p w14:paraId="7902747D" w14:textId="77777777" w:rsidR="00545F28" w:rsidRPr="00545F28" w:rsidRDefault="00545F28" w:rsidP="00545F28">
            <w:pPr>
              <w:spacing w:after="0" w:line="240" w:lineRule="auto"/>
              <w:jc w:val="right"/>
              <w:rPr>
                <w:rFonts w:eastAsia="Times New Roman" w:cstheme="minorHAnsi"/>
                <w:b/>
                <w:bCs/>
                <w:sz w:val="16"/>
                <w:szCs w:val="16"/>
                <w:lang w:eastAsia="hr-HR"/>
              </w:rPr>
            </w:pPr>
            <w:r w:rsidRPr="00545F28">
              <w:rPr>
                <w:rFonts w:eastAsia="Times New Roman" w:cstheme="minorHAnsi"/>
                <w:b/>
                <w:bCs/>
                <w:sz w:val="16"/>
                <w:szCs w:val="16"/>
                <w:lang w:eastAsia="hr-HR"/>
              </w:rPr>
              <w:t>0,00%</w:t>
            </w:r>
          </w:p>
        </w:tc>
        <w:tc>
          <w:tcPr>
            <w:tcW w:w="397" w:type="pct"/>
            <w:tcBorders>
              <w:top w:val="nil"/>
              <w:left w:val="nil"/>
              <w:bottom w:val="nil"/>
              <w:right w:val="nil"/>
            </w:tcBorders>
            <w:shd w:val="clear" w:color="auto" w:fill="auto"/>
            <w:noWrap/>
            <w:vAlign w:val="bottom"/>
            <w:hideMark/>
          </w:tcPr>
          <w:p w14:paraId="6E3BCFE0"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50E3C9B2" w14:textId="77777777" w:rsidTr="00BC321F">
        <w:trPr>
          <w:trHeight w:val="255"/>
        </w:trPr>
        <w:tc>
          <w:tcPr>
            <w:tcW w:w="1866" w:type="pct"/>
            <w:tcBorders>
              <w:top w:val="nil"/>
              <w:left w:val="nil"/>
              <w:bottom w:val="nil"/>
              <w:right w:val="nil"/>
            </w:tcBorders>
            <w:shd w:val="clear" w:color="auto" w:fill="auto"/>
            <w:noWrap/>
            <w:vAlign w:val="bottom"/>
            <w:hideMark/>
          </w:tcPr>
          <w:p w14:paraId="08510B0E"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424 Knjige, umjetnička djela i ostale izložbene vrijednosti</w:t>
            </w:r>
          </w:p>
        </w:tc>
        <w:tc>
          <w:tcPr>
            <w:tcW w:w="702" w:type="pct"/>
            <w:tcBorders>
              <w:top w:val="nil"/>
              <w:left w:val="nil"/>
              <w:bottom w:val="nil"/>
              <w:right w:val="nil"/>
            </w:tcBorders>
            <w:shd w:val="clear" w:color="auto" w:fill="auto"/>
            <w:noWrap/>
            <w:vAlign w:val="bottom"/>
            <w:hideMark/>
          </w:tcPr>
          <w:p w14:paraId="2821C0D9" w14:textId="049A7E36" w:rsidR="00545F28" w:rsidRPr="00545F28" w:rsidRDefault="00423E7B"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14.598,71</w:t>
            </w:r>
          </w:p>
        </w:tc>
        <w:tc>
          <w:tcPr>
            <w:tcW w:w="785" w:type="pct"/>
            <w:tcBorders>
              <w:top w:val="nil"/>
              <w:left w:val="nil"/>
              <w:bottom w:val="nil"/>
              <w:right w:val="nil"/>
            </w:tcBorders>
            <w:shd w:val="clear" w:color="auto" w:fill="auto"/>
            <w:noWrap/>
            <w:vAlign w:val="bottom"/>
            <w:hideMark/>
          </w:tcPr>
          <w:p w14:paraId="31F0177B" w14:textId="031E7FA9" w:rsidR="00545F28" w:rsidRPr="00545F28" w:rsidRDefault="00423E7B"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95.839,96</w:t>
            </w:r>
          </w:p>
        </w:tc>
        <w:tc>
          <w:tcPr>
            <w:tcW w:w="782" w:type="pct"/>
            <w:tcBorders>
              <w:top w:val="nil"/>
              <w:left w:val="nil"/>
              <w:bottom w:val="nil"/>
              <w:right w:val="nil"/>
            </w:tcBorders>
            <w:shd w:val="clear" w:color="auto" w:fill="auto"/>
            <w:noWrap/>
            <w:vAlign w:val="bottom"/>
            <w:hideMark/>
          </w:tcPr>
          <w:p w14:paraId="62C18A92" w14:textId="2AFB5A5A" w:rsidR="00545F28" w:rsidRPr="00545F28" w:rsidRDefault="00423E7B"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31.581,07</w:t>
            </w:r>
          </w:p>
        </w:tc>
        <w:tc>
          <w:tcPr>
            <w:tcW w:w="468" w:type="pct"/>
            <w:tcBorders>
              <w:top w:val="nil"/>
              <w:left w:val="nil"/>
              <w:bottom w:val="nil"/>
              <w:right w:val="nil"/>
            </w:tcBorders>
            <w:shd w:val="clear" w:color="auto" w:fill="auto"/>
            <w:noWrap/>
            <w:vAlign w:val="bottom"/>
            <w:hideMark/>
          </w:tcPr>
          <w:p w14:paraId="35EDE86B" w14:textId="5FF94C94" w:rsidR="00545F28" w:rsidRPr="00545F28" w:rsidRDefault="00423E7B"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216,33</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02FA217F" w14:textId="4E8B5C37" w:rsidR="00545F28" w:rsidRPr="00545F28" w:rsidRDefault="00423E7B"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32,95</w:t>
            </w:r>
            <w:r w:rsidR="00545F28" w:rsidRPr="00545F28">
              <w:rPr>
                <w:rFonts w:eastAsia="Times New Roman" w:cstheme="minorHAnsi"/>
                <w:b/>
                <w:bCs/>
                <w:sz w:val="16"/>
                <w:szCs w:val="16"/>
                <w:lang w:eastAsia="hr-HR"/>
              </w:rPr>
              <w:t>%</w:t>
            </w:r>
          </w:p>
        </w:tc>
      </w:tr>
      <w:tr w:rsidR="00545F28" w:rsidRPr="00545F28" w14:paraId="65FB543B" w14:textId="77777777" w:rsidTr="00BC321F">
        <w:trPr>
          <w:trHeight w:val="255"/>
        </w:trPr>
        <w:tc>
          <w:tcPr>
            <w:tcW w:w="1866" w:type="pct"/>
            <w:tcBorders>
              <w:top w:val="nil"/>
              <w:left w:val="nil"/>
              <w:bottom w:val="nil"/>
              <w:right w:val="nil"/>
            </w:tcBorders>
            <w:shd w:val="clear" w:color="auto" w:fill="auto"/>
            <w:noWrap/>
            <w:vAlign w:val="bottom"/>
            <w:hideMark/>
          </w:tcPr>
          <w:p w14:paraId="4DBD9339"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4241 Knjige</w:t>
            </w:r>
          </w:p>
        </w:tc>
        <w:tc>
          <w:tcPr>
            <w:tcW w:w="702" w:type="pct"/>
            <w:tcBorders>
              <w:top w:val="nil"/>
              <w:left w:val="nil"/>
              <w:bottom w:val="nil"/>
              <w:right w:val="nil"/>
            </w:tcBorders>
            <w:shd w:val="clear" w:color="auto" w:fill="auto"/>
            <w:noWrap/>
            <w:vAlign w:val="bottom"/>
            <w:hideMark/>
          </w:tcPr>
          <w:p w14:paraId="7CC5CF37" w14:textId="20B4AEE3" w:rsidR="00545F28" w:rsidRPr="00545F28" w:rsidRDefault="00423E7B"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14.598,71</w:t>
            </w:r>
          </w:p>
        </w:tc>
        <w:tc>
          <w:tcPr>
            <w:tcW w:w="785" w:type="pct"/>
            <w:tcBorders>
              <w:top w:val="nil"/>
              <w:left w:val="nil"/>
              <w:bottom w:val="nil"/>
              <w:right w:val="nil"/>
            </w:tcBorders>
            <w:shd w:val="clear" w:color="auto" w:fill="auto"/>
            <w:noWrap/>
            <w:vAlign w:val="bottom"/>
            <w:hideMark/>
          </w:tcPr>
          <w:p w14:paraId="4BAB6532"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0955FE84" w14:textId="418CF877" w:rsidR="00545F28" w:rsidRPr="00545F28" w:rsidRDefault="00423E7B"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31.581,07</w:t>
            </w:r>
          </w:p>
        </w:tc>
        <w:tc>
          <w:tcPr>
            <w:tcW w:w="468" w:type="pct"/>
            <w:tcBorders>
              <w:top w:val="nil"/>
              <w:left w:val="nil"/>
              <w:bottom w:val="nil"/>
              <w:right w:val="nil"/>
            </w:tcBorders>
            <w:shd w:val="clear" w:color="auto" w:fill="auto"/>
            <w:noWrap/>
            <w:vAlign w:val="bottom"/>
            <w:hideMark/>
          </w:tcPr>
          <w:p w14:paraId="4311CF24" w14:textId="01149460" w:rsidR="00545F28" w:rsidRPr="00545F28" w:rsidRDefault="00423E7B"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216,33</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1D4472F8"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0B8A4155" w14:textId="77777777" w:rsidTr="00BC321F">
        <w:trPr>
          <w:trHeight w:val="255"/>
        </w:trPr>
        <w:tc>
          <w:tcPr>
            <w:tcW w:w="1866" w:type="pct"/>
            <w:tcBorders>
              <w:top w:val="nil"/>
              <w:left w:val="nil"/>
              <w:bottom w:val="nil"/>
              <w:right w:val="nil"/>
            </w:tcBorders>
            <w:shd w:val="clear" w:color="auto" w:fill="auto"/>
            <w:noWrap/>
            <w:vAlign w:val="bottom"/>
            <w:hideMark/>
          </w:tcPr>
          <w:p w14:paraId="75DB47DA"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426 Nematerijalna proizvedena imovina</w:t>
            </w:r>
          </w:p>
        </w:tc>
        <w:tc>
          <w:tcPr>
            <w:tcW w:w="702" w:type="pct"/>
            <w:tcBorders>
              <w:top w:val="nil"/>
              <w:left w:val="nil"/>
              <w:bottom w:val="nil"/>
              <w:right w:val="nil"/>
            </w:tcBorders>
            <w:shd w:val="clear" w:color="auto" w:fill="auto"/>
            <w:noWrap/>
            <w:vAlign w:val="bottom"/>
            <w:hideMark/>
          </w:tcPr>
          <w:p w14:paraId="78607007" w14:textId="53888332" w:rsidR="00545F28" w:rsidRPr="00545F28" w:rsidRDefault="000F4F4A" w:rsidP="000F4F4A">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24.562,50</w:t>
            </w:r>
          </w:p>
        </w:tc>
        <w:tc>
          <w:tcPr>
            <w:tcW w:w="785" w:type="pct"/>
            <w:tcBorders>
              <w:top w:val="nil"/>
              <w:left w:val="nil"/>
              <w:bottom w:val="nil"/>
              <w:right w:val="nil"/>
            </w:tcBorders>
            <w:shd w:val="clear" w:color="auto" w:fill="auto"/>
            <w:noWrap/>
            <w:vAlign w:val="bottom"/>
            <w:hideMark/>
          </w:tcPr>
          <w:p w14:paraId="26B6A3DF" w14:textId="4578A343" w:rsidR="00545F28" w:rsidRPr="00545F28" w:rsidRDefault="000F4F4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207.800,00</w:t>
            </w:r>
          </w:p>
        </w:tc>
        <w:tc>
          <w:tcPr>
            <w:tcW w:w="782" w:type="pct"/>
            <w:tcBorders>
              <w:top w:val="nil"/>
              <w:left w:val="nil"/>
              <w:bottom w:val="nil"/>
              <w:right w:val="nil"/>
            </w:tcBorders>
            <w:shd w:val="clear" w:color="auto" w:fill="auto"/>
            <w:noWrap/>
            <w:vAlign w:val="bottom"/>
            <w:hideMark/>
          </w:tcPr>
          <w:p w14:paraId="47B96812" w14:textId="6E48CA7F" w:rsidR="00545F28" w:rsidRPr="00545F28" w:rsidRDefault="000F4F4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19.862,50</w:t>
            </w:r>
          </w:p>
        </w:tc>
        <w:tc>
          <w:tcPr>
            <w:tcW w:w="468" w:type="pct"/>
            <w:tcBorders>
              <w:top w:val="nil"/>
              <w:left w:val="nil"/>
              <w:bottom w:val="nil"/>
              <w:right w:val="nil"/>
            </w:tcBorders>
            <w:shd w:val="clear" w:color="auto" w:fill="auto"/>
            <w:noWrap/>
            <w:vAlign w:val="bottom"/>
            <w:hideMark/>
          </w:tcPr>
          <w:p w14:paraId="2EDA4E03" w14:textId="57A05CCD" w:rsidR="00545F28" w:rsidRPr="00545F28" w:rsidRDefault="000F4F4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80,87</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07EF89E8" w14:textId="5D7C2C83" w:rsidR="00545F28" w:rsidRPr="00545F28" w:rsidRDefault="000F4F4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9,56</w:t>
            </w:r>
            <w:r w:rsidR="00545F28" w:rsidRPr="00545F28">
              <w:rPr>
                <w:rFonts w:eastAsia="Times New Roman" w:cstheme="minorHAnsi"/>
                <w:b/>
                <w:bCs/>
                <w:sz w:val="16"/>
                <w:szCs w:val="16"/>
                <w:lang w:eastAsia="hr-HR"/>
              </w:rPr>
              <w:t>%</w:t>
            </w:r>
          </w:p>
        </w:tc>
      </w:tr>
      <w:tr w:rsidR="00545F28" w:rsidRPr="00545F28" w14:paraId="4AC33BA1" w14:textId="77777777" w:rsidTr="00BC321F">
        <w:trPr>
          <w:trHeight w:val="255"/>
        </w:trPr>
        <w:tc>
          <w:tcPr>
            <w:tcW w:w="1866" w:type="pct"/>
            <w:tcBorders>
              <w:top w:val="nil"/>
              <w:left w:val="nil"/>
              <w:bottom w:val="nil"/>
              <w:right w:val="nil"/>
            </w:tcBorders>
            <w:shd w:val="clear" w:color="auto" w:fill="auto"/>
            <w:noWrap/>
            <w:vAlign w:val="bottom"/>
            <w:hideMark/>
          </w:tcPr>
          <w:p w14:paraId="51F90842"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4262 Ulaganja u računalne programe</w:t>
            </w:r>
          </w:p>
        </w:tc>
        <w:tc>
          <w:tcPr>
            <w:tcW w:w="702" w:type="pct"/>
            <w:tcBorders>
              <w:top w:val="nil"/>
              <w:left w:val="nil"/>
              <w:bottom w:val="nil"/>
              <w:right w:val="nil"/>
            </w:tcBorders>
            <w:shd w:val="clear" w:color="auto" w:fill="auto"/>
            <w:noWrap/>
            <w:vAlign w:val="bottom"/>
            <w:hideMark/>
          </w:tcPr>
          <w:p w14:paraId="59BEB686" w14:textId="2E8B346C" w:rsidR="00545F28" w:rsidRPr="00545F28" w:rsidRDefault="000F4F4A" w:rsidP="000F4F4A">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24.562,50</w:t>
            </w:r>
          </w:p>
        </w:tc>
        <w:tc>
          <w:tcPr>
            <w:tcW w:w="785" w:type="pct"/>
            <w:tcBorders>
              <w:top w:val="nil"/>
              <w:left w:val="nil"/>
              <w:bottom w:val="nil"/>
              <w:right w:val="nil"/>
            </w:tcBorders>
            <w:shd w:val="clear" w:color="auto" w:fill="auto"/>
            <w:noWrap/>
            <w:vAlign w:val="bottom"/>
            <w:hideMark/>
          </w:tcPr>
          <w:p w14:paraId="046D17C3"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68354896" w14:textId="758AAA42" w:rsidR="00545F28" w:rsidRPr="00545F28" w:rsidRDefault="000F4F4A"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19.862,50</w:t>
            </w:r>
          </w:p>
        </w:tc>
        <w:tc>
          <w:tcPr>
            <w:tcW w:w="468" w:type="pct"/>
            <w:tcBorders>
              <w:top w:val="nil"/>
              <w:left w:val="nil"/>
              <w:bottom w:val="nil"/>
              <w:right w:val="nil"/>
            </w:tcBorders>
            <w:shd w:val="clear" w:color="auto" w:fill="auto"/>
            <w:noWrap/>
            <w:vAlign w:val="bottom"/>
            <w:hideMark/>
          </w:tcPr>
          <w:p w14:paraId="5F2E9DE6" w14:textId="62D14411" w:rsidR="00545F28" w:rsidRPr="00545F28" w:rsidRDefault="000F4F4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80,87</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1A6C609E"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r w:rsidR="00545F28" w:rsidRPr="00545F28" w14:paraId="06B0572B" w14:textId="77777777" w:rsidTr="00BC321F">
        <w:trPr>
          <w:trHeight w:val="255"/>
        </w:trPr>
        <w:tc>
          <w:tcPr>
            <w:tcW w:w="1866" w:type="pct"/>
            <w:tcBorders>
              <w:top w:val="nil"/>
              <w:left w:val="nil"/>
              <w:bottom w:val="nil"/>
              <w:right w:val="nil"/>
            </w:tcBorders>
            <w:shd w:val="clear" w:color="auto" w:fill="auto"/>
            <w:noWrap/>
            <w:vAlign w:val="bottom"/>
            <w:hideMark/>
          </w:tcPr>
          <w:p w14:paraId="3ED36C1A"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45 Rashodi za dodatna ulaganja na nefinancijskoj imovini</w:t>
            </w:r>
          </w:p>
        </w:tc>
        <w:tc>
          <w:tcPr>
            <w:tcW w:w="702" w:type="pct"/>
            <w:tcBorders>
              <w:top w:val="nil"/>
              <w:left w:val="nil"/>
              <w:bottom w:val="nil"/>
              <w:right w:val="nil"/>
            </w:tcBorders>
            <w:shd w:val="clear" w:color="auto" w:fill="auto"/>
            <w:noWrap/>
            <w:vAlign w:val="bottom"/>
            <w:hideMark/>
          </w:tcPr>
          <w:p w14:paraId="4FE6E867" w14:textId="31E6E86B" w:rsidR="00545F28" w:rsidRPr="00545F28" w:rsidRDefault="000F4F4A" w:rsidP="000F4F4A">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308.206,47</w:t>
            </w:r>
          </w:p>
        </w:tc>
        <w:tc>
          <w:tcPr>
            <w:tcW w:w="785" w:type="pct"/>
            <w:tcBorders>
              <w:top w:val="nil"/>
              <w:left w:val="nil"/>
              <w:bottom w:val="nil"/>
              <w:right w:val="nil"/>
            </w:tcBorders>
            <w:shd w:val="clear" w:color="auto" w:fill="auto"/>
            <w:noWrap/>
            <w:vAlign w:val="bottom"/>
            <w:hideMark/>
          </w:tcPr>
          <w:p w14:paraId="686E91C8" w14:textId="3BE6B557" w:rsidR="00545F28" w:rsidRPr="00545F28" w:rsidRDefault="000F4F4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200</w:t>
            </w:r>
            <w:r w:rsidR="00545F28" w:rsidRPr="00545F28">
              <w:rPr>
                <w:rFonts w:eastAsia="Times New Roman" w:cstheme="minorHAnsi"/>
                <w:b/>
                <w:bCs/>
                <w:sz w:val="16"/>
                <w:szCs w:val="16"/>
                <w:lang w:eastAsia="hr-HR"/>
              </w:rPr>
              <w:t>.000,00</w:t>
            </w:r>
          </w:p>
        </w:tc>
        <w:tc>
          <w:tcPr>
            <w:tcW w:w="782" w:type="pct"/>
            <w:tcBorders>
              <w:top w:val="nil"/>
              <w:left w:val="nil"/>
              <w:bottom w:val="nil"/>
              <w:right w:val="nil"/>
            </w:tcBorders>
            <w:shd w:val="clear" w:color="auto" w:fill="auto"/>
            <w:noWrap/>
            <w:vAlign w:val="bottom"/>
            <w:hideMark/>
          </w:tcPr>
          <w:p w14:paraId="74DB81BD" w14:textId="6538558B" w:rsidR="00545F28" w:rsidRPr="00545F28" w:rsidRDefault="000F4F4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6.755,89</w:t>
            </w:r>
          </w:p>
        </w:tc>
        <w:tc>
          <w:tcPr>
            <w:tcW w:w="468" w:type="pct"/>
            <w:tcBorders>
              <w:top w:val="nil"/>
              <w:left w:val="nil"/>
              <w:bottom w:val="nil"/>
              <w:right w:val="nil"/>
            </w:tcBorders>
            <w:shd w:val="clear" w:color="auto" w:fill="auto"/>
            <w:noWrap/>
            <w:vAlign w:val="bottom"/>
            <w:hideMark/>
          </w:tcPr>
          <w:p w14:paraId="240D38EE" w14:textId="4DD12B41" w:rsidR="00545F28" w:rsidRPr="00545F28" w:rsidRDefault="000F4F4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2,19</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2A4DD34F" w14:textId="2D202782" w:rsidR="00545F28" w:rsidRPr="00545F28" w:rsidRDefault="000F4F4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3,38</w:t>
            </w:r>
            <w:r w:rsidR="00545F28" w:rsidRPr="00545F28">
              <w:rPr>
                <w:rFonts w:eastAsia="Times New Roman" w:cstheme="minorHAnsi"/>
                <w:b/>
                <w:bCs/>
                <w:sz w:val="16"/>
                <w:szCs w:val="16"/>
                <w:lang w:eastAsia="hr-HR"/>
              </w:rPr>
              <w:t>%</w:t>
            </w:r>
          </w:p>
        </w:tc>
      </w:tr>
      <w:tr w:rsidR="00545F28" w:rsidRPr="00545F28" w14:paraId="391C911D" w14:textId="77777777" w:rsidTr="00BC321F">
        <w:trPr>
          <w:trHeight w:val="255"/>
        </w:trPr>
        <w:tc>
          <w:tcPr>
            <w:tcW w:w="1866" w:type="pct"/>
            <w:tcBorders>
              <w:top w:val="nil"/>
              <w:left w:val="nil"/>
              <w:bottom w:val="nil"/>
              <w:right w:val="nil"/>
            </w:tcBorders>
            <w:shd w:val="clear" w:color="auto" w:fill="auto"/>
            <w:noWrap/>
            <w:vAlign w:val="bottom"/>
            <w:hideMark/>
          </w:tcPr>
          <w:p w14:paraId="360CBB74" w14:textId="77777777" w:rsidR="00545F28" w:rsidRPr="00545F28" w:rsidRDefault="00545F28" w:rsidP="00545F28">
            <w:pPr>
              <w:spacing w:after="0" w:line="240" w:lineRule="auto"/>
              <w:rPr>
                <w:rFonts w:eastAsia="Times New Roman" w:cstheme="minorHAnsi"/>
                <w:b/>
                <w:bCs/>
                <w:sz w:val="16"/>
                <w:szCs w:val="16"/>
                <w:lang w:eastAsia="hr-HR"/>
              </w:rPr>
            </w:pPr>
            <w:r w:rsidRPr="00545F28">
              <w:rPr>
                <w:rFonts w:eastAsia="Times New Roman" w:cstheme="minorHAnsi"/>
                <w:b/>
                <w:bCs/>
                <w:sz w:val="16"/>
                <w:szCs w:val="16"/>
                <w:lang w:eastAsia="hr-HR"/>
              </w:rPr>
              <w:t>451 Dodatna ulaganja na građevinskim objektima</w:t>
            </w:r>
          </w:p>
        </w:tc>
        <w:tc>
          <w:tcPr>
            <w:tcW w:w="702" w:type="pct"/>
            <w:tcBorders>
              <w:top w:val="nil"/>
              <w:left w:val="nil"/>
              <w:bottom w:val="nil"/>
              <w:right w:val="nil"/>
            </w:tcBorders>
            <w:shd w:val="clear" w:color="auto" w:fill="auto"/>
            <w:noWrap/>
            <w:vAlign w:val="bottom"/>
            <w:hideMark/>
          </w:tcPr>
          <w:p w14:paraId="218018C6" w14:textId="3F479793" w:rsidR="00545F28" w:rsidRPr="00545F28" w:rsidRDefault="000F4F4A" w:rsidP="000F4F4A">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308.206,47</w:t>
            </w:r>
          </w:p>
        </w:tc>
        <w:tc>
          <w:tcPr>
            <w:tcW w:w="785" w:type="pct"/>
            <w:tcBorders>
              <w:top w:val="nil"/>
              <w:left w:val="nil"/>
              <w:bottom w:val="nil"/>
              <w:right w:val="nil"/>
            </w:tcBorders>
            <w:shd w:val="clear" w:color="auto" w:fill="auto"/>
            <w:noWrap/>
            <w:vAlign w:val="bottom"/>
            <w:hideMark/>
          </w:tcPr>
          <w:p w14:paraId="4A433048" w14:textId="070DE0ED" w:rsidR="00545F28" w:rsidRPr="00545F28" w:rsidRDefault="000F4F4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w:t>
            </w:r>
            <w:r w:rsidR="00545F28" w:rsidRPr="00545F28">
              <w:rPr>
                <w:rFonts w:eastAsia="Times New Roman" w:cstheme="minorHAnsi"/>
                <w:b/>
                <w:bCs/>
                <w:sz w:val="16"/>
                <w:szCs w:val="16"/>
                <w:lang w:eastAsia="hr-HR"/>
              </w:rPr>
              <w:t>00.000,00</w:t>
            </w:r>
          </w:p>
        </w:tc>
        <w:tc>
          <w:tcPr>
            <w:tcW w:w="782" w:type="pct"/>
            <w:tcBorders>
              <w:top w:val="nil"/>
              <w:left w:val="nil"/>
              <w:bottom w:val="nil"/>
              <w:right w:val="nil"/>
            </w:tcBorders>
            <w:shd w:val="clear" w:color="auto" w:fill="auto"/>
            <w:noWrap/>
            <w:vAlign w:val="bottom"/>
            <w:hideMark/>
          </w:tcPr>
          <w:p w14:paraId="0EA01785" w14:textId="1794CA13" w:rsidR="00545F28" w:rsidRPr="00545F28" w:rsidRDefault="000F4F4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6.755,89</w:t>
            </w:r>
          </w:p>
        </w:tc>
        <w:tc>
          <w:tcPr>
            <w:tcW w:w="468" w:type="pct"/>
            <w:tcBorders>
              <w:top w:val="nil"/>
              <w:left w:val="nil"/>
              <w:bottom w:val="nil"/>
              <w:right w:val="nil"/>
            </w:tcBorders>
            <w:shd w:val="clear" w:color="auto" w:fill="auto"/>
            <w:noWrap/>
            <w:vAlign w:val="bottom"/>
            <w:hideMark/>
          </w:tcPr>
          <w:p w14:paraId="2EB3093B" w14:textId="612D0B12" w:rsidR="00545F28" w:rsidRPr="00545F28" w:rsidRDefault="000F4F4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2,19</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2575F3F4" w14:textId="3CF5A142" w:rsidR="00545F28" w:rsidRPr="00545F28" w:rsidRDefault="000F4F4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3,38</w:t>
            </w:r>
            <w:r w:rsidR="00545F28" w:rsidRPr="00545F28">
              <w:rPr>
                <w:rFonts w:eastAsia="Times New Roman" w:cstheme="minorHAnsi"/>
                <w:b/>
                <w:bCs/>
                <w:sz w:val="16"/>
                <w:szCs w:val="16"/>
                <w:lang w:eastAsia="hr-HR"/>
              </w:rPr>
              <w:t>%</w:t>
            </w:r>
          </w:p>
        </w:tc>
      </w:tr>
      <w:tr w:rsidR="00545F28" w:rsidRPr="00545F28" w14:paraId="2A1BE2CB" w14:textId="77777777" w:rsidTr="00BC321F">
        <w:trPr>
          <w:trHeight w:val="255"/>
        </w:trPr>
        <w:tc>
          <w:tcPr>
            <w:tcW w:w="1866" w:type="pct"/>
            <w:tcBorders>
              <w:top w:val="nil"/>
              <w:left w:val="nil"/>
              <w:bottom w:val="nil"/>
              <w:right w:val="nil"/>
            </w:tcBorders>
            <w:shd w:val="clear" w:color="auto" w:fill="auto"/>
            <w:noWrap/>
            <w:vAlign w:val="bottom"/>
            <w:hideMark/>
          </w:tcPr>
          <w:p w14:paraId="17F7C53A" w14:textId="77777777" w:rsidR="00545F28" w:rsidRPr="00545F28" w:rsidRDefault="00545F28" w:rsidP="00545F28">
            <w:pPr>
              <w:spacing w:after="0" w:line="240" w:lineRule="auto"/>
              <w:rPr>
                <w:rFonts w:eastAsia="Times New Roman" w:cstheme="minorHAnsi"/>
                <w:sz w:val="16"/>
                <w:szCs w:val="16"/>
                <w:lang w:eastAsia="hr-HR"/>
              </w:rPr>
            </w:pPr>
            <w:r w:rsidRPr="00545F28">
              <w:rPr>
                <w:rFonts w:eastAsia="Times New Roman" w:cstheme="minorHAnsi"/>
                <w:sz w:val="16"/>
                <w:szCs w:val="16"/>
                <w:lang w:eastAsia="hr-HR"/>
              </w:rPr>
              <w:t>4511 Dodatna ulaganja na građevinskim objektima</w:t>
            </w:r>
          </w:p>
        </w:tc>
        <w:tc>
          <w:tcPr>
            <w:tcW w:w="702" w:type="pct"/>
            <w:tcBorders>
              <w:top w:val="nil"/>
              <w:left w:val="nil"/>
              <w:bottom w:val="nil"/>
              <w:right w:val="nil"/>
            </w:tcBorders>
            <w:shd w:val="clear" w:color="auto" w:fill="auto"/>
            <w:noWrap/>
            <w:vAlign w:val="bottom"/>
            <w:hideMark/>
          </w:tcPr>
          <w:p w14:paraId="175604AF" w14:textId="731B0CCA" w:rsidR="00545F28" w:rsidRPr="00545F28" w:rsidRDefault="000F4F4A" w:rsidP="000F4F4A">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308.206,47</w:t>
            </w:r>
          </w:p>
        </w:tc>
        <w:tc>
          <w:tcPr>
            <w:tcW w:w="785" w:type="pct"/>
            <w:tcBorders>
              <w:top w:val="nil"/>
              <w:left w:val="nil"/>
              <w:bottom w:val="nil"/>
              <w:right w:val="nil"/>
            </w:tcBorders>
            <w:shd w:val="clear" w:color="auto" w:fill="auto"/>
            <w:noWrap/>
            <w:vAlign w:val="bottom"/>
            <w:hideMark/>
          </w:tcPr>
          <w:p w14:paraId="59FE7368" w14:textId="77777777" w:rsidR="00545F28" w:rsidRPr="00545F28" w:rsidRDefault="00545F28" w:rsidP="00545F28">
            <w:pPr>
              <w:spacing w:after="0" w:line="240" w:lineRule="auto"/>
              <w:jc w:val="right"/>
              <w:rPr>
                <w:rFonts w:eastAsia="Times New Roman" w:cstheme="minorHAnsi"/>
                <w:sz w:val="16"/>
                <w:szCs w:val="16"/>
                <w:lang w:eastAsia="hr-HR"/>
              </w:rPr>
            </w:pPr>
          </w:p>
        </w:tc>
        <w:tc>
          <w:tcPr>
            <w:tcW w:w="782" w:type="pct"/>
            <w:tcBorders>
              <w:top w:val="nil"/>
              <w:left w:val="nil"/>
              <w:bottom w:val="nil"/>
              <w:right w:val="nil"/>
            </w:tcBorders>
            <w:shd w:val="clear" w:color="auto" w:fill="auto"/>
            <w:noWrap/>
            <w:vAlign w:val="bottom"/>
            <w:hideMark/>
          </w:tcPr>
          <w:p w14:paraId="119E41B6" w14:textId="163BEBD5" w:rsidR="00545F28" w:rsidRPr="00545F28" w:rsidRDefault="000F4F4A" w:rsidP="00545F28">
            <w:pPr>
              <w:spacing w:after="0" w:line="240" w:lineRule="auto"/>
              <w:jc w:val="right"/>
              <w:rPr>
                <w:rFonts w:eastAsia="Times New Roman" w:cstheme="minorHAnsi"/>
                <w:sz w:val="16"/>
                <w:szCs w:val="16"/>
                <w:lang w:eastAsia="hr-HR"/>
              </w:rPr>
            </w:pPr>
            <w:r>
              <w:rPr>
                <w:rFonts w:eastAsia="Times New Roman" w:cstheme="minorHAnsi"/>
                <w:sz w:val="16"/>
                <w:szCs w:val="16"/>
                <w:lang w:eastAsia="hr-HR"/>
              </w:rPr>
              <w:t>6.755,89</w:t>
            </w:r>
          </w:p>
        </w:tc>
        <w:tc>
          <w:tcPr>
            <w:tcW w:w="468" w:type="pct"/>
            <w:tcBorders>
              <w:top w:val="nil"/>
              <w:left w:val="nil"/>
              <w:bottom w:val="nil"/>
              <w:right w:val="nil"/>
            </w:tcBorders>
            <w:shd w:val="clear" w:color="auto" w:fill="auto"/>
            <w:noWrap/>
            <w:vAlign w:val="bottom"/>
            <w:hideMark/>
          </w:tcPr>
          <w:p w14:paraId="7F4BB04A" w14:textId="5E8C948B" w:rsidR="00545F28" w:rsidRPr="00545F28" w:rsidRDefault="000F4F4A" w:rsidP="00545F28">
            <w:pPr>
              <w:spacing w:after="0" w:line="240" w:lineRule="auto"/>
              <w:jc w:val="right"/>
              <w:rPr>
                <w:rFonts w:eastAsia="Times New Roman" w:cstheme="minorHAnsi"/>
                <w:b/>
                <w:bCs/>
                <w:sz w:val="16"/>
                <w:szCs w:val="16"/>
                <w:lang w:eastAsia="hr-HR"/>
              </w:rPr>
            </w:pPr>
            <w:r>
              <w:rPr>
                <w:rFonts w:eastAsia="Times New Roman" w:cstheme="minorHAnsi"/>
                <w:b/>
                <w:bCs/>
                <w:sz w:val="16"/>
                <w:szCs w:val="16"/>
                <w:lang w:eastAsia="hr-HR"/>
              </w:rPr>
              <w:t>2,19</w:t>
            </w:r>
            <w:r w:rsidR="00545F28" w:rsidRPr="00545F28">
              <w:rPr>
                <w:rFonts w:eastAsia="Times New Roman" w:cstheme="minorHAnsi"/>
                <w:b/>
                <w:bCs/>
                <w:sz w:val="16"/>
                <w:szCs w:val="16"/>
                <w:lang w:eastAsia="hr-HR"/>
              </w:rPr>
              <w:t>%</w:t>
            </w:r>
          </w:p>
        </w:tc>
        <w:tc>
          <w:tcPr>
            <w:tcW w:w="397" w:type="pct"/>
            <w:tcBorders>
              <w:top w:val="nil"/>
              <w:left w:val="nil"/>
              <w:bottom w:val="nil"/>
              <w:right w:val="nil"/>
            </w:tcBorders>
            <w:shd w:val="clear" w:color="auto" w:fill="auto"/>
            <w:noWrap/>
            <w:vAlign w:val="bottom"/>
            <w:hideMark/>
          </w:tcPr>
          <w:p w14:paraId="15B70A89" w14:textId="77777777" w:rsidR="00545F28" w:rsidRPr="00545F28" w:rsidRDefault="00545F28" w:rsidP="00545F28">
            <w:pPr>
              <w:spacing w:after="0" w:line="240" w:lineRule="auto"/>
              <w:jc w:val="right"/>
              <w:rPr>
                <w:rFonts w:eastAsia="Times New Roman" w:cstheme="minorHAnsi"/>
                <w:sz w:val="16"/>
                <w:szCs w:val="16"/>
                <w:lang w:eastAsia="hr-HR"/>
              </w:rPr>
            </w:pPr>
            <w:r w:rsidRPr="00545F28">
              <w:rPr>
                <w:rFonts w:eastAsia="Times New Roman" w:cstheme="minorHAnsi"/>
                <w:sz w:val="16"/>
                <w:szCs w:val="16"/>
                <w:lang w:eastAsia="hr-HR"/>
              </w:rPr>
              <w:t>0,00%</w:t>
            </w:r>
          </w:p>
        </w:tc>
      </w:tr>
    </w:tbl>
    <w:p w14:paraId="3A630E3E" w14:textId="77777777" w:rsidR="000529F7" w:rsidRDefault="000529F7" w:rsidP="00282821">
      <w:pPr>
        <w:pStyle w:val="Bezproreda"/>
        <w:rPr>
          <w:sz w:val="20"/>
          <w:szCs w:val="20"/>
        </w:rPr>
      </w:pPr>
    </w:p>
    <w:p w14:paraId="0526277C" w14:textId="14A5B45D" w:rsidR="00282821" w:rsidRPr="00921452" w:rsidRDefault="00282821" w:rsidP="00282821">
      <w:pPr>
        <w:pStyle w:val="Bezproreda"/>
        <w:rPr>
          <w:i/>
          <w:sz w:val="20"/>
          <w:szCs w:val="20"/>
        </w:rPr>
      </w:pPr>
      <w:r w:rsidRPr="00921452">
        <w:rPr>
          <w:b/>
          <w:i/>
          <w:sz w:val="20"/>
          <w:szCs w:val="20"/>
        </w:rPr>
        <w:t xml:space="preserve">Tablica </w:t>
      </w:r>
      <w:r w:rsidR="00586358">
        <w:rPr>
          <w:b/>
          <w:i/>
          <w:sz w:val="20"/>
          <w:szCs w:val="20"/>
        </w:rPr>
        <w:t>3</w:t>
      </w:r>
      <w:r w:rsidRPr="00921452">
        <w:rPr>
          <w:b/>
          <w:i/>
          <w:sz w:val="20"/>
          <w:szCs w:val="20"/>
        </w:rPr>
        <w:t>.</w:t>
      </w:r>
      <w:r w:rsidRPr="00921452">
        <w:rPr>
          <w:i/>
          <w:sz w:val="20"/>
          <w:szCs w:val="20"/>
        </w:rPr>
        <w:t xml:space="preserve"> </w:t>
      </w:r>
      <w:r w:rsidR="00F03F3C">
        <w:rPr>
          <w:i/>
          <w:sz w:val="20"/>
          <w:szCs w:val="20"/>
        </w:rPr>
        <w:t>Polugodišnje o</w:t>
      </w:r>
      <w:r w:rsidRPr="00921452">
        <w:rPr>
          <w:i/>
          <w:sz w:val="20"/>
          <w:szCs w:val="20"/>
        </w:rPr>
        <w:t xml:space="preserve">stvarenje </w:t>
      </w:r>
      <w:r w:rsidR="000529F7" w:rsidRPr="00921452">
        <w:rPr>
          <w:i/>
          <w:sz w:val="20"/>
          <w:szCs w:val="20"/>
        </w:rPr>
        <w:t>rashoda</w:t>
      </w:r>
      <w:r w:rsidRPr="00921452">
        <w:rPr>
          <w:i/>
          <w:sz w:val="20"/>
          <w:szCs w:val="20"/>
        </w:rPr>
        <w:t>/</w:t>
      </w:r>
      <w:r w:rsidR="000529F7" w:rsidRPr="00921452">
        <w:rPr>
          <w:i/>
          <w:sz w:val="20"/>
          <w:szCs w:val="20"/>
        </w:rPr>
        <w:t>izdataka</w:t>
      </w:r>
      <w:r w:rsidRPr="00921452">
        <w:rPr>
          <w:i/>
          <w:sz w:val="20"/>
          <w:szCs w:val="20"/>
        </w:rPr>
        <w:t xml:space="preserve"> Proračuna Grada Pleternice u 20</w:t>
      </w:r>
      <w:r w:rsidR="00F03F3C">
        <w:rPr>
          <w:i/>
          <w:sz w:val="20"/>
          <w:szCs w:val="20"/>
        </w:rPr>
        <w:t>2</w:t>
      </w:r>
      <w:r w:rsidR="00D83F75">
        <w:rPr>
          <w:i/>
          <w:sz w:val="20"/>
          <w:szCs w:val="20"/>
        </w:rPr>
        <w:t>2</w:t>
      </w:r>
      <w:r w:rsidRPr="00921452">
        <w:rPr>
          <w:i/>
          <w:sz w:val="20"/>
          <w:szCs w:val="20"/>
        </w:rPr>
        <w:t xml:space="preserve">. </w:t>
      </w:r>
      <w:r w:rsidR="00921452">
        <w:rPr>
          <w:i/>
          <w:sz w:val="20"/>
          <w:szCs w:val="20"/>
        </w:rPr>
        <w:t>g</w:t>
      </w:r>
      <w:r w:rsidRPr="00921452">
        <w:rPr>
          <w:i/>
          <w:sz w:val="20"/>
          <w:szCs w:val="20"/>
        </w:rPr>
        <w:t>odini</w:t>
      </w:r>
    </w:p>
    <w:p w14:paraId="23C5740D" w14:textId="77777777" w:rsidR="00A24F10" w:rsidRDefault="00A24F10" w:rsidP="00827F65">
      <w:pPr>
        <w:pStyle w:val="Bezproreda"/>
        <w:jc w:val="both"/>
        <w:rPr>
          <w:sz w:val="24"/>
          <w:szCs w:val="20"/>
        </w:rPr>
      </w:pPr>
    </w:p>
    <w:p w14:paraId="6901CC72" w14:textId="6382E1F6" w:rsidR="005B37F1" w:rsidRPr="00B33DDA" w:rsidRDefault="00827F65" w:rsidP="00827F65">
      <w:pPr>
        <w:pStyle w:val="Bezproreda"/>
        <w:jc w:val="both"/>
        <w:rPr>
          <w:szCs w:val="20"/>
        </w:rPr>
      </w:pPr>
      <w:r w:rsidRPr="00B33DDA">
        <w:rPr>
          <w:sz w:val="24"/>
          <w:szCs w:val="20"/>
        </w:rPr>
        <w:t xml:space="preserve">Rashodi i izdaci Proračuna Grada Pleternice planirani su u visini od </w:t>
      </w:r>
      <w:r w:rsidR="00D83F75" w:rsidRPr="00B33DDA">
        <w:rPr>
          <w:sz w:val="24"/>
          <w:szCs w:val="20"/>
        </w:rPr>
        <w:t>79.831.311,77</w:t>
      </w:r>
      <w:r w:rsidRPr="00B33DDA">
        <w:rPr>
          <w:sz w:val="24"/>
          <w:szCs w:val="20"/>
        </w:rPr>
        <w:t xml:space="preserve"> kuna, a ostvareni u visini od </w:t>
      </w:r>
      <w:r w:rsidR="00D83F75" w:rsidRPr="00B33DDA">
        <w:rPr>
          <w:sz w:val="24"/>
          <w:szCs w:val="20"/>
        </w:rPr>
        <w:t>21.038.671,27</w:t>
      </w:r>
      <w:r w:rsidRPr="00B33DDA">
        <w:rPr>
          <w:sz w:val="24"/>
          <w:szCs w:val="20"/>
        </w:rPr>
        <w:t xml:space="preserve"> kuna što je </w:t>
      </w:r>
      <w:r w:rsidR="00A97134" w:rsidRPr="00B33DDA">
        <w:rPr>
          <w:sz w:val="24"/>
          <w:szCs w:val="20"/>
        </w:rPr>
        <w:t>26,35</w:t>
      </w:r>
      <w:r w:rsidRPr="00B33DDA">
        <w:rPr>
          <w:sz w:val="24"/>
          <w:szCs w:val="20"/>
        </w:rPr>
        <w:t>% plana.</w:t>
      </w:r>
      <w:r w:rsidRPr="00B33DDA">
        <w:rPr>
          <w:szCs w:val="20"/>
        </w:rPr>
        <w:t xml:space="preserve"> </w:t>
      </w:r>
    </w:p>
    <w:p w14:paraId="050D1453" w14:textId="77777777" w:rsidR="00F03F3C" w:rsidRPr="00B33DDA" w:rsidRDefault="00F03F3C" w:rsidP="00827F65">
      <w:pPr>
        <w:pStyle w:val="Bezproreda"/>
        <w:jc w:val="both"/>
        <w:rPr>
          <w:sz w:val="24"/>
        </w:rPr>
      </w:pPr>
    </w:p>
    <w:p w14:paraId="61D15EA3" w14:textId="77777777" w:rsidR="005B37F1" w:rsidRDefault="006D60A4" w:rsidP="00A97134">
      <w:pPr>
        <w:pStyle w:val="Naslov2"/>
        <w:numPr>
          <w:ilvl w:val="0"/>
          <w:numId w:val="17"/>
        </w:numPr>
      </w:pPr>
      <w:r>
        <w:lastRenderedPageBreak/>
        <w:t>2.2.1. RASHODI</w:t>
      </w:r>
      <w:r w:rsidR="005B37F1">
        <w:t xml:space="preserve"> POSLOVANJA</w:t>
      </w:r>
    </w:p>
    <w:p w14:paraId="38286CAE" w14:textId="77777777" w:rsidR="005B37F1" w:rsidRPr="005B37F1" w:rsidRDefault="005B37F1" w:rsidP="00827F65">
      <w:pPr>
        <w:pStyle w:val="Bezproreda"/>
        <w:jc w:val="both"/>
        <w:rPr>
          <w:b/>
          <w:color w:val="365F91" w:themeColor="accent1" w:themeShade="BF"/>
          <w:sz w:val="24"/>
        </w:rPr>
      </w:pPr>
    </w:p>
    <w:p w14:paraId="01DE2469" w14:textId="77777777" w:rsidR="005B37F1" w:rsidRDefault="005B37F1" w:rsidP="005B37F1">
      <w:pPr>
        <w:jc w:val="both"/>
        <w:rPr>
          <w:i/>
          <w:sz w:val="24"/>
        </w:rPr>
      </w:pPr>
      <w:r w:rsidRPr="005B37F1">
        <w:rPr>
          <w:b/>
          <w:color w:val="365F91" w:themeColor="accent1" w:themeShade="BF"/>
          <w:sz w:val="24"/>
        </w:rPr>
        <w:t xml:space="preserve">Rashodi za zaposlene – </w:t>
      </w:r>
      <w:r w:rsidRPr="005B37F1">
        <w:rPr>
          <w:i/>
          <w:sz w:val="24"/>
        </w:rPr>
        <w:t>plaće za redovan rad, ostali rashodi za zaposlene, doprinosi na plaće</w:t>
      </w:r>
    </w:p>
    <w:p w14:paraId="4227716A" w14:textId="18AFE2F8" w:rsidR="00FB105D" w:rsidRDefault="005B37F1" w:rsidP="005B37F1">
      <w:pPr>
        <w:jc w:val="both"/>
        <w:rPr>
          <w:sz w:val="24"/>
        </w:rPr>
      </w:pPr>
      <w:r w:rsidRPr="005B37F1">
        <w:rPr>
          <w:sz w:val="24"/>
        </w:rPr>
        <w:t xml:space="preserve">Rashodi za zaposlene planirani su u iznosu </w:t>
      </w:r>
      <w:r w:rsidR="00B33DDA">
        <w:rPr>
          <w:sz w:val="24"/>
        </w:rPr>
        <w:t>9.442.864,18</w:t>
      </w:r>
      <w:r>
        <w:rPr>
          <w:sz w:val="24"/>
        </w:rPr>
        <w:t xml:space="preserve"> k</w:t>
      </w:r>
      <w:r w:rsidRPr="005B37F1">
        <w:rPr>
          <w:sz w:val="24"/>
        </w:rPr>
        <w:t xml:space="preserve">una, a izvršeni su u iznosu </w:t>
      </w:r>
      <w:r w:rsidR="00B33DDA">
        <w:rPr>
          <w:sz w:val="24"/>
        </w:rPr>
        <w:t>4.148.054,37</w:t>
      </w:r>
      <w:r w:rsidRPr="0059039E">
        <w:rPr>
          <w:sz w:val="24"/>
        </w:rPr>
        <w:t xml:space="preserve"> </w:t>
      </w:r>
      <w:r>
        <w:rPr>
          <w:sz w:val="24"/>
        </w:rPr>
        <w:t>kuna</w:t>
      </w:r>
      <w:r w:rsidRPr="005B37F1">
        <w:rPr>
          <w:sz w:val="24"/>
        </w:rPr>
        <w:t xml:space="preserve">, što predstavlja </w:t>
      </w:r>
      <w:r w:rsidR="00B33DDA">
        <w:rPr>
          <w:sz w:val="24"/>
        </w:rPr>
        <w:t>43,93</w:t>
      </w:r>
      <w:r w:rsidR="00F03F3C">
        <w:rPr>
          <w:sz w:val="24"/>
        </w:rPr>
        <w:t>%</w:t>
      </w:r>
      <w:r w:rsidRPr="005B37F1">
        <w:rPr>
          <w:sz w:val="24"/>
        </w:rPr>
        <w:t xml:space="preserve"> planiranog iznosa. Rashodi za zaposlene obuhvaćaju plaće, doprinose na plaće i ostale rashode za zaposlene gradske uprave i proračunskih korisnika</w:t>
      </w:r>
      <w:r w:rsidR="00F03F3C">
        <w:rPr>
          <w:sz w:val="24"/>
        </w:rPr>
        <w:t>.</w:t>
      </w:r>
      <w:r w:rsidRPr="005B37F1">
        <w:rPr>
          <w:sz w:val="24"/>
        </w:rPr>
        <w:t xml:space="preserve"> </w:t>
      </w:r>
      <w:r w:rsidR="00774EE1">
        <w:rPr>
          <w:sz w:val="24"/>
        </w:rPr>
        <w:t>Rashodi za zaposlene u jedinstvenom upravnom odjelu</w:t>
      </w:r>
      <w:r w:rsidR="00F926B3">
        <w:rPr>
          <w:sz w:val="24"/>
        </w:rPr>
        <w:t>, Dječjem vrtiću Tratinčica te Javnoj ustanovi</w:t>
      </w:r>
      <w:r w:rsidR="00007C35">
        <w:rPr>
          <w:sz w:val="24"/>
        </w:rPr>
        <w:t xml:space="preserve"> djelomično</w:t>
      </w:r>
      <w:r w:rsidR="00774EE1">
        <w:rPr>
          <w:sz w:val="24"/>
        </w:rPr>
        <w:t xml:space="preserve"> </w:t>
      </w:r>
      <w:r w:rsidR="00007C35">
        <w:rPr>
          <w:sz w:val="24"/>
        </w:rPr>
        <w:t xml:space="preserve">se </w:t>
      </w:r>
      <w:r w:rsidR="00774EE1">
        <w:rPr>
          <w:sz w:val="24"/>
        </w:rPr>
        <w:t>financiraju iz EU projekata dok se rashodi za zaposlene u projekt</w:t>
      </w:r>
      <w:r w:rsidR="00F03F3C">
        <w:rPr>
          <w:sz w:val="24"/>
        </w:rPr>
        <w:t>u</w:t>
      </w:r>
      <w:r w:rsidR="00774EE1">
        <w:rPr>
          <w:sz w:val="24"/>
        </w:rPr>
        <w:t xml:space="preserve"> </w:t>
      </w:r>
      <w:r w:rsidR="00007C35">
        <w:rPr>
          <w:sz w:val="24"/>
        </w:rPr>
        <w:t>Javnih radova</w:t>
      </w:r>
      <w:r w:rsidR="00774EE1">
        <w:rPr>
          <w:sz w:val="24"/>
        </w:rPr>
        <w:t xml:space="preserve"> financiraju u 100% iznosu. Rashodi za zaposlene u Javnoj vatrogasnoj postrojbi Požeško-slavonske županije financiraju se iz pomoći izravnanja za decentralizirane funkcije u 100% iznosu. </w:t>
      </w:r>
    </w:p>
    <w:p w14:paraId="2EA30C53" w14:textId="77777777" w:rsidR="00F926B3" w:rsidRDefault="00F926B3" w:rsidP="005B37F1">
      <w:pPr>
        <w:jc w:val="both"/>
        <w:rPr>
          <w:sz w:val="24"/>
        </w:rPr>
      </w:pPr>
    </w:p>
    <w:tbl>
      <w:tblPr>
        <w:tblStyle w:val="Srednjesjenanje2-Isticanje1"/>
        <w:tblW w:w="5000" w:type="pct"/>
        <w:tblBorders>
          <w:top w:val="none" w:sz="0" w:space="0" w:color="auto"/>
          <w:bottom w:val="none" w:sz="0" w:space="0" w:color="auto"/>
        </w:tblBorders>
        <w:tblLayout w:type="fixed"/>
        <w:tblLook w:val="0660" w:firstRow="1" w:lastRow="1" w:firstColumn="0" w:lastColumn="0" w:noHBand="1" w:noVBand="1"/>
      </w:tblPr>
      <w:tblGrid>
        <w:gridCol w:w="4954"/>
        <w:gridCol w:w="1522"/>
        <w:gridCol w:w="1522"/>
        <w:gridCol w:w="1074"/>
      </w:tblGrid>
      <w:tr w:rsidR="00FB105D" w14:paraId="0B30624F" w14:textId="77777777" w:rsidTr="00F926B3">
        <w:trPr>
          <w:cnfStyle w:val="100000000000" w:firstRow="1" w:lastRow="0" w:firstColumn="0" w:lastColumn="0" w:oddVBand="0" w:evenVBand="0" w:oddHBand="0" w:evenHBand="0" w:firstRowFirstColumn="0" w:firstRowLastColumn="0" w:lastRowFirstColumn="0" w:lastRowLastColumn="0"/>
        </w:trPr>
        <w:tc>
          <w:tcPr>
            <w:tcW w:w="2730" w:type="pct"/>
            <w:tcBorders>
              <w:top w:val="none" w:sz="0" w:space="0" w:color="auto"/>
              <w:bottom w:val="none" w:sz="0" w:space="0" w:color="auto"/>
            </w:tcBorders>
            <w:shd w:val="clear" w:color="auto" w:fill="95B3D7" w:themeFill="accent1" w:themeFillTint="99"/>
            <w:noWrap/>
          </w:tcPr>
          <w:p w14:paraId="7E36BBDC" w14:textId="77777777" w:rsidR="00FB105D" w:rsidRPr="00FB105D" w:rsidRDefault="00FB105D" w:rsidP="00FB105D">
            <w:pPr>
              <w:rPr>
                <w:sz w:val="24"/>
                <w:szCs w:val="24"/>
              </w:rPr>
            </w:pPr>
          </w:p>
          <w:p w14:paraId="14D1DB4A" w14:textId="77777777" w:rsidR="00FB105D" w:rsidRPr="00FB105D" w:rsidRDefault="00FB105D" w:rsidP="00FB105D">
            <w:pPr>
              <w:rPr>
                <w:sz w:val="24"/>
                <w:szCs w:val="24"/>
              </w:rPr>
            </w:pPr>
            <w:r w:rsidRPr="00FB105D">
              <w:rPr>
                <w:sz w:val="24"/>
                <w:szCs w:val="24"/>
              </w:rPr>
              <w:t>Rashodi za zaposlene</w:t>
            </w:r>
          </w:p>
          <w:p w14:paraId="51D65CCE" w14:textId="77777777" w:rsidR="00FB105D" w:rsidRPr="00FB105D" w:rsidRDefault="00FB105D" w:rsidP="00FB105D">
            <w:pPr>
              <w:rPr>
                <w:sz w:val="24"/>
                <w:szCs w:val="24"/>
              </w:rPr>
            </w:pPr>
          </w:p>
        </w:tc>
        <w:tc>
          <w:tcPr>
            <w:tcW w:w="839" w:type="pct"/>
            <w:tcBorders>
              <w:top w:val="none" w:sz="0" w:space="0" w:color="auto"/>
              <w:bottom w:val="none" w:sz="0" w:space="0" w:color="auto"/>
            </w:tcBorders>
            <w:shd w:val="clear" w:color="auto" w:fill="95B3D7" w:themeFill="accent1" w:themeFillTint="99"/>
          </w:tcPr>
          <w:p w14:paraId="27B32A26" w14:textId="77777777" w:rsidR="00FB105D" w:rsidRPr="00FB105D" w:rsidRDefault="00FB105D" w:rsidP="00FB105D">
            <w:pPr>
              <w:rPr>
                <w:rStyle w:val="Neupadljivoisticanje"/>
                <w:i w:val="0"/>
                <w:color w:val="FFFFFF" w:themeColor="background1"/>
                <w:sz w:val="24"/>
                <w:szCs w:val="24"/>
              </w:rPr>
            </w:pPr>
          </w:p>
          <w:p w14:paraId="1F64A915" w14:textId="77777777" w:rsidR="00FB105D" w:rsidRPr="00FB105D" w:rsidRDefault="00FB105D" w:rsidP="00FB105D">
            <w:pPr>
              <w:rPr>
                <w:rStyle w:val="Neupadljivoisticanje"/>
                <w:i w:val="0"/>
                <w:color w:val="FFFFFF" w:themeColor="background1"/>
                <w:sz w:val="24"/>
                <w:szCs w:val="24"/>
              </w:rPr>
            </w:pPr>
            <w:r w:rsidRPr="00FB105D">
              <w:rPr>
                <w:rStyle w:val="Neupadljivoisticanje"/>
                <w:i w:val="0"/>
                <w:color w:val="FFFFFF" w:themeColor="background1"/>
                <w:sz w:val="24"/>
                <w:szCs w:val="24"/>
              </w:rPr>
              <w:t>Plan</w:t>
            </w:r>
          </w:p>
        </w:tc>
        <w:tc>
          <w:tcPr>
            <w:tcW w:w="839" w:type="pct"/>
            <w:tcBorders>
              <w:top w:val="none" w:sz="0" w:space="0" w:color="auto"/>
              <w:bottom w:val="none" w:sz="0" w:space="0" w:color="auto"/>
            </w:tcBorders>
            <w:shd w:val="clear" w:color="auto" w:fill="95B3D7" w:themeFill="accent1" w:themeFillTint="99"/>
          </w:tcPr>
          <w:p w14:paraId="73B743B9" w14:textId="77777777" w:rsidR="00FB105D" w:rsidRPr="00FB105D" w:rsidRDefault="00FB105D" w:rsidP="00FB105D">
            <w:pPr>
              <w:rPr>
                <w:sz w:val="24"/>
                <w:szCs w:val="24"/>
              </w:rPr>
            </w:pPr>
          </w:p>
          <w:p w14:paraId="58ADF9C8" w14:textId="77777777" w:rsidR="00FB105D" w:rsidRPr="00FB105D" w:rsidRDefault="00FB105D" w:rsidP="00FB105D">
            <w:pPr>
              <w:rPr>
                <w:sz w:val="24"/>
                <w:szCs w:val="24"/>
              </w:rPr>
            </w:pPr>
            <w:r w:rsidRPr="00FB105D">
              <w:rPr>
                <w:sz w:val="24"/>
                <w:szCs w:val="24"/>
              </w:rPr>
              <w:t>Ostvarenje</w:t>
            </w:r>
          </w:p>
        </w:tc>
        <w:tc>
          <w:tcPr>
            <w:tcW w:w="592" w:type="pct"/>
            <w:tcBorders>
              <w:top w:val="none" w:sz="0" w:space="0" w:color="auto"/>
              <w:bottom w:val="none" w:sz="0" w:space="0" w:color="auto"/>
            </w:tcBorders>
            <w:shd w:val="clear" w:color="auto" w:fill="95B3D7" w:themeFill="accent1" w:themeFillTint="99"/>
          </w:tcPr>
          <w:p w14:paraId="255444F3" w14:textId="77777777" w:rsidR="00FB105D" w:rsidRPr="00FB105D" w:rsidRDefault="00FB105D" w:rsidP="00FB105D">
            <w:pPr>
              <w:rPr>
                <w:sz w:val="24"/>
                <w:szCs w:val="24"/>
              </w:rPr>
            </w:pPr>
          </w:p>
          <w:p w14:paraId="2CE5E935" w14:textId="77777777" w:rsidR="00FB105D" w:rsidRPr="00FB105D" w:rsidRDefault="00FB105D" w:rsidP="00FB105D">
            <w:pPr>
              <w:rPr>
                <w:sz w:val="24"/>
                <w:szCs w:val="24"/>
              </w:rPr>
            </w:pPr>
            <w:r w:rsidRPr="00FB105D">
              <w:rPr>
                <w:sz w:val="24"/>
                <w:szCs w:val="24"/>
              </w:rPr>
              <w:t>Indeks</w:t>
            </w:r>
          </w:p>
        </w:tc>
      </w:tr>
      <w:tr w:rsidR="00FB105D" w14:paraId="0A554471" w14:textId="77777777" w:rsidTr="00F926B3">
        <w:tc>
          <w:tcPr>
            <w:tcW w:w="2730" w:type="pct"/>
            <w:tcBorders>
              <w:bottom w:val="nil"/>
            </w:tcBorders>
            <w:shd w:val="clear" w:color="auto" w:fill="FFFFFF" w:themeFill="background1"/>
            <w:noWrap/>
          </w:tcPr>
          <w:p w14:paraId="5A38322F" w14:textId="77777777" w:rsidR="00FB105D" w:rsidRDefault="00FB105D" w:rsidP="00721FE6"/>
        </w:tc>
        <w:tc>
          <w:tcPr>
            <w:tcW w:w="839" w:type="pct"/>
            <w:tcBorders>
              <w:bottom w:val="nil"/>
            </w:tcBorders>
            <w:shd w:val="clear" w:color="auto" w:fill="FFFFFF" w:themeFill="background1"/>
          </w:tcPr>
          <w:p w14:paraId="38EA2BD6" w14:textId="77777777" w:rsidR="00FB105D" w:rsidRDefault="00FB105D" w:rsidP="00721FE6">
            <w:pPr>
              <w:jc w:val="right"/>
              <w:rPr>
                <w:rStyle w:val="Neupadljivoisticanje"/>
                <w:i w:val="0"/>
                <w:color w:val="auto"/>
              </w:rPr>
            </w:pPr>
          </w:p>
        </w:tc>
        <w:tc>
          <w:tcPr>
            <w:tcW w:w="839" w:type="pct"/>
            <w:tcBorders>
              <w:bottom w:val="nil"/>
            </w:tcBorders>
            <w:shd w:val="clear" w:color="auto" w:fill="FFFFFF" w:themeFill="background1"/>
          </w:tcPr>
          <w:p w14:paraId="0AA086C3" w14:textId="77777777" w:rsidR="00FB105D" w:rsidRDefault="00FB105D" w:rsidP="00721FE6">
            <w:pPr>
              <w:jc w:val="right"/>
            </w:pPr>
          </w:p>
        </w:tc>
        <w:tc>
          <w:tcPr>
            <w:tcW w:w="592" w:type="pct"/>
            <w:tcBorders>
              <w:bottom w:val="nil"/>
            </w:tcBorders>
            <w:shd w:val="clear" w:color="auto" w:fill="FFFFFF" w:themeFill="background1"/>
          </w:tcPr>
          <w:p w14:paraId="4B5EAE65" w14:textId="593B3AE4" w:rsidR="009D195A" w:rsidRDefault="009D195A" w:rsidP="00721FE6">
            <w:pPr>
              <w:jc w:val="right"/>
            </w:pPr>
          </w:p>
        </w:tc>
      </w:tr>
      <w:tr w:rsidR="00F926B3" w14:paraId="5F231F9B" w14:textId="77777777" w:rsidTr="00F926B3">
        <w:tc>
          <w:tcPr>
            <w:tcW w:w="2730" w:type="pct"/>
            <w:tcBorders>
              <w:bottom w:val="nil"/>
            </w:tcBorders>
            <w:shd w:val="clear" w:color="auto" w:fill="FFFFFF" w:themeFill="background1"/>
            <w:noWrap/>
          </w:tcPr>
          <w:p w14:paraId="2DA77CA1" w14:textId="4A7D69D8" w:rsidR="00F926B3" w:rsidRDefault="00F926B3" w:rsidP="00721FE6">
            <w:r>
              <w:t>Grad Pleternica</w:t>
            </w:r>
          </w:p>
        </w:tc>
        <w:tc>
          <w:tcPr>
            <w:tcW w:w="839" w:type="pct"/>
            <w:tcBorders>
              <w:bottom w:val="nil"/>
            </w:tcBorders>
            <w:shd w:val="clear" w:color="auto" w:fill="FFFFFF" w:themeFill="background1"/>
          </w:tcPr>
          <w:p w14:paraId="0D64EA62" w14:textId="5252500F" w:rsidR="00F926B3" w:rsidRPr="001D5F02" w:rsidRDefault="001D5F02" w:rsidP="00721FE6">
            <w:pPr>
              <w:jc w:val="right"/>
              <w:rPr>
                <w:rStyle w:val="Neupadljivoisticanje"/>
                <w:iCs w:val="0"/>
                <w:color w:val="auto"/>
              </w:rPr>
            </w:pPr>
            <w:r w:rsidRPr="001D5F02">
              <w:rPr>
                <w:rStyle w:val="Neupadljivoisticanje"/>
                <w:iCs w:val="0"/>
                <w:color w:val="auto"/>
              </w:rPr>
              <w:t>2.019.540,00</w:t>
            </w:r>
          </w:p>
        </w:tc>
        <w:tc>
          <w:tcPr>
            <w:tcW w:w="839" w:type="pct"/>
            <w:tcBorders>
              <w:bottom w:val="nil"/>
            </w:tcBorders>
            <w:shd w:val="clear" w:color="auto" w:fill="FFFFFF" w:themeFill="background1"/>
          </w:tcPr>
          <w:p w14:paraId="7380666C" w14:textId="4E11416E" w:rsidR="00F926B3" w:rsidRPr="001D5F02" w:rsidRDefault="007143ED" w:rsidP="00721FE6">
            <w:pPr>
              <w:jc w:val="right"/>
            </w:pPr>
            <w:r w:rsidRPr="001D5F02">
              <w:t>850.382,94</w:t>
            </w:r>
          </w:p>
        </w:tc>
        <w:tc>
          <w:tcPr>
            <w:tcW w:w="592" w:type="pct"/>
            <w:tcBorders>
              <w:bottom w:val="nil"/>
            </w:tcBorders>
            <w:shd w:val="clear" w:color="auto" w:fill="FFFFFF" w:themeFill="background1"/>
          </w:tcPr>
          <w:p w14:paraId="1FE63F9D" w14:textId="4BC76B15" w:rsidR="00F926B3" w:rsidRPr="001D5F02" w:rsidRDefault="009D195A" w:rsidP="00721FE6">
            <w:pPr>
              <w:jc w:val="right"/>
            </w:pPr>
            <w:r>
              <w:t>42,11%</w:t>
            </w:r>
          </w:p>
        </w:tc>
      </w:tr>
      <w:tr w:rsidR="00FB105D" w:rsidRPr="00586358" w14:paraId="66B5E957" w14:textId="77777777" w:rsidTr="00F926B3">
        <w:tc>
          <w:tcPr>
            <w:tcW w:w="2730" w:type="pct"/>
            <w:tcBorders>
              <w:top w:val="nil"/>
              <w:bottom w:val="nil"/>
            </w:tcBorders>
            <w:shd w:val="clear" w:color="auto" w:fill="FFFFFF" w:themeFill="background1"/>
            <w:noWrap/>
          </w:tcPr>
          <w:p w14:paraId="38829EFA" w14:textId="63125BC0" w:rsidR="00FB105D" w:rsidRPr="00586358" w:rsidRDefault="00FB105D" w:rsidP="00721FE6">
            <w:r w:rsidRPr="00586358">
              <w:t>Javna vatrogasna postrojba Požeško-slavonske županije</w:t>
            </w:r>
          </w:p>
        </w:tc>
        <w:tc>
          <w:tcPr>
            <w:tcW w:w="839" w:type="pct"/>
            <w:tcBorders>
              <w:top w:val="nil"/>
              <w:bottom w:val="nil"/>
            </w:tcBorders>
            <w:shd w:val="clear" w:color="auto" w:fill="FFFFFF" w:themeFill="background1"/>
          </w:tcPr>
          <w:p w14:paraId="0619B40A" w14:textId="77777777" w:rsidR="00F90202" w:rsidRPr="001D5F02" w:rsidRDefault="00F90202" w:rsidP="00721FE6">
            <w:pPr>
              <w:jc w:val="right"/>
              <w:rPr>
                <w:rStyle w:val="Neupadljivoisticanje"/>
                <w:iCs w:val="0"/>
                <w:color w:val="auto"/>
              </w:rPr>
            </w:pPr>
          </w:p>
          <w:p w14:paraId="231CA798" w14:textId="591A42B9" w:rsidR="00087D23" w:rsidRPr="001D5F02" w:rsidRDefault="00586358" w:rsidP="00721FE6">
            <w:pPr>
              <w:jc w:val="right"/>
              <w:rPr>
                <w:rStyle w:val="Neupadljivoisticanje"/>
                <w:iCs w:val="0"/>
                <w:color w:val="auto"/>
              </w:rPr>
            </w:pPr>
            <w:r w:rsidRPr="001D5F02">
              <w:rPr>
                <w:rStyle w:val="Neupadljivoisticanje"/>
                <w:iCs w:val="0"/>
                <w:color w:val="auto"/>
              </w:rPr>
              <w:t>2.</w:t>
            </w:r>
            <w:r w:rsidR="001D5F02" w:rsidRPr="001D5F02">
              <w:rPr>
                <w:rStyle w:val="Neupadljivoisticanje"/>
                <w:iCs w:val="0"/>
                <w:color w:val="auto"/>
              </w:rPr>
              <w:t>336.640,00</w:t>
            </w:r>
          </w:p>
        </w:tc>
        <w:tc>
          <w:tcPr>
            <w:tcW w:w="839" w:type="pct"/>
            <w:tcBorders>
              <w:top w:val="nil"/>
              <w:bottom w:val="nil"/>
            </w:tcBorders>
            <w:shd w:val="clear" w:color="auto" w:fill="FFFFFF" w:themeFill="background1"/>
          </w:tcPr>
          <w:p w14:paraId="1D564265" w14:textId="77777777" w:rsidR="00F90202" w:rsidRPr="001D5F02" w:rsidRDefault="00F90202" w:rsidP="00721FE6">
            <w:pPr>
              <w:jc w:val="right"/>
            </w:pPr>
          </w:p>
          <w:p w14:paraId="113DDDCF" w14:textId="41D1BE36" w:rsidR="00087D23" w:rsidRPr="001D5F02" w:rsidRDefault="007143ED" w:rsidP="00721FE6">
            <w:pPr>
              <w:jc w:val="right"/>
            </w:pPr>
            <w:r w:rsidRPr="001D5F02">
              <w:t>1.113.004,71</w:t>
            </w:r>
          </w:p>
        </w:tc>
        <w:tc>
          <w:tcPr>
            <w:tcW w:w="592" w:type="pct"/>
            <w:tcBorders>
              <w:top w:val="nil"/>
              <w:bottom w:val="nil"/>
            </w:tcBorders>
            <w:shd w:val="clear" w:color="auto" w:fill="FFFFFF" w:themeFill="background1"/>
          </w:tcPr>
          <w:p w14:paraId="0D72FBC2" w14:textId="77777777" w:rsidR="00B93218" w:rsidRPr="001D5F02" w:rsidRDefault="00B93218" w:rsidP="00721FE6">
            <w:pPr>
              <w:jc w:val="right"/>
            </w:pPr>
          </w:p>
          <w:p w14:paraId="0F3105BD" w14:textId="4A4075D0" w:rsidR="00D459BB" w:rsidRPr="001D5F02" w:rsidRDefault="00D153E5" w:rsidP="00721FE6">
            <w:pPr>
              <w:jc w:val="right"/>
            </w:pPr>
            <w:r>
              <w:t>47,63</w:t>
            </w:r>
            <w:r w:rsidR="00D459BB" w:rsidRPr="001D5F02">
              <w:t>%</w:t>
            </w:r>
          </w:p>
        </w:tc>
      </w:tr>
      <w:tr w:rsidR="00FB105D" w:rsidRPr="00586358" w14:paraId="538D56D2" w14:textId="77777777" w:rsidTr="00F926B3">
        <w:tc>
          <w:tcPr>
            <w:tcW w:w="2730" w:type="pct"/>
            <w:tcBorders>
              <w:top w:val="nil"/>
              <w:bottom w:val="nil"/>
            </w:tcBorders>
            <w:shd w:val="clear" w:color="auto" w:fill="FFFFFF" w:themeFill="background1"/>
            <w:noWrap/>
          </w:tcPr>
          <w:p w14:paraId="6BC5ABF5" w14:textId="77777777" w:rsidR="00FB105D" w:rsidRPr="00586358" w:rsidRDefault="00FB105D" w:rsidP="00721FE6">
            <w:r w:rsidRPr="00586358">
              <w:t>Hrvatska knjižnica i čitaonica Pleternica</w:t>
            </w:r>
          </w:p>
        </w:tc>
        <w:tc>
          <w:tcPr>
            <w:tcW w:w="839" w:type="pct"/>
            <w:tcBorders>
              <w:top w:val="nil"/>
              <w:bottom w:val="nil"/>
            </w:tcBorders>
            <w:shd w:val="clear" w:color="auto" w:fill="FFFFFF" w:themeFill="background1"/>
          </w:tcPr>
          <w:p w14:paraId="1962D1CA" w14:textId="4DE9B7F9" w:rsidR="00FB105D" w:rsidRPr="001D5F02" w:rsidRDefault="00586358" w:rsidP="00586358">
            <w:pPr>
              <w:jc w:val="right"/>
              <w:rPr>
                <w:rStyle w:val="Neupadljivoisticanje"/>
                <w:iCs w:val="0"/>
                <w:color w:val="auto"/>
              </w:rPr>
            </w:pPr>
            <w:r w:rsidRPr="001D5F02">
              <w:rPr>
                <w:rStyle w:val="Neupadljivoisticanje"/>
                <w:iCs w:val="0"/>
                <w:color w:val="auto"/>
              </w:rPr>
              <w:t>419</w:t>
            </w:r>
            <w:r w:rsidR="00087D23" w:rsidRPr="001D5F02">
              <w:rPr>
                <w:rStyle w:val="Neupadljivoisticanje"/>
                <w:iCs w:val="0"/>
                <w:color w:val="auto"/>
              </w:rPr>
              <w:t>.</w:t>
            </w:r>
            <w:r w:rsidRPr="001D5F02">
              <w:rPr>
                <w:rStyle w:val="Neupadljivoisticanje"/>
                <w:iCs w:val="0"/>
                <w:color w:val="auto"/>
              </w:rPr>
              <w:t>3</w:t>
            </w:r>
            <w:r w:rsidR="00087D23" w:rsidRPr="001D5F02">
              <w:rPr>
                <w:rStyle w:val="Neupadljivoisticanje"/>
                <w:iCs w:val="0"/>
                <w:color w:val="auto"/>
              </w:rPr>
              <w:t>00,00</w:t>
            </w:r>
          </w:p>
        </w:tc>
        <w:tc>
          <w:tcPr>
            <w:tcW w:w="839" w:type="pct"/>
            <w:tcBorders>
              <w:top w:val="nil"/>
              <w:bottom w:val="nil"/>
            </w:tcBorders>
            <w:shd w:val="clear" w:color="auto" w:fill="FFFFFF" w:themeFill="background1"/>
          </w:tcPr>
          <w:p w14:paraId="7F16E88D" w14:textId="3DC1351F" w:rsidR="00FB105D" w:rsidRPr="001D5F02" w:rsidRDefault="007143ED" w:rsidP="00721FE6">
            <w:pPr>
              <w:jc w:val="right"/>
            </w:pPr>
            <w:r w:rsidRPr="001D5F02">
              <w:t>173.529,04</w:t>
            </w:r>
          </w:p>
        </w:tc>
        <w:tc>
          <w:tcPr>
            <w:tcW w:w="592" w:type="pct"/>
            <w:tcBorders>
              <w:top w:val="nil"/>
              <w:bottom w:val="nil"/>
            </w:tcBorders>
            <w:shd w:val="clear" w:color="auto" w:fill="FFFFFF" w:themeFill="background1"/>
          </w:tcPr>
          <w:p w14:paraId="2CE475F1" w14:textId="3D578117" w:rsidR="00FB105D" w:rsidRPr="001D5F02" w:rsidRDefault="00D153E5" w:rsidP="00721FE6">
            <w:pPr>
              <w:jc w:val="right"/>
            </w:pPr>
            <w:r>
              <w:t>41,39</w:t>
            </w:r>
            <w:r w:rsidR="00D459BB" w:rsidRPr="001D5F02">
              <w:t>%</w:t>
            </w:r>
          </w:p>
        </w:tc>
      </w:tr>
      <w:tr w:rsidR="00FB105D" w:rsidRPr="00586358" w14:paraId="0F072D64" w14:textId="77777777" w:rsidTr="00F926B3">
        <w:tc>
          <w:tcPr>
            <w:tcW w:w="2730" w:type="pct"/>
            <w:tcBorders>
              <w:top w:val="nil"/>
              <w:bottom w:val="nil"/>
            </w:tcBorders>
            <w:shd w:val="clear" w:color="auto" w:fill="FFFFFF" w:themeFill="background1"/>
            <w:noWrap/>
          </w:tcPr>
          <w:p w14:paraId="70489FEF" w14:textId="77777777" w:rsidR="00FB105D" w:rsidRPr="00586358" w:rsidRDefault="00FB105D" w:rsidP="00721FE6">
            <w:r w:rsidRPr="00586358">
              <w:t>Dječji vrtić Tratinčica</w:t>
            </w:r>
          </w:p>
        </w:tc>
        <w:tc>
          <w:tcPr>
            <w:tcW w:w="839" w:type="pct"/>
            <w:tcBorders>
              <w:top w:val="nil"/>
              <w:bottom w:val="nil"/>
            </w:tcBorders>
            <w:shd w:val="clear" w:color="auto" w:fill="FFFFFF" w:themeFill="background1"/>
          </w:tcPr>
          <w:p w14:paraId="2D2C9860" w14:textId="399EF2AA" w:rsidR="00FB105D" w:rsidRPr="001D5F02" w:rsidRDefault="001D5F02" w:rsidP="00586358">
            <w:pPr>
              <w:jc w:val="right"/>
              <w:rPr>
                <w:rStyle w:val="Neupadljivoisticanje"/>
                <w:iCs w:val="0"/>
                <w:color w:val="auto"/>
              </w:rPr>
            </w:pPr>
            <w:r w:rsidRPr="001D5F02">
              <w:rPr>
                <w:rStyle w:val="Neupadljivoisticanje"/>
                <w:iCs w:val="0"/>
                <w:color w:val="auto"/>
              </w:rPr>
              <w:t>4.000.593,18</w:t>
            </w:r>
          </w:p>
        </w:tc>
        <w:tc>
          <w:tcPr>
            <w:tcW w:w="839" w:type="pct"/>
            <w:tcBorders>
              <w:top w:val="nil"/>
              <w:bottom w:val="nil"/>
            </w:tcBorders>
            <w:shd w:val="clear" w:color="auto" w:fill="FFFFFF" w:themeFill="background1"/>
          </w:tcPr>
          <w:p w14:paraId="22DE5ACA" w14:textId="04030D13" w:rsidR="00FB105D" w:rsidRPr="001D5F02" w:rsidRDefault="007143ED" w:rsidP="00721FE6">
            <w:pPr>
              <w:jc w:val="right"/>
            </w:pPr>
            <w:r w:rsidRPr="001D5F02">
              <w:t>1.697.401,27</w:t>
            </w:r>
          </w:p>
        </w:tc>
        <w:tc>
          <w:tcPr>
            <w:tcW w:w="592" w:type="pct"/>
            <w:tcBorders>
              <w:top w:val="nil"/>
              <w:bottom w:val="nil"/>
            </w:tcBorders>
            <w:shd w:val="clear" w:color="auto" w:fill="FFFFFF" w:themeFill="background1"/>
          </w:tcPr>
          <w:p w14:paraId="474DCEE6" w14:textId="40092AEB" w:rsidR="00FB105D" w:rsidRPr="001D5F02" w:rsidRDefault="00D153E5" w:rsidP="00721FE6">
            <w:pPr>
              <w:jc w:val="right"/>
            </w:pPr>
            <w:r>
              <w:t>42,43</w:t>
            </w:r>
            <w:r w:rsidR="00D459BB" w:rsidRPr="001D5F02">
              <w:t>%</w:t>
            </w:r>
          </w:p>
        </w:tc>
      </w:tr>
      <w:tr w:rsidR="00FB105D" w:rsidRPr="00586358" w14:paraId="1384821A" w14:textId="77777777" w:rsidTr="00F926B3">
        <w:tc>
          <w:tcPr>
            <w:tcW w:w="2730" w:type="pct"/>
            <w:tcBorders>
              <w:top w:val="nil"/>
              <w:bottom w:val="nil"/>
            </w:tcBorders>
            <w:shd w:val="clear" w:color="auto" w:fill="FFFFFF" w:themeFill="background1"/>
            <w:noWrap/>
          </w:tcPr>
          <w:p w14:paraId="21651505" w14:textId="77777777" w:rsidR="00FB105D" w:rsidRPr="00586358" w:rsidRDefault="00FB105D" w:rsidP="00721FE6">
            <w:r w:rsidRPr="00586358">
              <w:t>Javna ustanova Pleternica</w:t>
            </w:r>
          </w:p>
        </w:tc>
        <w:tc>
          <w:tcPr>
            <w:tcW w:w="839" w:type="pct"/>
            <w:tcBorders>
              <w:top w:val="nil"/>
              <w:bottom w:val="nil"/>
            </w:tcBorders>
            <w:shd w:val="clear" w:color="auto" w:fill="FFFFFF" w:themeFill="background1"/>
          </w:tcPr>
          <w:p w14:paraId="3DE4236E" w14:textId="33B82D1D" w:rsidR="00FB105D" w:rsidRPr="001D5F02" w:rsidRDefault="0062392B" w:rsidP="00586358">
            <w:pPr>
              <w:jc w:val="right"/>
              <w:rPr>
                <w:rStyle w:val="Neupadljivoisticanje"/>
                <w:iCs w:val="0"/>
                <w:color w:val="auto"/>
              </w:rPr>
            </w:pPr>
            <w:r w:rsidRPr="001D5F02">
              <w:rPr>
                <w:rStyle w:val="Neupadljivoisticanje"/>
                <w:iCs w:val="0"/>
                <w:color w:val="auto"/>
              </w:rPr>
              <w:t>666.791,00</w:t>
            </w:r>
          </w:p>
        </w:tc>
        <w:tc>
          <w:tcPr>
            <w:tcW w:w="839" w:type="pct"/>
            <w:tcBorders>
              <w:top w:val="nil"/>
              <w:bottom w:val="nil"/>
            </w:tcBorders>
            <w:shd w:val="clear" w:color="auto" w:fill="FFFFFF" w:themeFill="background1"/>
          </w:tcPr>
          <w:p w14:paraId="742FF8CB" w14:textId="1DA66F67" w:rsidR="00FB105D" w:rsidRPr="001D5F02" w:rsidRDefault="007143ED" w:rsidP="00721FE6">
            <w:pPr>
              <w:jc w:val="right"/>
            </w:pPr>
            <w:r w:rsidRPr="001D5F02">
              <w:t>313.736,41</w:t>
            </w:r>
          </w:p>
        </w:tc>
        <w:tc>
          <w:tcPr>
            <w:tcW w:w="592" w:type="pct"/>
            <w:tcBorders>
              <w:top w:val="nil"/>
              <w:bottom w:val="nil"/>
            </w:tcBorders>
            <w:shd w:val="clear" w:color="auto" w:fill="FFFFFF" w:themeFill="background1"/>
          </w:tcPr>
          <w:p w14:paraId="6F6868AC" w14:textId="58D8E04E" w:rsidR="00FB105D" w:rsidRPr="001D5F02" w:rsidRDefault="00D153E5" w:rsidP="00721FE6">
            <w:pPr>
              <w:jc w:val="right"/>
            </w:pPr>
            <w:r>
              <w:t>47,05</w:t>
            </w:r>
            <w:r w:rsidR="00D459BB" w:rsidRPr="001D5F02">
              <w:t>%</w:t>
            </w:r>
          </w:p>
        </w:tc>
      </w:tr>
      <w:tr w:rsidR="00774EE1" w:rsidRPr="003C11D3" w14:paraId="77023D07" w14:textId="77777777" w:rsidTr="00F926B3">
        <w:trPr>
          <w:cnfStyle w:val="010000000000" w:firstRow="0" w:lastRow="1" w:firstColumn="0" w:lastColumn="0" w:oddVBand="0" w:evenVBand="0" w:oddHBand="0" w:evenHBand="0" w:firstRowFirstColumn="0" w:firstRowLastColumn="0" w:lastRowFirstColumn="0" w:lastRowLastColumn="0"/>
        </w:trPr>
        <w:tc>
          <w:tcPr>
            <w:tcW w:w="2730" w:type="pct"/>
            <w:tcBorders>
              <w:top w:val="nil"/>
              <w:bottom w:val="nil"/>
            </w:tcBorders>
            <w:noWrap/>
          </w:tcPr>
          <w:p w14:paraId="5D7FDD69" w14:textId="77777777" w:rsidR="00774EE1" w:rsidRPr="003C11D3" w:rsidRDefault="00774EE1" w:rsidP="00721FE6">
            <w:pPr>
              <w:rPr>
                <w:color w:val="FF0000"/>
              </w:rPr>
            </w:pPr>
          </w:p>
        </w:tc>
        <w:tc>
          <w:tcPr>
            <w:tcW w:w="839" w:type="pct"/>
            <w:tcBorders>
              <w:top w:val="nil"/>
              <w:bottom w:val="nil"/>
            </w:tcBorders>
          </w:tcPr>
          <w:p w14:paraId="0D5DE74E" w14:textId="77777777" w:rsidR="00774EE1" w:rsidRPr="003C11D3" w:rsidRDefault="00774EE1" w:rsidP="00721FE6">
            <w:pPr>
              <w:jc w:val="right"/>
              <w:rPr>
                <w:rStyle w:val="Neupadljivoisticanje"/>
                <w:i w:val="0"/>
                <w:color w:val="FF0000"/>
              </w:rPr>
            </w:pPr>
          </w:p>
        </w:tc>
        <w:tc>
          <w:tcPr>
            <w:tcW w:w="839" w:type="pct"/>
            <w:tcBorders>
              <w:top w:val="nil"/>
              <w:bottom w:val="nil"/>
            </w:tcBorders>
          </w:tcPr>
          <w:p w14:paraId="667F4CDD" w14:textId="77777777" w:rsidR="00774EE1" w:rsidRPr="003C11D3" w:rsidRDefault="00774EE1" w:rsidP="00721FE6">
            <w:pPr>
              <w:jc w:val="right"/>
              <w:rPr>
                <w:color w:val="FF0000"/>
              </w:rPr>
            </w:pPr>
          </w:p>
        </w:tc>
        <w:tc>
          <w:tcPr>
            <w:tcW w:w="592" w:type="pct"/>
            <w:tcBorders>
              <w:top w:val="nil"/>
              <w:bottom w:val="nil"/>
            </w:tcBorders>
          </w:tcPr>
          <w:p w14:paraId="3CB49699" w14:textId="77777777" w:rsidR="00774EE1" w:rsidRPr="003C11D3" w:rsidRDefault="00774EE1" w:rsidP="00721FE6">
            <w:pPr>
              <w:jc w:val="right"/>
              <w:rPr>
                <w:color w:val="FF0000"/>
              </w:rPr>
            </w:pPr>
          </w:p>
        </w:tc>
      </w:tr>
    </w:tbl>
    <w:p w14:paraId="2BEC2064" w14:textId="77777777" w:rsidR="00630A8C" w:rsidRDefault="00630A8C" w:rsidP="00630A8C">
      <w:pPr>
        <w:pStyle w:val="Bezproreda"/>
        <w:rPr>
          <w:b/>
          <w:i/>
          <w:sz w:val="20"/>
          <w:szCs w:val="20"/>
        </w:rPr>
      </w:pPr>
    </w:p>
    <w:p w14:paraId="1CA37712" w14:textId="176C4EA9" w:rsidR="00630A8C" w:rsidRPr="00921452" w:rsidRDefault="00630A8C" w:rsidP="00630A8C">
      <w:pPr>
        <w:pStyle w:val="Bezproreda"/>
        <w:rPr>
          <w:i/>
          <w:sz w:val="20"/>
          <w:szCs w:val="20"/>
        </w:rPr>
      </w:pPr>
      <w:r w:rsidRPr="00921452">
        <w:rPr>
          <w:b/>
          <w:i/>
          <w:sz w:val="20"/>
          <w:szCs w:val="20"/>
        </w:rPr>
        <w:t xml:space="preserve">Tablica </w:t>
      </w:r>
      <w:r w:rsidR="00030DFF">
        <w:rPr>
          <w:b/>
          <w:i/>
          <w:sz w:val="20"/>
          <w:szCs w:val="20"/>
        </w:rPr>
        <w:t>4</w:t>
      </w:r>
      <w:r w:rsidRPr="00921452">
        <w:rPr>
          <w:b/>
          <w:i/>
          <w:sz w:val="20"/>
          <w:szCs w:val="20"/>
        </w:rPr>
        <w:t>.</w:t>
      </w:r>
      <w:r w:rsidRPr="00921452">
        <w:rPr>
          <w:i/>
          <w:sz w:val="20"/>
          <w:szCs w:val="20"/>
        </w:rPr>
        <w:t xml:space="preserve"> </w:t>
      </w:r>
      <w:r w:rsidR="00D459BB">
        <w:rPr>
          <w:i/>
          <w:sz w:val="20"/>
          <w:szCs w:val="20"/>
        </w:rPr>
        <w:t>Polugodišnje o</w:t>
      </w:r>
      <w:r w:rsidRPr="00921452">
        <w:rPr>
          <w:i/>
          <w:sz w:val="20"/>
          <w:szCs w:val="20"/>
        </w:rPr>
        <w:t>stvarenje rashoda</w:t>
      </w:r>
      <w:r>
        <w:rPr>
          <w:i/>
          <w:sz w:val="20"/>
          <w:szCs w:val="20"/>
        </w:rPr>
        <w:t xml:space="preserve"> za zaposlene u gradskoj upravi i proračunskim korisnicima</w:t>
      </w:r>
      <w:r w:rsidRPr="00921452">
        <w:rPr>
          <w:i/>
          <w:sz w:val="20"/>
          <w:szCs w:val="20"/>
        </w:rPr>
        <w:t xml:space="preserve"> u 20</w:t>
      </w:r>
      <w:r w:rsidR="00D153E5">
        <w:rPr>
          <w:i/>
          <w:sz w:val="20"/>
          <w:szCs w:val="20"/>
        </w:rPr>
        <w:t>2</w:t>
      </w:r>
      <w:r w:rsidR="00D459BB">
        <w:rPr>
          <w:i/>
          <w:sz w:val="20"/>
          <w:szCs w:val="20"/>
        </w:rPr>
        <w:t>2</w:t>
      </w:r>
      <w:r w:rsidRPr="00921452">
        <w:rPr>
          <w:i/>
          <w:sz w:val="20"/>
          <w:szCs w:val="20"/>
        </w:rPr>
        <w:t xml:space="preserve">. </w:t>
      </w:r>
      <w:r>
        <w:rPr>
          <w:i/>
          <w:sz w:val="20"/>
          <w:szCs w:val="20"/>
        </w:rPr>
        <w:t>g</w:t>
      </w:r>
      <w:r w:rsidRPr="00921452">
        <w:rPr>
          <w:i/>
          <w:sz w:val="20"/>
          <w:szCs w:val="20"/>
        </w:rPr>
        <w:t>odini</w:t>
      </w:r>
    </w:p>
    <w:p w14:paraId="461B9FBE" w14:textId="77777777" w:rsidR="00B15E56" w:rsidRDefault="00B15E56" w:rsidP="005B37F1">
      <w:pPr>
        <w:jc w:val="both"/>
        <w:rPr>
          <w:sz w:val="24"/>
        </w:rPr>
      </w:pPr>
    </w:p>
    <w:p w14:paraId="2CCC0A53" w14:textId="77777777" w:rsidR="00B15E56" w:rsidRDefault="005B37F1" w:rsidP="005B37F1">
      <w:pPr>
        <w:jc w:val="both"/>
        <w:rPr>
          <w:i/>
          <w:sz w:val="24"/>
        </w:rPr>
      </w:pPr>
      <w:r w:rsidRPr="005B37F1">
        <w:rPr>
          <w:b/>
          <w:color w:val="365F91" w:themeColor="accent1" w:themeShade="BF"/>
          <w:sz w:val="24"/>
        </w:rPr>
        <w:t>Materijalni rashodi</w:t>
      </w:r>
      <w:r>
        <w:rPr>
          <w:b/>
          <w:color w:val="365F91" w:themeColor="accent1" w:themeShade="BF"/>
          <w:sz w:val="24"/>
        </w:rPr>
        <w:t xml:space="preserve"> </w:t>
      </w:r>
      <w:r w:rsidR="00B15E56">
        <w:rPr>
          <w:b/>
          <w:color w:val="365F91" w:themeColor="accent1" w:themeShade="BF"/>
          <w:sz w:val="24"/>
        </w:rPr>
        <w:t xml:space="preserve">– </w:t>
      </w:r>
      <w:r w:rsidR="00B15E56">
        <w:rPr>
          <w:i/>
          <w:sz w:val="24"/>
        </w:rPr>
        <w:t>naknade troškova zaposlenima, rashodi za materijal i energiju, rashodi za usluge, naknade troškova osobama izvan radnog odnosa, ostali nespomenuti rashodi poslovanja</w:t>
      </w:r>
    </w:p>
    <w:p w14:paraId="2AB4E4E0" w14:textId="288C64DA" w:rsidR="00B15E56" w:rsidRDefault="00B15E56" w:rsidP="005B37F1">
      <w:pPr>
        <w:jc w:val="both"/>
        <w:rPr>
          <w:sz w:val="24"/>
        </w:rPr>
      </w:pPr>
      <w:r>
        <w:rPr>
          <w:sz w:val="24"/>
        </w:rPr>
        <w:t>O</w:t>
      </w:r>
      <w:r w:rsidRPr="00B15E56">
        <w:rPr>
          <w:sz w:val="24"/>
        </w:rPr>
        <w:t>dnose se na rashode za redovno poslovanje i izvršavanje programskih aktivn</w:t>
      </w:r>
      <w:r>
        <w:rPr>
          <w:sz w:val="24"/>
        </w:rPr>
        <w:t xml:space="preserve">osti gradske uprave i </w:t>
      </w:r>
      <w:r w:rsidRPr="00B15E56">
        <w:rPr>
          <w:sz w:val="24"/>
        </w:rPr>
        <w:t>proračun</w:t>
      </w:r>
      <w:r>
        <w:rPr>
          <w:sz w:val="24"/>
        </w:rPr>
        <w:t xml:space="preserve">skih korisnika. U odnosu na </w:t>
      </w:r>
      <w:r w:rsidR="00D459BB">
        <w:rPr>
          <w:sz w:val="24"/>
        </w:rPr>
        <w:t>isto razdoblje 20</w:t>
      </w:r>
      <w:r w:rsidR="003C11D3">
        <w:rPr>
          <w:sz w:val="24"/>
        </w:rPr>
        <w:t>2</w:t>
      </w:r>
      <w:r w:rsidR="00465499">
        <w:rPr>
          <w:sz w:val="24"/>
        </w:rPr>
        <w:t>1</w:t>
      </w:r>
      <w:r w:rsidR="00D459BB">
        <w:rPr>
          <w:sz w:val="24"/>
        </w:rPr>
        <w:t>. godine</w:t>
      </w:r>
      <w:r>
        <w:rPr>
          <w:sz w:val="24"/>
        </w:rPr>
        <w:t xml:space="preserve"> bilježe </w:t>
      </w:r>
      <w:r w:rsidR="003C11D3">
        <w:rPr>
          <w:sz w:val="24"/>
        </w:rPr>
        <w:t>povećanje</w:t>
      </w:r>
      <w:r w:rsidR="00D459BB">
        <w:rPr>
          <w:sz w:val="24"/>
        </w:rPr>
        <w:t xml:space="preserve"> od </w:t>
      </w:r>
      <w:r w:rsidR="00465499">
        <w:rPr>
          <w:sz w:val="24"/>
        </w:rPr>
        <w:t>23,38</w:t>
      </w:r>
      <w:r w:rsidR="00D459BB">
        <w:rPr>
          <w:sz w:val="24"/>
        </w:rPr>
        <w:t>%,</w:t>
      </w:r>
      <w:r>
        <w:rPr>
          <w:sz w:val="24"/>
        </w:rPr>
        <w:t xml:space="preserve"> a odnose se na sljedeće: naknade troškova zaposlenima u visini od </w:t>
      </w:r>
      <w:r w:rsidR="00465499">
        <w:rPr>
          <w:sz w:val="24"/>
        </w:rPr>
        <w:t>238.390,06</w:t>
      </w:r>
      <w:r>
        <w:rPr>
          <w:sz w:val="24"/>
        </w:rPr>
        <w:t xml:space="preserve"> kuna, rashode za materijal i energiju u visini od </w:t>
      </w:r>
      <w:r w:rsidR="00465499">
        <w:rPr>
          <w:sz w:val="24"/>
        </w:rPr>
        <w:t>1.908.652,80</w:t>
      </w:r>
      <w:r>
        <w:rPr>
          <w:sz w:val="24"/>
        </w:rPr>
        <w:t xml:space="preserve"> kuna, rashode za usluge u iznosu od </w:t>
      </w:r>
      <w:r w:rsidR="00465499">
        <w:rPr>
          <w:sz w:val="24"/>
        </w:rPr>
        <w:t>3.144.066,10</w:t>
      </w:r>
      <w:r>
        <w:rPr>
          <w:sz w:val="24"/>
        </w:rPr>
        <w:t xml:space="preserve"> kuna</w:t>
      </w:r>
      <w:r w:rsidR="003C11D3">
        <w:rPr>
          <w:sz w:val="24"/>
        </w:rPr>
        <w:t xml:space="preserve"> te</w:t>
      </w:r>
      <w:r w:rsidR="00F43CED">
        <w:rPr>
          <w:sz w:val="24"/>
        </w:rPr>
        <w:t xml:space="preserve"> ostale nespomenute rashode poslovanja u iznosu od </w:t>
      </w:r>
      <w:r w:rsidR="00465499">
        <w:rPr>
          <w:sz w:val="24"/>
        </w:rPr>
        <w:t>163.208,41</w:t>
      </w:r>
      <w:r w:rsidR="00F43CED">
        <w:rPr>
          <w:sz w:val="24"/>
        </w:rPr>
        <w:t xml:space="preserve"> kuna.</w:t>
      </w:r>
    </w:p>
    <w:p w14:paraId="78BD2D3A" w14:textId="10531277" w:rsidR="00F43CED" w:rsidRDefault="00F43CED" w:rsidP="005B37F1">
      <w:pPr>
        <w:jc w:val="both"/>
        <w:rPr>
          <w:sz w:val="24"/>
        </w:rPr>
      </w:pPr>
      <w:r>
        <w:rPr>
          <w:sz w:val="24"/>
        </w:rPr>
        <w:t xml:space="preserve">U okviru rashoda za materijal i energiju najznačajniji rashod je rashod za energiju u visini od </w:t>
      </w:r>
      <w:r w:rsidR="00465499">
        <w:rPr>
          <w:sz w:val="24"/>
        </w:rPr>
        <w:t>1.460.697,03</w:t>
      </w:r>
      <w:r>
        <w:rPr>
          <w:sz w:val="24"/>
        </w:rPr>
        <w:t xml:space="preserve"> kune.</w:t>
      </w:r>
    </w:p>
    <w:p w14:paraId="0C7D11B2" w14:textId="77777777" w:rsidR="00F43CED" w:rsidRPr="00F43CED" w:rsidRDefault="00F43CED" w:rsidP="005B37F1">
      <w:pPr>
        <w:jc w:val="both"/>
        <w:rPr>
          <w:sz w:val="32"/>
        </w:rPr>
      </w:pPr>
      <w:r>
        <w:rPr>
          <w:sz w:val="24"/>
        </w:rPr>
        <w:t xml:space="preserve">Rashodi za usluge </w:t>
      </w:r>
      <w:r w:rsidRPr="00F43CED">
        <w:rPr>
          <w:sz w:val="24"/>
        </w:rPr>
        <w:t xml:space="preserve">odnose se na usluge tekućeg i investicijskog održavanja (za održavanje zelenih površina, nerazvrstanih cesta, javne rasvjete, održavanje objekata i drugo), na </w:t>
      </w:r>
      <w:r w:rsidRPr="00F43CED">
        <w:rPr>
          <w:sz w:val="24"/>
        </w:rPr>
        <w:lastRenderedPageBreak/>
        <w:t>komunalne usluge i druge usluge vezane za redovno poslovanje i izvršavanje programskih aktivnosti.</w:t>
      </w:r>
    </w:p>
    <w:p w14:paraId="351C8473" w14:textId="77777777" w:rsidR="005B37F1" w:rsidRDefault="005B37F1" w:rsidP="005B37F1">
      <w:pPr>
        <w:jc w:val="both"/>
        <w:rPr>
          <w:i/>
          <w:sz w:val="24"/>
        </w:rPr>
      </w:pPr>
      <w:r>
        <w:rPr>
          <w:b/>
          <w:color w:val="365F91" w:themeColor="accent1" w:themeShade="BF"/>
          <w:sz w:val="24"/>
        </w:rPr>
        <w:t xml:space="preserve">Financijski rashodi </w:t>
      </w:r>
      <w:r w:rsidR="00F43CED">
        <w:rPr>
          <w:b/>
          <w:color w:val="365F91" w:themeColor="accent1" w:themeShade="BF"/>
          <w:sz w:val="24"/>
        </w:rPr>
        <w:t xml:space="preserve">– </w:t>
      </w:r>
      <w:r w:rsidR="00F43CED">
        <w:rPr>
          <w:i/>
          <w:sz w:val="24"/>
        </w:rPr>
        <w:t>kamate za primljene kredite i zajmove, ostali financijski rashodi</w:t>
      </w:r>
    </w:p>
    <w:p w14:paraId="2211FEC1" w14:textId="4E33E619" w:rsidR="00F43CED" w:rsidRPr="00F43CED" w:rsidRDefault="00F43CED" w:rsidP="005B37F1">
      <w:pPr>
        <w:jc w:val="both"/>
        <w:rPr>
          <w:sz w:val="28"/>
        </w:rPr>
      </w:pPr>
      <w:r w:rsidRPr="00F43CED">
        <w:rPr>
          <w:sz w:val="24"/>
        </w:rPr>
        <w:t xml:space="preserve">Financijski rashodi se odnose na plaćene </w:t>
      </w:r>
      <w:r w:rsidR="00D16A3F">
        <w:rPr>
          <w:sz w:val="24"/>
        </w:rPr>
        <w:t xml:space="preserve">zatezne </w:t>
      </w:r>
      <w:r w:rsidRPr="00F43CED">
        <w:rPr>
          <w:sz w:val="24"/>
        </w:rPr>
        <w:t>kamate</w:t>
      </w:r>
      <w:r w:rsidR="00262F2F">
        <w:rPr>
          <w:sz w:val="24"/>
        </w:rPr>
        <w:t xml:space="preserve"> u iznosu od </w:t>
      </w:r>
      <w:r w:rsidR="00D16A3F">
        <w:rPr>
          <w:sz w:val="24"/>
        </w:rPr>
        <w:t>603,25</w:t>
      </w:r>
      <w:r w:rsidR="00262F2F">
        <w:rPr>
          <w:sz w:val="24"/>
        </w:rPr>
        <w:t xml:space="preserve"> kuna</w:t>
      </w:r>
      <w:r w:rsidR="00D16A3F">
        <w:rPr>
          <w:sz w:val="24"/>
        </w:rPr>
        <w:t xml:space="preserve"> te</w:t>
      </w:r>
      <w:r w:rsidRPr="00F43CED">
        <w:rPr>
          <w:sz w:val="24"/>
        </w:rPr>
        <w:t xml:space="preserve"> na troškove bankarskih uslu</w:t>
      </w:r>
      <w:r w:rsidR="00FD3C2E">
        <w:rPr>
          <w:sz w:val="24"/>
        </w:rPr>
        <w:t>ga i usluga platnog prometa</w:t>
      </w:r>
      <w:r w:rsidR="00262F2F">
        <w:rPr>
          <w:sz w:val="24"/>
        </w:rPr>
        <w:t xml:space="preserve"> u iznosu od </w:t>
      </w:r>
      <w:r w:rsidR="00D16A3F">
        <w:rPr>
          <w:sz w:val="24"/>
        </w:rPr>
        <w:t>47.663,72</w:t>
      </w:r>
      <w:r w:rsidR="003C11D3">
        <w:rPr>
          <w:sz w:val="24"/>
        </w:rPr>
        <w:t xml:space="preserve"> kuna</w:t>
      </w:r>
      <w:r w:rsidRPr="00F43CED">
        <w:rPr>
          <w:sz w:val="24"/>
        </w:rPr>
        <w:t>.</w:t>
      </w:r>
    </w:p>
    <w:p w14:paraId="2766F6D3" w14:textId="77777777" w:rsidR="00FD3C2E" w:rsidRDefault="005B37F1" w:rsidP="005B37F1">
      <w:pPr>
        <w:jc w:val="both"/>
        <w:rPr>
          <w:i/>
          <w:sz w:val="24"/>
        </w:rPr>
      </w:pPr>
      <w:r>
        <w:rPr>
          <w:b/>
          <w:color w:val="365F91" w:themeColor="accent1" w:themeShade="BF"/>
          <w:sz w:val="24"/>
        </w:rPr>
        <w:t>Subvencije</w:t>
      </w:r>
      <w:r w:rsidR="00FD3C2E">
        <w:rPr>
          <w:b/>
          <w:color w:val="365F91" w:themeColor="accent1" w:themeShade="BF"/>
          <w:sz w:val="24"/>
        </w:rPr>
        <w:t xml:space="preserve"> – </w:t>
      </w:r>
      <w:r w:rsidR="00FD3C2E">
        <w:rPr>
          <w:i/>
          <w:sz w:val="24"/>
        </w:rPr>
        <w:t>subvencije trgovačkim društvima, zadrugama, poljoprivrednicima i obrtnicima izvan javnog sektora</w:t>
      </w:r>
    </w:p>
    <w:p w14:paraId="3417C5C9" w14:textId="4F948BA2" w:rsidR="00FD3C2E" w:rsidRPr="00FD3C2E" w:rsidRDefault="00FD3C2E" w:rsidP="005B37F1">
      <w:pPr>
        <w:jc w:val="both"/>
        <w:rPr>
          <w:sz w:val="24"/>
        </w:rPr>
      </w:pPr>
      <w:r>
        <w:rPr>
          <w:sz w:val="24"/>
        </w:rPr>
        <w:t xml:space="preserve">Rashod se odnosi na subvencije trgovačkim društvima i obrtnicima kroz Program razvoja gospodarstva Grada Pleternice u iznosu od </w:t>
      </w:r>
      <w:r w:rsidR="00D16A3F">
        <w:rPr>
          <w:sz w:val="24"/>
        </w:rPr>
        <w:t>486.441,23</w:t>
      </w:r>
      <w:r w:rsidR="0043009F">
        <w:rPr>
          <w:sz w:val="24"/>
        </w:rPr>
        <w:t xml:space="preserve"> </w:t>
      </w:r>
      <w:r>
        <w:rPr>
          <w:sz w:val="24"/>
        </w:rPr>
        <w:t>kuna.</w:t>
      </w:r>
    </w:p>
    <w:p w14:paraId="0F0B6E4A" w14:textId="77777777" w:rsidR="005B37F1" w:rsidRDefault="005B37F1" w:rsidP="005B37F1">
      <w:pPr>
        <w:jc w:val="both"/>
        <w:rPr>
          <w:i/>
          <w:sz w:val="24"/>
        </w:rPr>
      </w:pPr>
      <w:r>
        <w:rPr>
          <w:b/>
          <w:color w:val="365F91" w:themeColor="accent1" w:themeShade="BF"/>
          <w:sz w:val="24"/>
        </w:rPr>
        <w:t>Pomoći dane u inozemstvo i unutar općeg proračuna</w:t>
      </w:r>
      <w:r w:rsidR="00FD3C2E">
        <w:rPr>
          <w:b/>
          <w:color w:val="365F91" w:themeColor="accent1" w:themeShade="BF"/>
          <w:sz w:val="24"/>
        </w:rPr>
        <w:t xml:space="preserve"> –</w:t>
      </w:r>
      <w:r w:rsidR="00FD3C2E">
        <w:rPr>
          <w:i/>
          <w:color w:val="365F91" w:themeColor="accent1" w:themeShade="BF"/>
          <w:sz w:val="24"/>
        </w:rPr>
        <w:t xml:space="preserve"> </w:t>
      </w:r>
      <w:r w:rsidR="00FD3C2E">
        <w:rPr>
          <w:i/>
          <w:sz w:val="24"/>
        </w:rPr>
        <w:t xml:space="preserve">pomoći </w:t>
      </w:r>
      <w:r w:rsidR="0043009F">
        <w:rPr>
          <w:i/>
          <w:sz w:val="24"/>
        </w:rPr>
        <w:t xml:space="preserve">inozemnim vladama, pomoći </w:t>
      </w:r>
      <w:r w:rsidR="00FD3C2E">
        <w:rPr>
          <w:i/>
          <w:sz w:val="24"/>
        </w:rPr>
        <w:t>unutar općeg proračuna, pomoći proračunskim korisnicima drugih proračuna, pomoći temeljem prijenosa EU sredstava</w:t>
      </w:r>
    </w:p>
    <w:p w14:paraId="4492BE30" w14:textId="44772C04" w:rsidR="00A63B5B" w:rsidRPr="00A63B5B" w:rsidRDefault="00A63B5B" w:rsidP="005B37F1">
      <w:pPr>
        <w:jc w:val="both"/>
        <w:rPr>
          <w:sz w:val="24"/>
        </w:rPr>
      </w:pPr>
      <w:r>
        <w:rPr>
          <w:sz w:val="24"/>
        </w:rPr>
        <w:t>Rashod se odnosi na prijenos</w:t>
      </w:r>
      <w:r w:rsidR="0043009F">
        <w:rPr>
          <w:sz w:val="24"/>
        </w:rPr>
        <w:t xml:space="preserve">e </w:t>
      </w:r>
      <w:r>
        <w:rPr>
          <w:sz w:val="24"/>
        </w:rPr>
        <w:t xml:space="preserve">sredstava partnerima </w:t>
      </w:r>
      <w:r w:rsidR="009D33F2">
        <w:rPr>
          <w:sz w:val="24"/>
        </w:rPr>
        <w:t xml:space="preserve">u iznosu od </w:t>
      </w:r>
      <w:r w:rsidR="00D16A3F">
        <w:rPr>
          <w:sz w:val="24"/>
        </w:rPr>
        <w:t>140.151,52</w:t>
      </w:r>
      <w:r w:rsidR="009D33F2">
        <w:rPr>
          <w:sz w:val="24"/>
        </w:rPr>
        <w:t xml:space="preserve"> kuna </w:t>
      </w:r>
      <w:r>
        <w:rPr>
          <w:sz w:val="24"/>
        </w:rPr>
        <w:t>na projektima kako slijedi:</w:t>
      </w:r>
    </w:p>
    <w:tbl>
      <w:tblPr>
        <w:tblStyle w:val="Srednjesjenanje2-Isticanje1"/>
        <w:tblW w:w="5000" w:type="pct"/>
        <w:tblBorders>
          <w:top w:val="none" w:sz="0" w:space="0" w:color="auto"/>
          <w:bottom w:val="none" w:sz="0" w:space="0" w:color="auto"/>
        </w:tblBorders>
        <w:tblLayout w:type="fixed"/>
        <w:tblLook w:val="0660" w:firstRow="1" w:lastRow="1" w:firstColumn="0" w:lastColumn="0" w:noHBand="1" w:noVBand="1"/>
      </w:tblPr>
      <w:tblGrid>
        <w:gridCol w:w="3828"/>
        <w:gridCol w:w="3631"/>
        <w:gridCol w:w="1613"/>
      </w:tblGrid>
      <w:tr w:rsidR="00AB7B8E" w:rsidRPr="009E6E4B" w14:paraId="22195626" w14:textId="77777777" w:rsidTr="00B4788D">
        <w:trPr>
          <w:cnfStyle w:val="100000000000" w:firstRow="1" w:lastRow="0" w:firstColumn="0" w:lastColumn="0" w:oddVBand="0" w:evenVBand="0" w:oddHBand="0" w:evenHBand="0" w:firstRowFirstColumn="0" w:firstRowLastColumn="0" w:lastRowFirstColumn="0" w:lastRowLastColumn="0"/>
        </w:trPr>
        <w:tc>
          <w:tcPr>
            <w:tcW w:w="2110" w:type="pct"/>
            <w:tcBorders>
              <w:top w:val="none" w:sz="0" w:space="0" w:color="auto"/>
              <w:left w:val="none" w:sz="0" w:space="0" w:color="auto"/>
              <w:bottom w:val="none" w:sz="0" w:space="0" w:color="auto"/>
              <w:right w:val="none" w:sz="0" w:space="0" w:color="auto"/>
            </w:tcBorders>
            <w:shd w:val="clear" w:color="auto" w:fill="95B3D7" w:themeFill="accent1" w:themeFillTint="99"/>
            <w:noWrap/>
          </w:tcPr>
          <w:p w14:paraId="4C96FED8" w14:textId="77777777" w:rsidR="00AB7B8E" w:rsidRPr="009E6E4B" w:rsidRDefault="00AB7B8E" w:rsidP="00921452">
            <w:pPr>
              <w:rPr>
                <w:sz w:val="24"/>
                <w:szCs w:val="8"/>
              </w:rPr>
            </w:pPr>
          </w:p>
          <w:p w14:paraId="57BB8247" w14:textId="77777777" w:rsidR="00AB7B8E" w:rsidRPr="009E6E4B" w:rsidRDefault="00AB7B8E" w:rsidP="00921452">
            <w:pPr>
              <w:rPr>
                <w:sz w:val="24"/>
                <w:szCs w:val="8"/>
              </w:rPr>
            </w:pPr>
            <w:r>
              <w:rPr>
                <w:sz w:val="24"/>
                <w:szCs w:val="8"/>
              </w:rPr>
              <w:t>Naziv primatelja pomoći</w:t>
            </w:r>
          </w:p>
          <w:p w14:paraId="4F81C784" w14:textId="77777777" w:rsidR="00AB7B8E" w:rsidRPr="009E6E4B" w:rsidRDefault="00AB7B8E" w:rsidP="00921452">
            <w:pPr>
              <w:rPr>
                <w:sz w:val="24"/>
                <w:szCs w:val="8"/>
              </w:rPr>
            </w:pPr>
          </w:p>
        </w:tc>
        <w:tc>
          <w:tcPr>
            <w:tcW w:w="2001" w:type="pct"/>
            <w:tcBorders>
              <w:top w:val="none" w:sz="0" w:space="0" w:color="auto"/>
              <w:left w:val="none" w:sz="0" w:space="0" w:color="auto"/>
              <w:bottom w:val="none" w:sz="0" w:space="0" w:color="auto"/>
              <w:right w:val="none" w:sz="0" w:space="0" w:color="auto"/>
            </w:tcBorders>
            <w:shd w:val="clear" w:color="auto" w:fill="95B3D7" w:themeFill="accent1" w:themeFillTint="99"/>
          </w:tcPr>
          <w:p w14:paraId="40CFF81B" w14:textId="77777777" w:rsidR="00AB7B8E" w:rsidRPr="009E6E4B" w:rsidRDefault="00AB7B8E" w:rsidP="00921452">
            <w:pPr>
              <w:rPr>
                <w:sz w:val="24"/>
              </w:rPr>
            </w:pPr>
          </w:p>
          <w:p w14:paraId="056E05E5" w14:textId="77777777" w:rsidR="00AB7B8E" w:rsidRPr="009E6E4B" w:rsidRDefault="00AB7B8E" w:rsidP="00AB7B8E">
            <w:pPr>
              <w:rPr>
                <w:sz w:val="24"/>
              </w:rPr>
            </w:pPr>
            <w:r>
              <w:rPr>
                <w:sz w:val="24"/>
              </w:rPr>
              <w:t>Naziv projekta</w:t>
            </w:r>
          </w:p>
        </w:tc>
        <w:tc>
          <w:tcPr>
            <w:tcW w:w="889" w:type="pct"/>
            <w:tcBorders>
              <w:top w:val="none" w:sz="0" w:space="0" w:color="auto"/>
              <w:left w:val="none" w:sz="0" w:space="0" w:color="auto"/>
              <w:bottom w:val="none" w:sz="0" w:space="0" w:color="auto"/>
              <w:right w:val="none" w:sz="0" w:space="0" w:color="auto"/>
            </w:tcBorders>
            <w:shd w:val="clear" w:color="auto" w:fill="95B3D7" w:themeFill="accent1" w:themeFillTint="99"/>
          </w:tcPr>
          <w:p w14:paraId="68E4CCC0" w14:textId="77777777" w:rsidR="00AB7B8E" w:rsidRDefault="00AB7B8E" w:rsidP="00921452">
            <w:pPr>
              <w:rPr>
                <w:sz w:val="24"/>
              </w:rPr>
            </w:pPr>
          </w:p>
          <w:p w14:paraId="2C8FC22F" w14:textId="77777777" w:rsidR="00AB7B8E" w:rsidRPr="009E6E4B" w:rsidRDefault="00AB7B8E" w:rsidP="00921452">
            <w:pPr>
              <w:rPr>
                <w:sz w:val="24"/>
              </w:rPr>
            </w:pPr>
            <w:r>
              <w:rPr>
                <w:sz w:val="24"/>
              </w:rPr>
              <w:t>Iznos</w:t>
            </w:r>
          </w:p>
        </w:tc>
      </w:tr>
      <w:tr w:rsidR="00AB7B8E" w14:paraId="66F88390" w14:textId="77777777" w:rsidTr="00B4788D">
        <w:tc>
          <w:tcPr>
            <w:tcW w:w="2110" w:type="pct"/>
            <w:noWrap/>
          </w:tcPr>
          <w:p w14:paraId="410AB7D0" w14:textId="77777777" w:rsidR="00AB7B8E" w:rsidRDefault="00AB7B8E" w:rsidP="00921452"/>
        </w:tc>
        <w:tc>
          <w:tcPr>
            <w:tcW w:w="2001" w:type="pct"/>
          </w:tcPr>
          <w:p w14:paraId="533A6F64" w14:textId="77777777" w:rsidR="00AB7B8E" w:rsidRDefault="00AB7B8E" w:rsidP="00921452">
            <w:pPr>
              <w:rPr>
                <w:rStyle w:val="Neupadljivoisticanje"/>
              </w:rPr>
            </w:pPr>
          </w:p>
        </w:tc>
        <w:tc>
          <w:tcPr>
            <w:tcW w:w="889" w:type="pct"/>
          </w:tcPr>
          <w:p w14:paraId="03D03E73" w14:textId="77777777" w:rsidR="00AB7B8E" w:rsidRDefault="00AB7B8E" w:rsidP="00921452">
            <w:pPr>
              <w:rPr>
                <w:rStyle w:val="Neupadljivoisticanje"/>
              </w:rPr>
            </w:pPr>
          </w:p>
        </w:tc>
      </w:tr>
      <w:tr w:rsidR="00B4788D" w:rsidRPr="00B4788D" w14:paraId="754CD892" w14:textId="77777777" w:rsidTr="00B4788D">
        <w:tc>
          <w:tcPr>
            <w:tcW w:w="2110" w:type="pct"/>
            <w:noWrap/>
          </w:tcPr>
          <w:p w14:paraId="42E3C9E5" w14:textId="1692B937" w:rsidR="00C931BE" w:rsidRPr="00B4788D" w:rsidRDefault="0093081A" w:rsidP="00921452">
            <w:pPr>
              <w:tabs>
                <w:tab w:val="left" w:pos="3014"/>
              </w:tabs>
            </w:pPr>
            <w:r>
              <w:t xml:space="preserve">Glazbena škola </w:t>
            </w:r>
            <w:r w:rsidR="00B4788D" w:rsidRPr="00B4788D">
              <w:t>Pože</w:t>
            </w:r>
            <w:r>
              <w:t>ga</w:t>
            </w:r>
          </w:p>
        </w:tc>
        <w:tc>
          <w:tcPr>
            <w:tcW w:w="2001" w:type="pct"/>
          </w:tcPr>
          <w:p w14:paraId="37C52577" w14:textId="0F64419C" w:rsidR="00C931BE" w:rsidRPr="0093081A" w:rsidRDefault="0093081A" w:rsidP="00AB7B8E">
            <w:pPr>
              <w:rPr>
                <w:rStyle w:val="Neupadljivoisticanje"/>
                <w:i w:val="0"/>
                <w:color w:val="auto"/>
              </w:rPr>
            </w:pPr>
            <w:r w:rsidRPr="0093081A">
              <w:rPr>
                <w:rStyle w:val="Neupadljivoisticanje"/>
                <w:i w:val="0"/>
                <w:color w:val="auto"/>
              </w:rPr>
              <w:t>P</w:t>
            </w:r>
            <w:r w:rsidRPr="0093081A">
              <w:rPr>
                <w:rStyle w:val="Neupadljivoisticanje"/>
                <w:color w:val="auto"/>
              </w:rPr>
              <w:t>oticanje izvrsnosti</w:t>
            </w:r>
          </w:p>
        </w:tc>
        <w:tc>
          <w:tcPr>
            <w:tcW w:w="889" w:type="pct"/>
          </w:tcPr>
          <w:p w14:paraId="213B26D1" w14:textId="2A62B96E" w:rsidR="00C931BE" w:rsidRPr="0093081A" w:rsidRDefault="0093081A" w:rsidP="00921452">
            <w:pPr>
              <w:jc w:val="right"/>
              <w:rPr>
                <w:rStyle w:val="Neupadljivoisticanje"/>
                <w:i w:val="0"/>
                <w:color w:val="auto"/>
              </w:rPr>
            </w:pPr>
            <w:r w:rsidRPr="0093081A">
              <w:rPr>
                <w:rStyle w:val="Neupadljivoisticanje"/>
                <w:i w:val="0"/>
                <w:color w:val="auto"/>
              </w:rPr>
              <w:t>7</w:t>
            </w:r>
            <w:r>
              <w:rPr>
                <w:rStyle w:val="Neupadljivoisticanje"/>
                <w:i w:val="0"/>
                <w:color w:val="auto"/>
              </w:rPr>
              <w:t>.</w:t>
            </w:r>
            <w:r w:rsidRPr="0093081A">
              <w:rPr>
                <w:rStyle w:val="Neupadljivoisticanje"/>
                <w:color w:val="auto"/>
              </w:rPr>
              <w:t>500,00</w:t>
            </w:r>
          </w:p>
        </w:tc>
      </w:tr>
      <w:tr w:rsidR="00B4788D" w:rsidRPr="00B4788D" w14:paraId="4D1BCD23" w14:textId="77777777" w:rsidTr="00B4788D">
        <w:trPr>
          <w:cnfStyle w:val="010000000000" w:firstRow="0" w:lastRow="1" w:firstColumn="0" w:lastColumn="0" w:oddVBand="0" w:evenVBand="0" w:oddHBand="0" w:evenHBand="0" w:firstRowFirstColumn="0" w:firstRowLastColumn="0" w:lastRowFirstColumn="0" w:lastRowLastColumn="0"/>
        </w:trPr>
        <w:tc>
          <w:tcPr>
            <w:tcW w:w="2110" w:type="pct"/>
            <w:noWrap/>
          </w:tcPr>
          <w:p w14:paraId="201D3F2B" w14:textId="2F6988F1" w:rsidR="00C931BE" w:rsidRPr="00B4788D" w:rsidRDefault="00B4788D" w:rsidP="00921452">
            <w:r w:rsidRPr="00B4788D">
              <w:t>Javna ustanova za upravljanje zaštićenim područjima Požeško-slavonske županije</w:t>
            </w:r>
          </w:p>
        </w:tc>
        <w:tc>
          <w:tcPr>
            <w:tcW w:w="2001" w:type="pct"/>
          </w:tcPr>
          <w:p w14:paraId="1D0D1E47" w14:textId="2B1E7FE9" w:rsidR="00C931BE" w:rsidRPr="00B4788D" w:rsidRDefault="00B4788D" w:rsidP="00AB7B8E">
            <w:pPr>
              <w:rPr>
                <w:rStyle w:val="Neupadljivoisticanje"/>
                <w:i w:val="0"/>
                <w:color w:val="auto"/>
              </w:rPr>
            </w:pPr>
            <w:r w:rsidRPr="00B4788D">
              <w:rPr>
                <w:rStyle w:val="Neupadljivoisticanje"/>
                <w:i w:val="0"/>
                <w:color w:val="auto"/>
              </w:rPr>
              <w:t xml:space="preserve">Interpretacijski centar </w:t>
            </w:r>
            <w:proofErr w:type="spellStart"/>
            <w:r w:rsidRPr="00B4788D">
              <w:rPr>
                <w:rStyle w:val="Neupadljivoisticanje"/>
                <w:i w:val="0"/>
                <w:color w:val="auto"/>
              </w:rPr>
              <w:t>Terra</w:t>
            </w:r>
            <w:proofErr w:type="spellEnd"/>
            <w:r w:rsidRPr="00B4788D">
              <w:rPr>
                <w:rStyle w:val="Neupadljivoisticanje"/>
                <w:i w:val="0"/>
                <w:color w:val="auto"/>
              </w:rPr>
              <w:t xml:space="preserve"> </w:t>
            </w:r>
            <w:proofErr w:type="spellStart"/>
            <w:r w:rsidRPr="00B4788D">
              <w:rPr>
                <w:rStyle w:val="Neupadljivoisticanje"/>
                <w:i w:val="0"/>
                <w:color w:val="auto"/>
              </w:rPr>
              <w:t>Panonica</w:t>
            </w:r>
            <w:proofErr w:type="spellEnd"/>
            <w:r w:rsidRPr="00B4788D">
              <w:rPr>
                <w:rStyle w:val="Neupadljivoisticanje"/>
                <w:i w:val="0"/>
                <w:color w:val="auto"/>
              </w:rPr>
              <w:t xml:space="preserve"> /prijenos sredstava partneru u projektu/</w:t>
            </w:r>
          </w:p>
        </w:tc>
        <w:tc>
          <w:tcPr>
            <w:tcW w:w="889" w:type="pct"/>
          </w:tcPr>
          <w:p w14:paraId="6A5EF5CC" w14:textId="77777777" w:rsidR="0093081A" w:rsidRDefault="0093081A" w:rsidP="00921452">
            <w:pPr>
              <w:jc w:val="right"/>
              <w:rPr>
                <w:rStyle w:val="Neupadljivoisticanje"/>
                <w:i w:val="0"/>
                <w:color w:val="auto"/>
              </w:rPr>
            </w:pPr>
          </w:p>
          <w:p w14:paraId="1B4F527A" w14:textId="580882E7" w:rsidR="00C931BE" w:rsidRPr="0093081A" w:rsidRDefault="0093081A" w:rsidP="00921452">
            <w:pPr>
              <w:jc w:val="right"/>
              <w:rPr>
                <w:rStyle w:val="Neupadljivoisticanje"/>
                <w:i w:val="0"/>
                <w:color w:val="auto"/>
              </w:rPr>
            </w:pPr>
            <w:r w:rsidRPr="0093081A">
              <w:rPr>
                <w:rStyle w:val="Neupadljivoisticanje"/>
                <w:i w:val="0"/>
                <w:color w:val="auto"/>
              </w:rPr>
              <w:t>1</w:t>
            </w:r>
            <w:r w:rsidRPr="0093081A">
              <w:rPr>
                <w:rStyle w:val="Neupadljivoisticanje"/>
                <w:color w:val="auto"/>
              </w:rPr>
              <w:t>32.651,52</w:t>
            </w:r>
          </w:p>
        </w:tc>
      </w:tr>
    </w:tbl>
    <w:p w14:paraId="3E99A81C" w14:textId="55C2814A" w:rsidR="00921452" w:rsidRPr="000529F7" w:rsidRDefault="00921452" w:rsidP="00921452">
      <w:pPr>
        <w:pStyle w:val="Bezproreda"/>
        <w:rPr>
          <w:i/>
          <w:sz w:val="20"/>
          <w:szCs w:val="20"/>
        </w:rPr>
      </w:pPr>
      <w:r w:rsidRPr="000529F7">
        <w:rPr>
          <w:b/>
          <w:i/>
          <w:sz w:val="20"/>
          <w:szCs w:val="20"/>
        </w:rPr>
        <w:t xml:space="preserve">Tablica </w:t>
      </w:r>
      <w:r w:rsidR="00B4788D">
        <w:rPr>
          <w:b/>
          <w:i/>
          <w:sz w:val="20"/>
          <w:szCs w:val="20"/>
        </w:rPr>
        <w:t>5</w:t>
      </w:r>
      <w:r>
        <w:rPr>
          <w:b/>
          <w:i/>
          <w:sz w:val="20"/>
          <w:szCs w:val="20"/>
        </w:rPr>
        <w:t>.</w:t>
      </w:r>
      <w:r w:rsidRPr="000529F7">
        <w:rPr>
          <w:i/>
          <w:sz w:val="20"/>
          <w:szCs w:val="20"/>
        </w:rPr>
        <w:t xml:space="preserve">. </w:t>
      </w:r>
      <w:r>
        <w:rPr>
          <w:i/>
          <w:sz w:val="20"/>
          <w:szCs w:val="20"/>
        </w:rPr>
        <w:t xml:space="preserve">Pomoći dane u inozemstvo i unutar općeg proračuna  </w:t>
      </w:r>
      <w:r w:rsidRPr="000529F7">
        <w:rPr>
          <w:i/>
          <w:sz w:val="20"/>
          <w:szCs w:val="20"/>
        </w:rPr>
        <w:t xml:space="preserve">u </w:t>
      </w:r>
      <w:r w:rsidR="0043009F">
        <w:rPr>
          <w:i/>
          <w:sz w:val="20"/>
          <w:szCs w:val="20"/>
        </w:rPr>
        <w:t>prvom polugodištu 202</w:t>
      </w:r>
      <w:r w:rsidR="0093081A">
        <w:rPr>
          <w:i/>
          <w:sz w:val="20"/>
          <w:szCs w:val="20"/>
        </w:rPr>
        <w:t>2</w:t>
      </w:r>
      <w:r w:rsidRPr="000529F7">
        <w:rPr>
          <w:i/>
          <w:sz w:val="20"/>
          <w:szCs w:val="20"/>
        </w:rPr>
        <w:t>. godin</w:t>
      </w:r>
      <w:r w:rsidR="0043009F">
        <w:rPr>
          <w:i/>
          <w:sz w:val="20"/>
          <w:szCs w:val="20"/>
        </w:rPr>
        <w:t>e</w:t>
      </w:r>
    </w:p>
    <w:p w14:paraId="27D2FF55" w14:textId="77777777" w:rsidR="00AB7B8E" w:rsidRDefault="00AB7B8E" w:rsidP="005B37F1">
      <w:pPr>
        <w:jc w:val="both"/>
        <w:rPr>
          <w:b/>
          <w:color w:val="365F91" w:themeColor="accent1" w:themeShade="BF"/>
          <w:sz w:val="24"/>
        </w:rPr>
      </w:pPr>
    </w:p>
    <w:p w14:paraId="649A2C74" w14:textId="77777777" w:rsidR="005B37F1" w:rsidRDefault="005B37F1" w:rsidP="005B37F1">
      <w:pPr>
        <w:jc w:val="both"/>
        <w:rPr>
          <w:i/>
          <w:sz w:val="24"/>
        </w:rPr>
      </w:pPr>
      <w:r>
        <w:rPr>
          <w:b/>
          <w:color w:val="365F91" w:themeColor="accent1" w:themeShade="BF"/>
          <w:sz w:val="24"/>
        </w:rPr>
        <w:t>Naknade građanima i kućanstvima na temelju osiguranja i druge naknade</w:t>
      </w:r>
      <w:r w:rsidR="00FD3C2E">
        <w:rPr>
          <w:b/>
          <w:color w:val="365F91" w:themeColor="accent1" w:themeShade="BF"/>
          <w:sz w:val="24"/>
        </w:rPr>
        <w:t xml:space="preserve"> – </w:t>
      </w:r>
      <w:r w:rsidR="00FD3C2E">
        <w:rPr>
          <w:i/>
          <w:sz w:val="24"/>
        </w:rPr>
        <w:t>ostale naknade građanima i kućanstvima iz proračuna</w:t>
      </w:r>
    </w:p>
    <w:p w14:paraId="09A85069" w14:textId="176BE907" w:rsidR="00FD3C2E" w:rsidRPr="006D4130" w:rsidRDefault="00FD3C2E" w:rsidP="005B37F1">
      <w:pPr>
        <w:jc w:val="both"/>
        <w:rPr>
          <w:sz w:val="24"/>
        </w:rPr>
      </w:pPr>
      <w:r w:rsidRPr="006D4130">
        <w:rPr>
          <w:sz w:val="24"/>
        </w:rPr>
        <w:t xml:space="preserve">Rashodi </w:t>
      </w:r>
      <w:r w:rsidR="0043009F" w:rsidRPr="006D4130">
        <w:rPr>
          <w:sz w:val="24"/>
        </w:rPr>
        <w:t xml:space="preserve">u iznosu od </w:t>
      </w:r>
      <w:r w:rsidR="006D4130" w:rsidRPr="006D4130">
        <w:rPr>
          <w:sz w:val="24"/>
        </w:rPr>
        <w:t>700.916,40</w:t>
      </w:r>
      <w:r w:rsidR="0043009F" w:rsidRPr="006D4130">
        <w:rPr>
          <w:sz w:val="24"/>
        </w:rPr>
        <w:t xml:space="preserve"> kuna se odnose</w:t>
      </w:r>
      <w:r w:rsidRPr="006D4130">
        <w:rPr>
          <w:sz w:val="24"/>
        </w:rPr>
        <w:t xml:space="preserve"> na naknade koje se isplaćuju korisnicima Socijalnog programa Grada Pleternice, a uključuje jednokratne pomoći, stipendije studentima, božićnice umirovljenicima, </w:t>
      </w:r>
      <w:proofErr w:type="spellStart"/>
      <w:r w:rsidR="008B0296" w:rsidRPr="006D4130">
        <w:rPr>
          <w:sz w:val="24"/>
        </w:rPr>
        <w:t>uskrsnice</w:t>
      </w:r>
      <w:proofErr w:type="spellEnd"/>
      <w:r w:rsidR="008B0296" w:rsidRPr="006D4130">
        <w:rPr>
          <w:sz w:val="24"/>
        </w:rPr>
        <w:t xml:space="preserve">, </w:t>
      </w:r>
      <w:r w:rsidR="006D4130" w:rsidRPr="006D4130">
        <w:rPr>
          <w:sz w:val="24"/>
        </w:rPr>
        <w:t xml:space="preserve">novčane potpore za djecu do 12.g., </w:t>
      </w:r>
      <w:r w:rsidRPr="006D4130">
        <w:rPr>
          <w:sz w:val="24"/>
        </w:rPr>
        <w:t>naknade za novorođenu d</w:t>
      </w:r>
      <w:r w:rsidR="0075270F" w:rsidRPr="006D4130">
        <w:rPr>
          <w:sz w:val="24"/>
        </w:rPr>
        <w:t xml:space="preserve">jecu, potpore za kupnju prve nekretnine, isplate za </w:t>
      </w:r>
      <w:proofErr w:type="spellStart"/>
      <w:r w:rsidR="0075270F" w:rsidRPr="006D4130">
        <w:rPr>
          <w:sz w:val="24"/>
        </w:rPr>
        <w:t>ogrijev</w:t>
      </w:r>
      <w:proofErr w:type="spellEnd"/>
      <w:r w:rsidR="0075270F" w:rsidRPr="006D4130">
        <w:rPr>
          <w:sz w:val="24"/>
        </w:rPr>
        <w:t xml:space="preserve">. </w:t>
      </w:r>
    </w:p>
    <w:p w14:paraId="19217FB3" w14:textId="77777777" w:rsidR="00262F2F" w:rsidRDefault="00262F2F" w:rsidP="005B37F1">
      <w:pPr>
        <w:jc w:val="both"/>
        <w:rPr>
          <w:i/>
          <w:sz w:val="24"/>
        </w:rPr>
      </w:pPr>
      <w:r>
        <w:rPr>
          <w:b/>
          <w:color w:val="365F91" w:themeColor="accent1" w:themeShade="BF"/>
          <w:sz w:val="24"/>
        </w:rPr>
        <w:t>Ostali rashodi –</w:t>
      </w:r>
      <w:r>
        <w:rPr>
          <w:i/>
          <w:sz w:val="24"/>
        </w:rPr>
        <w:t xml:space="preserve"> tekuće donacije, kapitalne donacije, kapitalne pomoći</w:t>
      </w:r>
    </w:p>
    <w:p w14:paraId="352CA84E" w14:textId="0A7508FA" w:rsidR="00262F2F" w:rsidRPr="00CF6AB4" w:rsidRDefault="00262F2F" w:rsidP="005B37F1">
      <w:pPr>
        <w:jc w:val="both"/>
        <w:rPr>
          <w:sz w:val="28"/>
        </w:rPr>
      </w:pPr>
      <w:r w:rsidRPr="00CF6AB4">
        <w:rPr>
          <w:sz w:val="24"/>
        </w:rPr>
        <w:t xml:space="preserve">Odnose se na rashode za financiranje programa javnih potreba u kulturi, športu, civilnih udruga, financiranje vatrogastva, aktivnosti zaštite i spašavanja, </w:t>
      </w:r>
      <w:r w:rsidR="0075270F" w:rsidRPr="00CF6AB4">
        <w:rPr>
          <w:sz w:val="24"/>
        </w:rPr>
        <w:t xml:space="preserve"> </w:t>
      </w:r>
      <w:r w:rsidRPr="00CF6AB4">
        <w:rPr>
          <w:sz w:val="24"/>
        </w:rPr>
        <w:t xml:space="preserve">rad Hrvatskog crvenog križa, političke stranke i sl. </w:t>
      </w:r>
      <w:r w:rsidR="00CF6AB4" w:rsidRPr="00CF6AB4">
        <w:rPr>
          <w:sz w:val="24"/>
        </w:rPr>
        <w:t>te prijenose EU sredstava partnerima na projektu.</w:t>
      </w:r>
    </w:p>
    <w:p w14:paraId="0D418D9C" w14:textId="77777777" w:rsidR="007678E6" w:rsidRPr="007678E6" w:rsidRDefault="007678E6" w:rsidP="007678E6"/>
    <w:p w14:paraId="26E241E9" w14:textId="77777777" w:rsidR="006D60A4" w:rsidRDefault="006D60A4" w:rsidP="00B47892">
      <w:pPr>
        <w:pStyle w:val="Naslov2"/>
      </w:pPr>
      <w:r>
        <w:lastRenderedPageBreak/>
        <w:t>2.2.2. RASHODI ZA NABAVU NEFINANCIJSKE IMOVINE</w:t>
      </w:r>
    </w:p>
    <w:p w14:paraId="51074FE0" w14:textId="77777777" w:rsidR="006D60A4" w:rsidRDefault="006D60A4" w:rsidP="005B37F1">
      <w:pPr>
        <w:jc w:val="both"/>
        <w:rPr>
          <w:b/>
          <w:color w:val="365F91" w:themeColor="accent1" w:themeShade="BF"/>
          <w:sz w:val="24"/>
        </w:rPr>
      </w:pPr>
    </w:p>
    <w:p w14:paraId="2090221D" w14:textId="77777777" w:rsidR="00262F2F" w:rsidRDefault="005B37F1" w:rsidP="005B37F1">
      <w:pPr>
        <w:jc w:val="both"/>
        <w:rPr>
          <w:i/>
          <w:sz w:val="24"/>
        </w:rPr>
      </w:pPr>
      <w:r>
        <w:rPr>
          <w:b/>
          <w:color w:val="365F91" w:themeColor="accent1" w:themeShade="BF"/>
          <w:sz w:val="24"/>
        </w:rPr>
        <w:t xml:space="preserve">Rashodi za nabavu </w:t>
      </w:r>
      <w:proofErr w:type="spellStart"/>
      <w:r>
        <w:rPr>
          <w:b/>
          <w:color w:val="365F91" w:themeColor="accent1" w:themeShade="BF"/>
          <w:sz w:val="24"/>
        </w:rPr>
        <w:t>neproizvedene</w:t>
      </w:r>
      <w:proofErr w:type="spellEnd"/>
      <w:r>
        <w:rPr>
          <w:b/>
          <w:color w:val="365F91" w:themeColor="accent1" w:themeShade="BF"/>
          <w:sz w:val="24"/>
        </w:rPr>
        <w:t xml:space="preserve"> dugotrajne imovine</w:t>
      </w:r>
      <w:r w:rsidR="00FD3C2E">
        <w:rPr>
          <w:b/>
          <w:color w:val="365F91" w:themeColor="accent1" w:themeShade="BF"/>
          <w:sz w:val="24"/>
        </w:rPr>
        <w:t xml:space="preserve"> </w:t>
      </w:r>
      <w:r w:rsidR="00262F2F">
        <w:rPr>
          <w:b/>
          <w:color w:val="365F91" w:themeColor="accent1" w:themeShade="BF"/>
          <w:sz w:val="24"/>
        </w:rPr>
        <w:t>–</w:t>
      </w:r>
      <w:r w:rsidR="00FD3C2E">
        <w:rPr>
          <w:b/>
          <w:color w:val="365F91" w:themeColor="accent1" w:themeShade="BF"/>
          <w:sz w:val="24"/>
        </w:rPr>
        <w:t xml:space="preserve"> </w:t>
      </w:r>
      <w:r w:rsidR="00262F2F">
        <w:rPr>
          <w:i/>
          <w:sz w:val="24"/>
        </w:rPr>
        <w:t>materijalna imovina – prirodna bogatstva</w:t>
      </w:r>
    </w:p>
    <w:p w14:paraId="54796EED" w14:textId="01B55B11" w:rsidR="00262F2F" w:rsidRPr="00262F2F" w:rsidRDefault="00262F2F" w:rsidP="005B37F1">
      <w:pPr>
        <w:jc w:val="both"/>
        <w:rPr>
          <w:sz w:val="24"/>
        </w:rPr>
      </w:pPr>
      <w:r>
        <w:rPr>
          <w:sz w:val="24"/>
        </w:rPr>
        <w:t xml:space="preserve">Rashodi se odnose na kupnju zemljišta u iznosu od </w:t>
      </w:r>
      <w:r w:rsidR="008B5D51">
        <w:rPr>
          <w:sz w:val="24"/>
        </w:rPr>
        <w:t>217.931,54</w:t>
      </w:r>
      <w:r w:rsidR="00217E68">
        <w:rPr>
          <w:sz w:val="24"/>
        </w:rPr>
        <w:t xml:space="preserve"> kunu.</w:t>
      </w:r>
    </w:p>
    <w:p w14:paraId="51A1635F" w14:textId="77777777" w:rsidR="005B37F1" w:rsidRDefault="005B37F1" w:rsidP="005B37F1">
      <w:pPr>
        <w:jc w:val="both"/>
        <w:rPr>
          <w:i/>
          <w:sz w:val="24"/>
        </w:rPr>
      </w:pPr>
      <w:r>
        <w:rPr>
          <w:b/>
          <w:color w:val="365F91" w:themeColor="accent1" w:themeShade="BF"/>
          <w:sz w:val="24"/>
        </w:rPr>
        <w:t>Rashodi za nabavu proizvedene dugotrajne imovine</w:t>
      </w:r>
      <w:r w:rsidR="00262F2F">
        <w:rPr>
          <w:b/>
          <w:color w:val="365F91" w:themeColor="accent1" w:themeShade="BF"/>
          <w:sz w:val="24"/>
        </w:rPr>
        <w:t xml:space="preserve"> – </w:t>
      </w:r>
      <w:r w:rsidR="00262F2F">
        <w:rPr>
          <w:i/>
          <w:sz w:val="24"/>
        </w:rPr>
        <w:t xml:space="preserve">građevinski objekti, postrojenja i oprema, prijevozna sredstva, </w:t>
      </w:r>
      <w:r w:rsidR="00E67BD9">
        <w:rPr>
          <w:i/>
          <w:sz w:val="24"/>
        </w:rPr>
        <w:t>knjige, umjetnička djela i ostale izložbene vrijednosti, nematerijalna proizvedena imovina</w:t>
      </w:r>
    </w:p>
    <w:p w14:paraId="376E1538" w14:textId="5C35B75E" w:rsidR="00D21F7E" w:rsidRPr="00D21F7E" w:rsidRDefault="00D21F7E" w:rsidP="005B37F1">
      <w:pPr>
        <w:jc w:val="both"/>
        <w:rPr>
          <w:sz w:val="24"/>
        </w:rPr>
      </w:pPr>
      <w:r w:rsidRPr="00D21F7E">
        <w:rPr>
          <w:sz w:val="24"/>
        </w:rPr>
        <w:t xml:space="preserve">Rashodi u visini od </w:t>
      </w:r>
      <w:r w:rsidR="008B5D51">
        <w:rPr>
          <w:sz w:val="24"/>
        </w:rPr>
        <w:t>6.156.294,76</w:t>
      </w:r>
      <w:r w:rsidRPr="00D21F7E">
        <w:rPr>
          <w:sz w:val="24"/>
        </w:rPr>
        <w:t xml:space="preserve"> kuna</w:t>
      </w:r>
      <w:r>
        <w:rPr>
          <w:sz w:val="24"/>
        </w:rPr>
        <w:t xml:space="preserve"> odnose se na ulaganja u dugotrajnu imovinu (posebno obrazloženo u okviru Posebnog dijela Proračuna)</w:t>
      </w:r>
    </w:p>
    <w:p w14:paraId="7FAE145E" w14:textId="77777777" w:rsidR="00217E68" w:rsidRDefault="00217E68" w:rsidP="00B47892">
      <w:pPr>
        <w:pStyle w:val="Naslov2"/>
        <w:rPr>
          <w:color w:val="365F91" w:themeColor="accent1" w:themeShade="BF"/>
          <w:szCs w:val="24"/>
        </w:rPr>
      </w:pPr>
    </w:p>
    <w:p w14:paraId="28C4C0EC" w14:textId="1C9AF4CD" w:rsidR="006D60A4" w:rsidRDefault="006D60A4" w:rsidP="00B47892">
      <w:pPr>
        <w:pStyle w:val="Naslov2"/>
        <w:rPr>
          <w:color w:val="365F91" w:themeColor="accent1" w:themeShade="BF"/>
          <w:szCs w:val="24"/>
        </w:rPr>
      </w:pPr>
      <w:r w:rsidRPr="006D60A4">
        <w:rPr>
          <w:color w:val="365F91" w:themeColor="accent1" w:themeShade="BF"/>
          <w:szCs w:val="24"/>
        </w:rPr>
        <w:t>2.2.3. IZDACI ZA FINANCIJSKU IMOVINU I OTPLATE ZAJMOVA</w:t>
      </w:r>
    </w:p>
    <w:p w14:paraId="1F29DA81" w14:textId="77777777" w:rsidR="00B47892" w:rsidRPr="00B47892" w:rsidRDefault="00B47892" w:rsidP="00B47892"/>
    <w:p w14:paraId="7EA19666" w14:textId="77777777" w:rsidR="00010652" w:rsidRDefault="00E67BD9" w:rsidP="005B37F1">
      <w:pPr>
        <w:jc w:val="both"/>
        <w:rPr>
          <w:i/>
          <w:sz w:val="24"/>
        </w:rPr>
      </w:pPr>
      <w:r>
        <w:rPr>
          <w:b/>
          <w:color w:val="365F91" w:themeColor="accent1" w:themeShade="BF"/>
          <w:sz w:val="24"/>
        </w:rPr>
        <w:t xml:space="preserve">Izdaci za financijsku imovinu i otplate zajmova – </w:t>
      </w:r>
      <w:r>
        <w:rPr>
          <w:i/>
          <w:sz w:val="24"/>
        </w:rPr>
        <w:t>otplata glavnice primljenih kredita i zajmova od kreditnih i ostalih financijskih institucija u javnom sektoru</w:t>
      </w:r>
      <w:r w:rsidR="00010652">
        <w:rPr>
          <w:i/>
          <w:sz w:val="24"/>
        </w:rPr>
        <w:t>.</w:t>
      </w:r>
    </w:p>
    <w:p w14:paraId="126215E1" w14:textId="77777777" w:rsidR="00010652" w:rsidRPr="00010652" w:rsidRDefault="00C91279" w:rsidP="00010652">
      <w:pPr>
        <w:jc w:val="both"/>
        <w:rPr>
          <w:i/>
          <w:sz w:val="24"/>
        </w:rPr>
      </w:pPr>
      <w:r>
        <w:rPr>
          <w:i/>
          <w:sz w:val="24"/>
        </w:rPr>
        <w:t xml:space="preserve"> </w:t>
      </w:r>
      <w:r w:rsidR="00010652" w:rsidRPr="00010652">
        <w:rPr>
          <w:i/>
          <w:sz w:val="24"/>
        </w:rPr>
        <w:t xml:space="preserve">Izdatak  za otplatu zajma ostvaren je u iznosu od 1.018.555,60 kn, a odnosi se na povrat glavnice primljenog beskamatnog zajma u protekloj godini od Ministarstva financija.  Uslijed smanjenog priliva sredstava po osnovi poreza i prireza na dohodak zbog ekonomske posljedice uzrokovanih </w:t>
      </w:r>
      <w:proofErr w:type="spellStart"/>
      <w:r w:rsidR="00010652" w:rsidRPr="00010652">
        <w:rPr>
          <w:i/>
          <w:sz w:val="24"/>
        </w:rPr>
        <w:t>pandemijom</w:t>
      </w:r>
      <w:proofErr w:type="spellEnd"/>
      <w:r w:rsidR="00010652" w:rsidRPr="00010652">
        <w:rPr>
          <w:i/>
          <w:sz w:val="24"/>
        </w:rPr>
        <w:t xml:space="preserve"> </w:t>
      </w:r>
      <w:proofErr w:type="spellStart"/>
      <w:r w:rsidR="00010652" w:rsidRPr="00010652">
        <w:rPr>
          <w:i/>
          <w:sz w:val="24"/>
        </w:rPr>
        <w:t>koronavirusa</w:t>
      </w:r>
      <w:proofErr w:type="spellEnd"/>
      <w:r w:rsidR="00010652" w:rsidRPr="00010652">
        <w:rPr>
          <w:i/>
          <w:sz w:val="24"/>
        </w:rPr>
        <w:t>, Grad Pleternica je 2021.g. u okviru svojim zakonskih mogućnosti iskoristio uzimanje beskamatnog zajma Ministarstva financija i to beskamatni zajam u visini nedostajućih sredstava za izvršenje povrata poreza i prireza na dohodak na temelju godišnje prijave u iznosu od 1.018.555,60 kuna.</w:t>
      </w:r>
    </w:p>
    <w:p w14:paraId="1A3358E3" w14:textId="5FA10A94" w:rsidR="00DC2FCF" w:rsidRDefault="00DC2FCF" w:rsidP="00B47892">
      <w:pPr>
        <w:pStyle w:val="Naslov1"/>
      </w:pPr>
      <w:r w:rsidRPr="00DC2FCF">
        <w:t>2.</w:t>
      </w:r>
      <w:r>
        <w:t>3. OSTVARENJE RASHODA I IZDATAKA  GRADSKE UPRAVE I PRORAČUNSKIH KORISNIKA</w:t>
      </w:r>
    </w:p>
    <w:p w14:paraId="3EE5AA8C" w14:textId="77777777" w:rsidR="00DC2FCF" w:rsidRPr="00DC2FCF" w:rsidRDefault="00DC2FCF" w:rsidP="00DC2FCF"/>
    <w:p w14:paraId="0BCC8B8A" w14:textId="1E1EC990" w:rsidR="00B47892" w:rsidRDefault="00DC2FCF" w:rsidP="00DC2FCF">
      <w:pPr>
        <w:jc w:val="both"/>
        <w:rPr>
          <w:sz w:val="24"/>
        </w:rPr>
      </w:pPr>
      <w:r w:rsidRPr="00DC2FCF">
        <w:rPr>
          <w:sz w:val="24"/>
        </w:rPr>
        <w:t xml:space="preserve">U nastavku se daje pregled ukupno izvršenih rashoda i izdataka Proračuna Grada </w:t>
      </w:r>
      <w:r>
        <w:rPr>
          <w:sz w:val="24"/>
        </w:rPr>
        <w:t xml:space="preserve">Pleternice </w:t>
      </w:r>
      <w:r w:rsidRPr="00DC2FCF">
        <w:rPr>
          <w:sz w:val="24"/>
        </w:rPr>
        <w:t xml:space="preserve"> </w:t>
      </w:r>
      <w:r w:rsidR="00092B1C">
        <w:rPr>
          <w:sz w:val="24"/>
        </w:rPr>
        <w:t>u prvom polugodištu 202</w:t>
      </w:r>
      <w:r w:rsidR="00010652">
        <w:rPr>
          <w:sz w:val="24"/>
        </w:rPr>
        <w:t>2</w:t>
      </w:r>
      <w:r w:rsidR="00092B1C">
        <w:rPr>
          <w:sz w:val="24"/>
        </w:rPr>
        <w:t>.</w:t>
      </w:r>
      <w:r>
        <w:rPr>
          <w:sz w:val="24"/>
        </w:rPr>
        <w:t xml:space="preserve"> </w:t>
      </w:r>
      <w:r w:rsidR="00092B1C">
        <w:rPr>
          <w:sz w:val="24"/>
        </w:rPr>
        <w:t>godine.</w:t>
      </w:r>
      <w:r w:rsidRPr="00DC2FCF">
        <w:rPr>
          <w:sz w:val="24"/>
        </w:rPr>
        <w:t xml:space="preserve"> </w:t>
      </w:r>
    </w:p>
    <w:tbl>
      <w:tblPr>
        <w:tblW w:w="5000" w:type="pct"/>
        <w:tblLook w:val="04A0" w:firstRow="1" w:lastRow="0" w:firstColumn="1" w:lastColumn="0" w:noHBand="0" w:noVBand="1"/>
      </w:tblPr>
      <w:tblGrid>
        <w:gridCol w:w="809"/>
        <w:gridCol w:w="686"/>
        <w:gridCol w:w="3603"/>
        <w:gridCol w:w="1577"/>
        <w:gridCol w:w="1363"/>
        <w:gridCol w:w="1034"/>
      </w:tblGrid>
      <w:tr w:rsidR="00217E68" w:rsidRPr="00217E68" w14:paraId="4142BB85" w14:textId="77777777" w:rsidTr="00217E68">
        <w:trPr>
          <w:trHeight w:val="255"/>
        </w:trPr>
        <w:tc>
          <w:tcPr>
            <w:tcW w:w="824" w:type="pct"/>
            <w:gridSpan w:val="2"/>
            <w:tcBorders>
              <w:top w:val="nil"/>
              <w:left w:val="nil"/>
              <w:bottom w:val="nil"/>
              <w:right w:val="nil"/>
            </w:tcBorders>
            <w:shd w:val="clear" w:color="auto" w:fill="auto"/>
            <w:noWrap/>
            <w:vAlign w:val="bottom"/>
            <w:hideMark/>
          </w:tcPr>
          <w:p w14:paraId="6A8EBDCC" w14:textId="77777777" w:rsidR="00217E68" w:rsidRPr="00217E68" w:rsidRDefault="00217E68" w:rsidP="00217E68">
            <w:pPr>
              <w:spacing w:after="0" w:line="240" w:lineRule="auto"/>
              <w:jc w:val="center"/>
              <w:rPr>
                <w:rFonts w:eastAsia="Times New Roman" w:cstheme="minorHAnsi"/>
                <w:bCs/>
                <w:sz w:val="16"/>
                <w:szCs w:val="16"/>
                <w:lang w:eastAsia="hr-HR"/>
              </w:rPr>
            </w:pPr>
            <w:r w:rsidRPr="00217E68">
              <w:rPr>
                <w:rFonts w:eastAsia="Times New Roman" w:cstheme="minorHAnsi"/>
                <w:bCs/>
                <w:sz w:val="16"/>
                <w:szCs w:val="16"/>
                <w:lang w:eastAsia="hr-HR"/>
              </w:rPr>
              <w:t>RGP</w:t>
            </w:r>
          </w:p>
        </w:tc>
        <w:tc>
          <w:tcPr>
            <w:tcW w:w="1986" w:type="pct"/>
            <w:tcBorders>
              <w:top w:val="nil"/>
              <w:left w:val="nil"/>
              <w:bottom w:val="nil"/>
              <w:right w:val="nil"/>
            </w:tcBorders>
            <w:shd w:val="clear" w:color="auto" w:fill="auto"/>
            <w:noWrap/>
            <w:vAlign w:val="bottom"/>
            <w:hideMark/>
          </w:tcPr>
          <w:p w14:paraId="01143147" w14:textId="77777777" w:rsidR="00217E68" w:rsidRPr="00217E68" w:rsidRDefault="00217E68" w:rsidP="00217E68">
            <w:pPr>
              <w:spacing w:after="0" w:line="240" w:lineRule="auto"/>
              <w:jc w:val="center"/>
              <w:rPr>
                <w:rFonts w:eastAsia="Times New Roman" w:cstheme="minorHAnsi"/>
                <w:bCs/>
                <w:sz w:val="16"/>
                <w:szCs w:val="16"/>
                <w:lang w:eastAsia="hr-HR"/>
              </w:rPr>
            </w:pPr>
            <w:r w:rsidRPr="00217E68">
              <w:rPr>
                <w:rFonts w:eastAsia="Times New Roman" w:cstheme="minorHAnsi"/>
                <w:bCs/>
                <w:sz w:val="16"/>
                <w:szCs w:val="16"/>
                <w:lang w:eastAsia="hr-HR"/>
              </w:rPr>
              <w:t>Opis</w:t>
            </w:r>
          </w:p>
        </w:tc>
        <w:tc>
          <w:tcPr>
            <w:tcW w:w="869" w:type="pct"/>
            <w:tcBorders>
              <w:top w:val="nil"/>
              <w:left w:val="nil"/>
              <w:bottom w:val="nil"/>
              <w:right w:val="nil"/>
            </w:tcBorders>
            <w:shd w:val="clear" w:color="auto" w:fill="auto"/>
            <w:noWrap/>
            <w:vAlign w:val="bottom"/>
            <w:hideMark/>
          </w:tcPr>
          <w:p w14:paraId="7EB30F0F" w14:textId="77777777" w:rsidR="00217E68" w:rsidRPr="00217E68" w:rsidRDefault="00217E68" w:rsidP="00217E68">
            <w:pPr>
              <w:spacing w:after="0" w:line="240" w:lineRule="auto"/>
              <w:jc w:val="center"/>
              <w:rPr>
                <w:rFonts w:eastAsia="Times New Roman" w:cstheme="minorHAnsi"/>
                <w:bCs/>
                <w:sz w:val="16"/>
                <w:szCs w:val="16"/>
                <w:lang w:eastAsia="hr-HR"/>
              </w:rPr>
            </w:pPr>
            <w:r w:rsidRPr="00217E68">
              <w:rPr>
                <w:rFonts w:eastAsia="Times New Roman" w:cstheme="minorHAnsi"/>
                <w:bCs/>
                <w:sz w:val="16"/>
                <w:szCs w:val="16"/>
                <w:lang w:eastAsia="hr-HR"/>
              </w:rPr>
              <w:t>Izvorni plan 2021</w:t>
            </w:r>
          </w:p>
        </w:tc>
        <w:tc>
          <w:tcPr>
            <w:tcW w:w="751" w:type="pct"/>
            <w:tcBorders>
              <w:top w:val="nil"/>
              <w:left w:val="nil"/>
              <w:bottom w:val="nil"/>
              <w:right w:val="nil"/>
            </w:tcBorders>
            <w:shd w:val="clear" w:color="auto" w:fill="auto"/>
            <w:noWrap/>
            <w:vAlign w:val="bottom"/>
            <w:hideMark/>
          </w:tcPr>
          <w:p w14:paraId="3655C157" w14:textId="77777777" w:rsidR="00217E68" w:rsidRPr="00217E68" w:rsidRDefault="00217E68" w:rsidP="00217E68">
            <w:pPr>
              <w:spacing w:after="0" w:line="240" w:lineRule="auto"/>
              <w:jc w:val="center"/>
              <w:rPr>
                <w:rFonts w:eastAsia="Times New Roman" w:cstheme="minorHAnsi"/>
                <w:bCs/>
                <w:sz w:val="16"/>
                <w:szCs w:val="16"/>
                <w:lang w:eastAsia="hr-HR"/>
              </w:rPr>
            </w:pPr>
            <w:r w:rsidRPr="00217E68">
              <w:rPr>
                <w:rFonts w:eastAsia="Times New Roman" w:cstheme="minorHAnsi"/>
                <w:bCs/>
                <w:sz w:val="16"/>
                <w:szCs w:val="16"/>
                <w:lang w:eastAsia="hr-HR"/>
              </w:rPr>
              <w:t>Izvršenje 2021</w:t>
            </w:r>
          </w:p>
        </w:tc>
        <w:tc>
          <w:tcPr>
            <w:tcW w:w="570" w:type="pct"/>
            <w:tcBorders>
              <w:top w:val="nil"/>
              <w:left w:val="nil"/>
              <w:bottom w:val="nil"/>
              <w:right w:val="nil"/>
            </w:tcBorders>
            <w:shd w:val="clear" w:color="auto" w:fill="auto"/>
            <w:noWrap/>
            <w:vAlign w:val="bottom"/>
            <w:hideMark/>
          </w:tcPr>
          <w:p w14:paraId="12E6F49C" w14:textId="77777777" w:rsidR="00217E68" w:rsidRPr="00217E68" w:rsidRDefault="00217E68" w:rsidP="00217E68">
            <w:pPr>
              <w:spacing w:after="0" w:line="240" w:lineRule="auto"/>
              <w:jc w:val="center"/>
              <w:rPr>
                <w:rFonts w:eastAsia="Times New Roman" w:cstheme="minorHAnsi"/>
                <w:bCs/>
                <w:sz w:val="16"/>
                <w:szCs w:val="16"/>
                <w:lang w:eastAsia="hr-HR"/>
              </w:rPr>
            </w:pPr>
            <w:r w:rsidRPr="00217E68">
              <w:rPr>
                <w:rFonts w:eastAsia="Times New Roman" w:cstheme="minorHAnsi"/>
                <w:bCs/>
                <w:sz w:val="16"/>
                <w:szCs w:val="16"/>
                <w:lang w:eastAsia="hr-HR"/>
              </w:rPr>
              <w:t>Indeks 2/1</w:t>
            </w:r>
          </w:p>
        </w:tc>
      </w:tr>
      <w:tr w:rsidR="00217E68" w:rsidRPr="00217E68" w14:paraId="5759AAE8" w14:textId="77777777" w:rsidTr="00217E68">
        <w:trPr>
          <w:trHeight w:val="255"/>
        </w:trPr>
        <w:tc>
          <w:tcPr>
            <w:tcW w:w="824" w:type="pct"/>
            <w:gridSpan w:val="2"/>
            <w:tcBorders>
              <w:top w:val="nil"/>
              <w:left w:val="nil"/>
              <w:bottom w:val="nil"/>
              <w:right w:val="nil"/>
            </w:tcBorders>
            <w:shd w:val="clear" w:color="auto" w:fill="auto"/>
            <w:noWrap/>
            <w:vAlign w:val="bottom"/>
            <w:hideMark/>
          </w:tcPr>
          <w:p w14:paraId="3820B5A8" w14:textId="77777777" w:rsidR="00217E68" w:rsidRPr="00217E68" w:rsidRDefault="00217E68" w:rsidP="00217E68">
            <w:pPr>
              <w:spacing w:after="0" w:line="240" w:lineRule="auto"/>
              <w:jc w:val="center"/>
              <w:rPr>
                <w:rFonts w:eastAsia="Times New Roman" w:cstheme="minorHAnsi"/>
                <w:bCs/>
                <w:sz w:val="16"/>
                <w:szCs w:val="16"/>
                <w:lang w:eastAsia="hr-HR"/>
              </w:rPr>
            </w:pPr>
            <w:r w:rsidRPr="00217E68">
              <w:rPr>
                <w:rFonts w:eastAsia="Times New Roman" w:cstheme="minorHAnsi"/>
                <w:bCs/>
                <w:sz w:val="16"/>
                <w:szCs w:val="16"/>
                <w:lang w:eastAsia="hr-HR"/>
              </w:rPr>
              <w:t> </w:t>
            </w:r>
          </w:p>
        </w:tc>
        <w:tc>
          <w:tcPr>
            <w:tcW w:w="1986" w:type="pct"/>
            <w:tcBorders>
              <w:top w:val="nil"/>
              <w:left w:val="nil"/>
              <w:bottom w:val="nil"/>
              <w:right w:val="nil"/>
            </w:tcBorders>
            <w:shd w:val="clear" w:color="auto" w:fill="auto"/>
            <w:noWrap/>
            <w:vAlign w:val="bottom"/>
            <w:hideMark/>
          </w:tcPr>
          <w:p w14:paraId="59E5CDCA" w14:textId="77777777" w:rsidR="00217E68" w:rsidRPr="00217E68" w:rsidRDefault="00217E68" w:rsidP="00217E68">
            <w:pPr>
              <w:spacing w:after="0" w:line="240" w:lineRule="auto"/>
              <w:jc w:val="center"/>
              <w:rPr>
                <w:rFonts w:eastAsia="Times New Roman" w:cstheme="minorHAnsi"/>
                <w:bCs/>
                <w:sz w:val="16"/>
                <w:szCs w:val="16"/>
                <w:lang w:eastAsia="hr-HR"/>
              </w:rPr>
            </w:pPr>
            <w:r w:rsidRPr="00217E68">
              <w:rPr>
                <w:rFonts w:eastAsia="Times New Roman" w:cstheme="minorHAnsi"/>
                <w:bCs/>
                <w:sz w:val="16"/>
                <w:szCs w:val="16"/>
                <w:lang w:eastAsia="hr-HR"/>
              </w:rPr>
              <w:t> </w:t>
            </w:r>
          </w:p>
        </w:tc>
        <w:tc>
          <w:tcPr>
            <w:tcW w:w="869" w:type="pct"/>
            <w:tcBorders>
              <w:top w:val="nil"/>
              <w:left w:val="nil"/>
              <w:bottom w:val="nil"/>
              <w:right w:val="nil"/>
            </w:tcBorders>
            <w:shd w:val="clear" w:color="auto" w:fill="auto"/>
            <w:noWrap/>
            <w:vAlign w:val="bottom"/>
            <w:hideMark/>
          </w:tcPr>
          <w:p w14:paraId="60149D77" w14:textId="77777777" w:rsidR="00217E68" w:rsidRPr="00217E68" w:rsidRDefault="00217E68" w:rsidP="00217E68">
            <w:pPr>
              <w:spacing w:after="0" w:line="240" w:lineRule="auto"/>
              <w:jc w:val="center"/>
              <w:rPr>
                <w:rFonts w:eastAsia="Times New Roman" w:cstheme="minorHAnsi"/>
                <w:bCs/>
                <w:sz w:val="16"/>
                <w:szCs w:val="16"/>
                <w:lang w:eastAsia="hr-HR"/>
              </w:rPr>
            </w:pPr>
            <w:r w:rsidRPr="00217E68">
              <w:rPr>
                <w:rFonts w:eastAsia="Times New Roman" w:cstheme="minorHAnsi"/>
                <w:bCs/>
                <w:sz w:val="16"/>
                <w:szCs w:val="16"/>
                <w:lang w:eastAsia="hr-HR"/>
              </w:rPr>
              <w:t>1</w:t>
            </w:r>
          </w:p>
        </w:tc>
        <w:tc>
          <w:tcPr>
            <w:tcW w:w="751" w:type="pct"/>
            <w:tcBorders>
              <w:top w:val="nil"/>
              <w:left w:val="nil"/>
              <w:bottom w:val="nil"/>
              <w:right w:val="nil"/>
            </w:tcBorders>
            <w:shd w:val="clear" w:color="auto" w:fill="auto"/>
            <w:noWrap/>
            <w:vAlign w:val="bottom"/>
            <w:hideMark/>
          </w:tcPr>
          <w:p w14:paraId="11E9CB54" w14:textId="77777777" w:rsidR="00217E68" w:rsidRPr="00217E68" w:rsidRDefault="00217E68" w:rsidP="00217E68">
            <w:pPr>
              <w:spacing w:after="0" w:line="240" w:lineRule="auto"/>
              <w:jc w:val="center"/>
              <w:rPr>
                <w:rFonts w:eastAsia="Times New Roman" w:cstheme="minorHAnsi"/>
                <w:bCs/>
                <w:sz w:val="16"/>
                <w:szCs w:val="16"/>
                <w:lang w:eastAsia="hr-HR"/>
              </w:rPr>
            </w:pPr>
            <w:r w:rsidRPr="00217E68">
              <w:rPr>
                <w:rFonts w:eastAsia="Times New Roman" w:cstheme="minorHAnsi"/>
                <w:bCs/>
                <w:sz w:val="16"/>
                <w:szCs w:val="16"/>
                <w:lang w:eastAsia="hr-HR"/>
              </w:rPr>
              <w:t>2</w:t>
            </w:r>
          </w:p>
        </w:tc>
        <w:tc>
          <w:tcPr>
            <w:tcW w:w="570" w:type="pct"/>
            <w:tcBorders>
              <w:top w:val="nil"/>
              <w:left w:val="nil"/>
              <w:bottom w:val="nil"/>
              <w:right w:val="nil"/>
            </w:tcBorders>
            <w:shd w:val="clear" w:color="auto" w:fill="auto"/>
            <w:noWrap/>
            <w:vAlign w:val="bottom"/>
            <w:hideMark/>
          </w:tcPr>
          <w:p w14:paraId="512A1AF9" w14:textId="77777777" w:rsidR="00217E68" w:rsidRPr="00217E68" w:rsidRDefault="00217E68" w:rsidP="00217E68">
            <w:pPr>
              <w:spacing w:after="0" w:line="240" w:lineRule="auto"/>
              <w:jc w:val="center"/>
              <w:rPr>
                <w:rFonts w:eastAsia="Times New Roman" w:cstheme="minorHAnsi"/>
                <w:bCs/>
                <w:sz w:val="16"/>
                <w:szCs w:val="16"/>
                <w:lang w:eastAsia="hr-HR"/>
              </w:rPr>
            </w:pPr>
            <w:r w:rsidRPr="00217E68">
              <w:rPr>
                <w:rFonts w:eastAsia="Times New Roman" w:cstheme="minorHAnsi"/>
                <w:bCs/>
                <w:sz w:val="16"/>
                <w:szCs w:val="16"/>
                <w:lang w:eastAsia="hr-HR"/>
              </w:rPr>
              <w:t>3</w:t>
            </w:r>
          </w:p>
        </w:tc>
      </w:tr>
      <w:tr w:rsidR="00217E68" w:rsidRPr="00217E68" w14:paraId="06E12988" w14:textId="77777777" w:rsidTr="00217E68">
        <w:trPr>
          <w:trHeight w:val="255"/>
        </w:trPr>
        <w:tc>
          <w:tcPr>
            <w:tcW w:w="824" w:type="pct"/>
            <w:gridSpan w:val="2"/>
            <w:tcBorders>
              <w:top w:val="nil"/>
              <w:left w:val="nil"/>
              <w:bottom w:val="nil"/>
              <w:right w:val="nil"/>
            </w:tcBorders>
            <w:shd w:val="clear" w:color="auto" w:fill="auto"/>
            <w:noWrap/>
            <w:vAlign w:val="bottom"/>
            <w:hideMark/>
          </w:tcPr>
          <w:p w14:paraId="25FE6811" w14:textId="77777777" w:rsidR="00217E68" w:rsidRPr="00217E68" w:rsidRDefault="00217E68" w:rsidP="00217E68">
            <w:pPr>
              <w:spacing w:after="0" w:line="240" w:lineRule="auto"/>
              <w:rPr>
                <w:rFonts w:eastAsia="Times New Roman" w:cstheme="minorHAnsi"/>
                <w:bCs/>
                <w:sz w:val="16"/>
                <w:szCs w:val="16"/>
                <w:lang w:eastAsia="hr-HR"/>
              </w:rPr>
            </w:pPr>
            <w:r w:rsidRPr="00217E68">
              <w:rPr>
                <w:rFonts w:eastAsia="Times New Roman" w:cstheme="minorHAnsi"/>
                <w:bCs/>
                <w:sz w:val="16"/>
                <w:szCs w:val="16"/>
                <w:lang w:eastAsia="hr-HR"/>
              </w:rPr>
              <w:t> </w:t>
            </w:r>
          </w:p>
        </w:tc>
        <w:tc>
          <w:tcPr>
            <w:tcW w:w="1986" w:type="pct"/>
            <w:tcBorders>
              <w:top w:val="nil"/>
              <w:left w:val="nil"/>
              <w:bottom w:val="nil"/>
              <w:right w:val="nil"/>
            </w:tcBorders>
            <w:shd w:val="clear" w:color="auto" w:fill="auto"/>
            <w:noWrap/>
            <w:vAlign w:val="bottom"/>
            <w:hideMark/>
          </w:tcPr>
          <w:p w14:paraId="2BEB093A" w14:textId="77777777" w:rsidR="00217E68" w:rsidRPr="00217E68" w:rsidRDefault="00217E68" w:rsidP="00217E68">
            <w:pPr>
              <w:spacing w:after="0" w:line="240" w:lineRule="auto"/>
              <w:rPr>
                <w:rFonts w:eastAsia="Times New Roman" w:cstheme="minorHAnsi"/>
                <w:bCs/>
                <w:sz w:val="16"/>
                <w:szCs w:val="16"/>
                <w:lang w:eastAsia="hr-HR"/>
              </w:rPr>
            </w:pPr>
            <w:r w:rsidRPr="00217E68">
              <w:rPr>
                <w:rFonts w:eastAsia="Times New Roman" w:cstheme="minorHAnsi"/>
                <w:bCs/>
                <w:sz w:val="16"/>
                <w:szCs w:val="16"/>
                <w:lang w:eastAsia="hr-HR"/>
              </w:rPr>
              <w:t>UKUPNO RASHODI I IZDATCI</w:t>
            </w:r>
          </w:p>
        </w:tc>
        <w:tc>
          <w:tcPr>
            <w:tcW w:w="869" w:type="pct"/>
            <w:tcBorders>
              <w:top w:val="nil"/>
              <w:left w:val="nil"/>
              <w:bottom w:val="nil"/>
              <w:right w:val="nil"/>
            </w:tcBorders>
            <w:shd w:val="clear" w:color="auto" w:fill="auto"/>
            <w:noWrap/>
            <w:vAlign w:val="bottom"/>
            <w:hideMark/>
          </w:tcPr>
          <w:p w14:paraId="72CDC09F" w14:textId="7E3ABFBD" w:rsidR="00217E68" w:rsidRPr="00217E68" w:rsidRDefault="00010652" w:rsidP="00217E68">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79.831.311,77</w:t>
            </w:r>
          </w:p>
        </w:tc>
        <w:tc>
          <w:tcPr>
            <w:tcW w:w="751" w:type="pct"/>
            <w:tcBorders>
              <w:top w:val="nil"/>
              <w:left w:val="nil"/>
              <w:bottom w:val="nil"/>
              <w:right w:val="nil"/>
            </w:tcBorders>
            <w:shd w:val="clear" w:color="auto" w:fill="auto"/>
            <w:noWrap/>
            <w:vAlign w:val="bottom"/>
            <w:hideMark/>
          </w:tcPr>
          <w:p w14:paraId="5A6389B3" w14:textId="74AAFE47" w:rsidR="00217E68" w:rsidRPr="00217E68" w:rsidRDefault="00010652" w:rsidP="00217E68">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21.038.671,27</w:t>
            </w:r>
          </w:p>
        </w:tc>
        <w:tc>
          <w:tcPr>
            <w:tcW w:w="570" w:type="pct"/>
            <w:tcBorders>
              <w:top w:val="nil"/>
              <w:left w:val="nil"/>
              <w:bottom w:val="nil"/>
              <w:right w:val="nil"/>
            </w:tcBorders>
            <w:shd w:val="clear" w:color="auto" w:fill="auto"/>
            <w:noWrap/>
            <w:vAlign w:val="bottom"/>
            <w:hideMark/>
          </w:tcPr>
          <w:p w14:paraId="37A66E45" w14:textId="26443972" w:rsidR="00217E68" w:rsidRPr="00217E68" w:rsidRDefault="00343FFC" w:rsidP="00217E68">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26,35</w:t>
            </w:r>
            <w:r w:rsidR="00217E68" w:rsidRPr="00217E68">
              <w:rPr>
                <w:rFonts w:eastAsia="Times New Roman" w:cstheme="minorHAnsi"/>
                <w:bCs/>
                <w:sz w:val="16"/>
                <w:szCs w:val="16"/>
                <w:lang w:eastAsia="hr-HR"/>
              </w:rPr>
              <w:t>%</w:t>
            </w:r>
          </w:p>
        </w:tc>
      </w:tr>
      <w:tr w:rsidR="00217E68" w:rsidRPr="00217E68" w14:paraId="448E9ABF" w14:textId="77777777" w:rsidTr="00217E68">
        <w:trPr>
          <w:trHeight w:val="255"/>
        </w:trPr>
        <w:tc>
          <w:tcPr>
            <w:tcW w:w="446" w:type="pct"/>
            <w:tcBorders>
              <w:top w:val="nil"/>
              <w:left w:val="nil"/>
              <w:bottom w:val="nil"/>
              <w:right w:val="nil"/>
            </w:tcBorders>
            <w:shd w:val="clear" w:color="auto" w:fill="FFFFFF" w:themeFill="background1"/>
            <w:noWrap/>
            <w:vAlign w:val="bottom"/>
            <w:hideMark/>
          </w:tcPr>
          <w:p w14:paraId="0702FF6E" w14:textId="77777777" w:rsidR="00217E68" w:rsidRPr="00217E68" w:rsidRDefault="00217E68" w:rsidP="00217E68">
            <w:pPr>
              <w:spacing w:after="0" w:line="240" w:lineRule="auto"/>
              <w:rPr>
                <w:rFonts w:eastAsia="Times New Roman" w:cstheme="minorHAnsi"/>
                <w:bCs/>
                <w:sz w:val="16"/>
                <w:szCs w:val="16"/>
                <w:lang w:eastAsia="hr-HR"/>
              </w:rPr>
            </w:pPr>
            <w:r w:rsidRPr="00217E68">
              <w:rPr>
                <w:rFonts w:eastAsia="Times New Roman" w:cstheme="minorHAnsi"/>
                <w:bCs/>
                <w:sz w:val="16"/>
                <w:szCs w:val="16"/>
                <w:lang w:eastAsia="hr-HR"/>
              </w:rPr>
              <w:t>Razdjel</w:t>
            </w:r>
          </w:p>
        </w:tc>
        <w:tc>
          <w:tcPr>
            <w:tcW w:w="378" w:type="pct"/>
            <w:tcBorders>
              <w:top w:val="nil"/>
              <w:left w:val="nil"/>
              <w:bottom w:val="nil"/>
              <w:right w:val="nil"/>
            </w:tcBorders>
            <w:shd w:val="clear" w:color="auto" w:fill="FFFFFF" w:themeFill="background1"/>
            <w:noWrap/>
            <w:vAlign w:val="bottom"/>
            <w:hideMark/>
          </w:tcPr>
          <w:p w14:paraId="190DDB35" w14:textId="77777777" w:rsidR="00217E68" w:rsidRPr="00217E68" w:rsidRDefault="00217E68" w:rsidP="00217E68">
            <w:pPr>
              <w:spacing w:after="0" w:line="240" w:lineRule="auto"/>
              <w:rPr>
                <w:rFonts w:eastAsia="Times New Roman" w:cstheme="minorHAnsi"/>
                <w:bCs/>
                <w:sz w:val="16"/>
                <w:szCs w:val="16"/>
                <w:lang w:eastAsia="hr-HR"/>
              </w:rPr>
            </w:pPr>
            <w:r w:rsidRPr="00217E68">
              <w:rPr>
                <w:rFonts w:eastAsia="Times New Roman" w:cstheme="minorHAnsi"/>
                <w:bCs/>
                <w:sz w:val="16"/>
                <w:szCs w:val="16"/>
                <w:lang w:eastAsia="hr-HR"/>
              </w:rPr>
              <w:t>001</w:t>
            </w:r>
          </w:p>
        </w:tc>
        <w:tc>
          <w:tcPr>
            <w:tcW w:w="1986" w:type="pct"/>
            <w:tcBorders>
              <w:top w:val="nil"/>
              <w:left w:val="nil"/>
              <w:bottom w:val="nil"/>
              <w:right w:val="nil"/>
            </w:tcBorders>
            <w:shd w:val="clear" w:color="auto" w:fill="FFFFFF" w:themeFill="background1"/>
            <w:noWrap/>
            <w:vAlign w:val="bottom"/>
            <w:hideMark/>
          </w:tcPr>
          <w:p w14:paraId="439F353A" w14:textId="77777777" w:rsidR="00217E68" w:rsidRPr="00217E68" w:rsidRDefault="00217E68" w:rsidP="00217E68">
            <w:pPr>
              <w:spacing w:after="0" w:line="240" w:lineRule="auto"/>
              <w:rPr>
                <w:rFonts w:eastAsia="Times New Roman" w:cstheme="minorHAnsi"/>
                <w:bCs/>
                <w:sz w:val="16"/>
                <w:szCs w:val="16"/>
                <w:lang w:eastAsia="hr-HR"/>
              </w:rPr>
            </w:pPr>
            <w:r w:rsidRPr="00217E68">
              <w:rPr>
                <w:rFonts w:eastAsia="Times New Roman" w:cstheme="minorHAnsi"/>
                <w:bCs/>
                <w:sz w:val="16"/>
                <w:szCs w:val="16"/>
                <w:lang w:eastAsia="hr-HR"/>
              </w:rPr>
              <w:t>OPĆE SLUŽBE GRADA - UPRAVNI ODJEL</w:t>
            </w:r>
          </w:p>
        </w:tc>
        <w:tc>
          <w:tcPr>
            <w:tcW w:w="869" w:type="pct"/>
            <w:tcBorders>
              <w:top w:val="nil"/>
              <w:left w:val="nil"/>
              <w:bottom w:val="nil"/>
              <w:right w:val="nil"/>
            </w:tcBorders>
            <w:shd w:val="clear" w:color="auto" w:fill="FFFFFF" w:themeFill="background1"/>
            <w:noWrap/>
            <w:vAlign w:val="bottom"/>
            <w:hideMark/>
          </w:tcPr>
          <w:p w14:paraId="4DC9DC05" w14:textId="6A729FA9" w:rsidR="00217E68" w:rsidRPr="00217E68" w:rsidRDefault="00010652" w:rsidP="00217E68">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79.831.311,77</w:t>
            </w:r>
          </w:p>
        </w:tc>
        <w:tc>
          <w:tcPr>
            <w:tcW w:w="751" w:type="pct"/>
            <w:tcBorders>
              <w:top w:val="nil"/>
              <w:left w:val="nil"/>
              <w:bottom w:val="nil"/>
              <w:right w:val="nil"/>
            </w:tcBorders>
            <w:shd w:val="clear" w:color="auto" w:fill="FFFFFF" w:themeFill="background1"/>
            <w:noWrap/>
            <w:vAlign w:val="bottom"/>
            <w:hideMark/>
          </w:tcPr>
          <w:p w14:paraId="540A7F83" w14:textId="1CF424F0" w:rsidR="00217E68" w:rsidRPr="00217E68" w:rsidRDefault="00010652" w:rsidP="00217E68">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21.038.671,27</w:t>
            </w:r>
          </w:p>
        </w:tc>
        <w:tc>
          <w:tcPr>
            <w:tcW w:w="570" w:type="pct"/>
            <w:tcBorders>
              <w:top w:val="nil"/>
              <w:left w:val="nil"/>
              <w:bottom w:val="nil"/>
              <w:right w:val="nil"/>
            </w:tcBorders>
            <w:shd w:val="clear" w:color="auto" w:fill="FFFFFF" w:themeFill="background1"/>
            <w:noWrap/>
            <w:vAlign w:val="bottom"/>
            <w:hideMark/>
          </w:tcPr>
          <w:p w14:paraId="31CA9A4F" w14:textId="6D5E6A1A" w:rsidR="00217E68" w:rsidRPr="00217E68" w:rsidRDefault="00343FFC" w:rsidP="00217E68">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26,35</w:t>
            </w:r>
            <w:r w:rsidR="00217E68" w:rsidRPr="00217E68">
              <w:rPr>
                <w:rFonts w:eastAsia="Times New Roman" w:cstheme="minorHAnsi"/>
                <w:bCs/>
                <w:sz w:val="16"/>
                <w:szCs w:val="16"/>
                <w:lang w:eastAsia="hr-HR"/>
              </w:rPr>
              <w:t>%</w:t>
            </w:r>
          </w:p>
        </w:tc>
      </w:tr>
      <w:tr w:rsidR="00217E68" w:rsidRPr="00217E68" w14:paraId="5E6DD8B9" w14:textId="77777777" w:rsidTr="00217E68">
        <w:trPr>
          <w:trHeight w:val="255"/>
        </w:trPr>
        <w:tc>
          <w:tcPr>
            <w:tcW w:w="446" w:type="pct"/>
            <w:tcBorders>
              <w:top w:val="nil"/>
              <w:left w:val="nil"/>
              <w:bottom w:val="nil"/>
              <w:right w:val="nil"/>
            </w:tcBorders>
            <w:shd w:val="clear" w:color="auto" w:fill="FFFFFF" w:themeFill="background1"/>
            <w:noWrap/>
            <w:vAlign w:val="bottom"/>
            <w:hideMark/>
          </w:tcPr>
          <w:p w14:paraId="2DD36742" w14:textId="77777777" w:rsidR="00217E68" w:rsidRPr="00217E68" w:rsidRDefault="00217E68" w:rsidP="00217E68">
            <w:pPr>
              <w:spacing w:after="0" w:line="240" w:lineRule="auto"/>
              <w:rPr>
                <w:rFonts w:eastAsia="Times New Roman" w:cstheme="minorHAnsi"/>
                <w:bCs/>
                <w:sz w:val="16"/>
                <w:szCs w:val="16"/>
                <w:lang w:eastAsia="hr-HR"/>
              </w:rPr>
            </w:pPr>
            <w:r w:rsidRPr="00217E68">
              <w:rPr>
                <w:rFonts w:eastAsia="Times New Roman" w:cstheme="minorHAnsi"/>
                <w:bCs/>
                <w:sz w:val="16"/>
                <w:szCs w:val="16"/>
                <w:lang w:eastAsia="hr-HR"/>
              </w:rPr>
              <w:t>Glava</w:t>
            </w:r>
          </w:p>
        </w:tc>
        <w:tc>
          <w:tcPr>
            <w:tcW w:w="378" w:type="pct"/>
            <w:tcBorders>
              <w:top w:val="nil"/>
              <w:left w:val="nil"/>
              <w:bottom w:val="nil"/>
              <w:right w:val="nil"/>
            </w:tcBorders>
            <w:shd w:val="clear" w:color="auto" w:fill="FFFFFF" w:themeFill="background1"/>
            <w:noWrap/>
            <w:vAlign w:val="bottom"/>
            <w:hideMark/>
          </w:tcPr>
          <w:p w14:paraId="222D0899" w14:textId="77777777" w:rsidR="00217E68" w:rsidRPr="00217E68" w:rsidRDefault="00217E68" w:rsidP="00217E68">
            <w:pPr>
              <w:spacing w:after="0" w:line="240" w:lineRule="auto"/>
              <w:rPr>
                <w:rFonts w:eastAsia="Times New Roman" w:cstheme="minorHAnsi"/>
                <w:bCs/>
                <w:sz w:val="16"/>
                <w:szCs w:val="16"/>
                <w:lang w:eastAsia="hr-HR"/>
              </w:rPr>
            </w:pPr>
            <w:r w:rsidRPr="00217E68">
              <w:rPr>
                <w:rFonts w:eastAsia="Times New Roman" w:cstheme="minorHAnsi"/>
                <w:bCs/>
                <w:sz w:val="16"/>
                <w:szCs w:val="16"/>
                <w:lang w:eastAsia="hr-HR"/>
              </w:rPr>
              <w:t>00101</w:t>
            </w:r>
          </w:p>
        </w:tc>
        <w:tc>
          <w:tcPr>
            <w:tcW w:w="1986" w:type="pct"/>
            <w:tcBorders>
              <w:top w:val="nil"/>
              <w:left w:val="nil"/>
              <w:bottom w:val="nil"/>
              <w:right w:val="nil"/>
            </w:tcBorders>
            <w:shd w:val="clear" w:color="auto" w:fill="FFFFFF" w:themeFill="background1"/>
            <w:noWrap/>
            <w:vAlign w:val="bottom"/>
            <w:hideMark/>
          </w:tcPr>
          <w:p w14:paraId="34AFA335" w14:textId="77777777" w:rsidR="00217E68" w:rsidRPr="00217E68" w:rsidRDefault="00217E68" w:rsidP="00217E68">
            <w:pPr>
              <w:spacing w:after="0" w:line="240" w:lineRule="auto"/>
              <w:rPr>
                <w:rFonts w:eastAsia="Times New Roman" w:cstheme="minorHAnsi"/>
                <w:bCs/>
                <w:sz w:val="16"/>
                <w:szCs w:val="16"/>
                <w:lang w:eastAsia="hr-HR"/>
              </w:rPr>
            </w:pPr>
            <w:r w:rsidRPr="00217E68">
              <w:rPr>
                <w:rFonts w:eastAsia="Times New Roman" w:cstheme="minorHAnsi"/>
                <w:bCs/>
                <w:sz w:val="16"/>
                <w:szCs w:val="16"/>
                <w:lang w:eastAsia="hr-HR"/>
              </w:rPr>
              <w:t>UPRAVNI ODJEL</w:t>
            </w:r>
          </w:p>
        </w:tc>
        <w:tc>
          <w:tcPr>
            <w:tcW w:w="869" w:type="pct"/>
            <w:tcBorders>
              <w:top w:val="nil"/>
              <w:left w:val="nil"/>
              <w:bottom w:val="nil"/>
              <w:right w:val="nil"/>
            </w:tcBorders>
            <w:shd w:val="clear" w:color="auto" w:fill="FFFFFF" w:themeFill="background1"/>
            <w:noWrap/>
            <w:vAlign w:val="bottom"/>
            <w:hideMark/>
          </w:tcPr>
          <w:p w14:paraId="511508FC" w14:textId="43BCD034" w:rsidR="00217E68" w:rsidRPr="00217E68" w:rsidRDefault="00010652" w:rsidP="00217E68">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69.345.731,79</w:t>
            </w:r>
          </w:p>
        </w:tc>
        <w:tc>
          <w:tcPr>
            <w:tcW w:w="751" w:type="pct"/>
            <w:tcBorders>
              <w:top w:val="nil"/>
              <w:left w:val="nil"/>
              <w:bottom w:val="nil"/>
              <w:right w:val="nil"/>
            </w:tcBorders>
            <w:shd w:val="clear" w:color="auto" w:fill="FFFFFF" w:themeFill="background1"/>
            <w:noWrap/>
            <w:vAlign w:val="bottom"/>
            <w:hideMark/>
          </w:tcPr>
          <w:p w14:paraId="2F06987E" w14:textId="35A73B97" w:rsidR="00217E68" w:rsidRPr="00217E68" w:rsidRDefault="00010652" w:rsidP="00217E68">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16.678.564,37</w:t>
            </w:r>
          </w:p>
        </w:tc>
        <w:tc>
          <w:tcPr>
            <w:tcW w:w="570" w:type="pct"/>
            <w:tcBorders>
              <w:top w:val="nil"/>
              <w:left w:val="nil"/>
              <w:bottom w:val="nil"/>
              <w:right w:val="nil"/>
            </w:tcBorders>
            <w:shd w:val="clear" w:color="auto" w:fill="FFFFFF" w:themeFill="background1"/>
            <w:noWrap/>
            <w:vAlign w:val="bottom"/>
            <w:hideMark/>
          </w:tcPr>
          <w:p w14:paraId="2B14F7A9" w14:textId="569229A3" w:rsidR="00217E68" w:rsidRPr="00217E68" w:rsidRDefault="00343FFC" w:rsidP="00217E68">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24,05</w:t>
            </w:r>
            <w:r w:rsidR="00217E68" w:rsidRPr="00217E68">
              <w:rPr>
                <w:rFonts w:eastAsia="Times New Roman" w:cstheme="minorHAnsi"/>
                <w:bCs/>
                <w:sz w:val="16"/>
                <w:szCs w:val="16"/>
                <w:lang w:eastAsia="hr-HR"/>
              </w:rPr>
              <w:t>%</w:t>
            </w:r>
          </w:p>
        </w:tc>
      </w:tr>
      <w:tr w:rsidR="00217E68" w:rsidRPr="00217E68" w14:paraId="0BF1EB40" w14:textId="77777777" w:rsidTr="00217E68">
        <w:trPr>
          <w:trHeight w:val="255"/>
        </w:trPr>
        <w:tc>
          <w:tcPr>
            <w:tcW w:w="446" w:type="pct"/>
            <w:tcBorders>
              <w:top w:val="nil"/>
              <w:left w:val="nil"/>
              <w:bottom w:val="nil"/>
              <w:right w:val="nil"/>
            </w:tcBorders>
            <w:shd w:val="clear" w:color="auto" w:fill="FFFFFF" w:themeFill="background1"/>
            <w:noWrap/>
            <w:vAlign w:val="bottom"/>
            <w:hideMark/>
          </w:tcPr>
          <w:p w14:paraId="3720123D" w14:textId="77777777" w:rsidR="00217E68" w:rsidRPr="00217E68" w:rsidRDefault="00217E68" w:rsidP="00217E68">
            <w:pPr>
              <w:spacing w:after="0" w:line="240" w:lineRule="auto"/>
              <w:rPr>
                <w:rFonts w:eastAsia="Times New Roman" w:cstheme="minorHAnsi"/>
                <w:bCs/>
                <w:sz w:val="16"/>
                <w:szCs w:val="16"/>
                <w:lang w:eastAsia="hr-HR"/>
              </w:rPr>
            </w:pPr>
            <w:r w:rsidRPr="00217E68">
              <w:rPr>
                <w:rFonts w:eastAsia="Times New Roman" w:cstheme="minorHAnsi"/>
                <w:bCs/>
                <w:sz w:val="16"/>
                <w:szCs w:val="16"/>
                <w:lang w:eastAsia="hr-HR"/>
              </w:rPr>
              <w:t>Glava</w:t>
            </w:r>
          </w:p>
        </w:tc>
        <w:tc>
          <w:tcPr>
            <w:tcW w:w="378" w:type="pct"/>
            <w:tcBorders>
              <w:top w:val="nil"/>
              <w:left w:val="nil"/>
              <w:bottom w:val="nil"/>
              <w:right w:val="nil"/>
            </w:tcBorders>
            <w:shd w:val="clear" w:color="auto" w:fill="FFFFFF" w:themeFill="background1"/>
            <w:noWrap/>
            <w:vAlign w:val="bottom"/>
            <w:hideMark/>
          </w:tcPr>
          <w:p w14:paraId="6468909D" w14:textId="77777777" w:rsidR="00217E68" w:rsidRPr="00217E68" w:rsidRDefault="00217E68" w:rsidP="00217E68">
            <w:pPr>
              <w:spacing w:after="0" w:line="240" w:lineRule="auto"/>
              <w:rPr>
                <w:rFonts w:eastAsia="Times New Roman" w:cstheme="minorHAnsi"/>
                <w:bCs/>
                <w:sz w:val="16"/>
                <w:szCs w:val="16"/>
                <w:lang w:eastAsia="hr-HR"/>
              </w:rPr>
            </w:pPr>
            <w:r w:rsidRPr="00217E68">
              <w:rPr>
                <w:rFonts w:eastAsia="Times New Roman" w:cstheme="minorHAnsi"/>
                <w:bCs/>
                <w:sz w:val="16"/>
                <w:szCs w:val="16"/>
                <w:lang w:eastAsia="hr-HR"/>
              </w:rPr>
              <w:t>00102</w:t>
            </w:r>
          </w:p>
        </w:tc>
        <w:tc>
          <w:tcPr>
            <w:tcW w:w="1986" w:type="pct"/>
            <w:tcBorders>
              <w:top w:val="nil"/>
              <w:left w:val="nil"/>
              <w:bottom w:val="nil"/>
              <w:right w:val="nil"/>
            </w:tcBorders>
            <w:shd w:val="clear" w:color="auto" w:fill="FFFFFF" w:themeFill="background1"/>
            <w:noWrap/>
            <w:vAlign w:val="bottom"/>
            <w:hideMark/>
          </w:tcPr>
          <w:p w14:paraId="1A80CACD" w14:textId="77777777" w:rsidR="00217E68" w:rsidRPr="00217E68" w:rsidRDefault="00217E68" w:rsidP="00217E68">
            <w:pPr>
              <w:spacing w:after="0" w:line="240" w:lineRule="auto"/>
              <w:rPr>
                <w:rFonts w:eastAsia="Times New Roman" w:cstheme="minorHAnsi"/>
                <w:bCs/>
                <w:sz w:val="16"/>
                <w:szCs w:val="16"/>
                <w:lang w:eastAsia="hr-HR"/>
              </w:rPr>
            </w:pPr>
            <w:r w:rsidRPr="00217E68">
              <w:rPr>
                <w:rFonts w:eastAsia="Times New Roman" w:cstheme="minorHAnsi"/>
                <w:bCs/>
                <w:sz w:val="16"/>
                <w:szCs w:val="16"/>
                <w:lang w:eastAsia="hr-HR"/>
              </w:rPr>
              <w:t>JAVNA VATROGASNA POSTROJBA PSŽ</w:t>
            </w:r>
          </w:p>
        </w:tc>
        <w:tc>
          <w:tcPr>
            <w:tcW w:w="869" w:type="pct"/>
            <w:tcBorders>
              <w:top w:val="nil"/>
              <w:left w:val="nil"/>
              <w:bottom w:val="nil"/>
              <w:right w:val="nil"/>
            </w:tcBorders>
            <w:shd w:val="clear" w:color="auto" w:fill="FFFFFF" w:themeFill="background1"/>
            <w:noWrap/>
            <w:vAlign w:val="bottom"/>
            <w:hideMark/>
          </w:tcPr>
          <w:p w14:paraId="59F0E64D" w14:textId="6599F04F" w:rsidR="00217E68" w:rsidRPr="00217E68" w:rsidRDefault="00010652" w:rsidP="00217E68">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2.596.772,00</w:t>
            </w:r>
          </w:p>
        </w:tc>
        <w:tc>
          <w:tcPr>
            <w:tcW w:w="751" w:type="pct"/>
            <w:tcBorders>
              <w:top w:val="nil"/>
              <w:left w:val="nil"/>
              <w:bottom w:val="nil"/>
              <w:right w:val="nil"/>
            </w:tcBorders>
            <w:shd w:val="clear" w:color="auto" w:fill="FFFFFF" w:themeFill="background1"/>
            <w:noWrap/>
            <w:vAlign w:val="bottom"/>
            <w:hideMark/>
          </w:tcPr>
          <w:p w14:paraId="09BFEAEC" w14:textId="730A3F5B" w:rsidR="00217E68" w:rsidRPr="00217E68" w:rsidRDefault="00010652" w:rsidP="00217E68">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1.165.433,36</w:t>
            </w:r>
          </w:p>
        </w:tc>
        <w:tc>
          <w:tcPr>
            <w:tcW w:w="570" w:type="pct"/>
            <w:tcBorders>
              <w:top w:val="nil"/>
              <w:left w:val="nil"/>
              <w:bottom w:val="nil"/>
              <w:right w:val="nil"/>
            </w:tcBorders>
            <w:shd w:val="clear" w:color="auto" w:fill="FFFFFF" w:themeFill="background1"/>
            <w:noWrap/>
            <w:vAlign w:val="bottom"/>
            <w:hideMark/>
          </w:tcPr>
          <w:p w14:paraId="22A41622" w14:textId="5F94378C" w:rsidR="00217E68" w:rsidRPr="00217E68" w:rsidRDefault="00343FFC" w:rsidP="00217E68">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44,88</w:t>
            </w:r>
            <w:r w:rsidR="00217E68" w:rsidRPr="00217E68">
              <w:rPr>
                <w:rFonts w:eastAsia="Times New Roman" w:cstheme="minorHAnsi"/>
                <w:bCs/>
                <w:sz w:val="16"/>
                <w:szCs w:val="16"/>
                <w:lang w:eastAsia="hr-HR"/>
              </w:rPr>
              <w:t>%</w:t>
            </w:r>
          </w:p>
        </w:tc>
      </w:tr>
      <w:tr w:rsidR="00217E68" w:rsidRPr="00217E68" w14:paraId="178552AC" w14:textId="77777777" w:rsidTr="00217E68">
        <w:trPr>
          <w:trHeight w:val="255"/>
        </w:trPr>
        <w:tc>
          <w:tcPr>
            <w:tcW w:w="446" w:type="pct"/>
            <w:tcBorders>
              <w:top w:val="nil"/>
              <w:left w:val="nil"/>
              <w:bottom w:val="nil"/>
              <w:right w:val="nil"/>
            </w:tcBorders>
            <w:shd w:val="clear" w:color="auto" w:fill="FFFFFF" w:themeFill="background1"/>
            <w:noWrap/>
            <w:vAlign w:val="bottom"/>
            <w:hideMark/>
          </w:tcPr>
          <w:p w14:paraId="5ADAA202" w14:textId="77777777" w:rsidR="00217E68" w:rsidRPr="00217E68" w:rsidRDefault="00217E68" w:rsidP="00217E68">
            <w:pPr>
              <w:spacing w:after="0" w:line="240" w:lineRule="auto"/>
              <w:rPr>
                <w:rFonts w:eastAsia="Times New Roman" w:cstheme="minorHAnsi"/>
                <w:bCs/>
                <w:sz w:val="16"/>
                <w:szCs w:val="16"/>
                <w:lang w:eastAsia="hr-HR"/>
              </w:rPr>
            </w:pPr>
            <w:r w:rsidRPr="00217E68">
              <w:rPr>
                <w:rFonts w:eastAsia="Times New Roman" w:cstheme="minorHAnsi"/>
                <w:bCs/>
                <w:sz w:val="16"/>
                <w:szCs w:val="16"/>
                <w:lang w:eastAsia="hr-HR"/>
              </w:rPr>
              <w:t>Glava</w:t>
            </w:r>
          </w:p>
        </w:tc>
        <w:tc>
          <w:tcPr>
            <w:tcW w:w="378" w:type="pct"/>
            <w:tcBorders>
              <w:top w:val="nil"/>
              <w:left w:val="nil"/>
              <w:bottom w:val="nil"/>
              <w:right w:val="nil"/>
            </w:tcBorders>
            <w:shd w:val="clear" w:color="auto" w:fill="FFFFFF" w:themeFill="background1"/>
            <w:noWrap/>
            <w:vAlign w:val="bottom"/>
            <w:hideMark/>
          </w:tcPr>
          <w:p w14:paraId="10860391" w14:textId="77777777" w:rsidR="00217E68" w:rsidRPr="00217E68" w:rsidRDefault="00217E68" w:rsidP="00217E68">
            <w:pPr>
              <w:spacing w:after="0" w:line="240" w:lineRule="auto"/>
              <w:rPr>
                <w:rFonts w:eastAsia="Times New Roman" w:cstheme="minorHAnsi"/>
                <w:bCs/>
                <w:sz w:val="16"/>
                <w:szCs w:val="16"/>
                <w:lang w:eastAsia="hr-HR"/>
              </w:rPr>
            </w:pPr>
            <w:r w:rsidRPr="00217E68">
              <w:rPr>
                <w:rFonts w:eastAsia="Times New Roman" w:cstheme="minorHAnsi"/>
                <w:bCs/>
                <w:sz w:val="16"/>
                <w:szCs w:val="16"/>
                <w:lang w:eastAsia="hr-HR"/>
              </w:rPr>
              <w:t>00103</w:t>
            </w:r>
          </w:p>
        </w:tc>
        <w:tc>
          <w:tcPr>
            <w:tcW w:w="1986" w:type="pct"/>
            <w:tcBorders>
              <w:top w:val="nil"/>
              <w:left w:val="nil"/>
              <w:bottom w:val="nil"/>
              <w:right w:val="nil"/>
            </w:tcBorders>
            <w:shd w:val="clear" w:color="auto" w:fill="FFFFFF" w:themeFill="background1"/>
            <w:noWrap/>
            <w:vAlign w:val="bottom"/>
            <w:hideMark/>
          </w:tcPr>
          <w:p w14:paraId="0043872E" w14:textId="77777777" w:rsidR="00217E68" w:rsidRPr="00217E68" w:rsidRDefault="00217E68" w:rsidP="00217E68">
            <w:pPr>
              <w:spacing w:after="0" w:line="240" w:lineRule="auto"/>
              <w:rPr>
                <w:rFonts w:eastAsia="Times New Roman" w:cstheme="minorHAnsi"/>
                <w:bCs/>
                <w:sz w:val="16"/>
                <w:szCs w:val="16"/>
                <w:lang w:eastAsia="hr-HR"/>
              </w:rPr>
            </w:pPr>
            <w:r w:rsidRPr="00217E68">
              <w:rPr>
                <w:rFonts w:eastAsia="Times New Roman" w:cstheme="minorHAnsi"/>
                <w:bCs/>
                <w:sz w:val="16"/>
                <w:szCs w:val="16"/>
                <w:lang w:eastAsia="hr-HR"/>
              </w:rPr>
              <w:t>HRVATSKA KNJIŽNICA I ČITAONICA</w:t>
            </w:r>
          </w:p>
        </w:tc>
        <w:tc>
          <w:tcPr>
            <w:tcW w:w="869" w:type="pct"/>
            <w:tcBorders>
              <w:top w:val="nil"/>
              <w:left w:val="nil"/>
              <w:bottom w:val="nil"/>
              <w:right w:val="nil"/>
            </w:tcBorders>
            <w:shd w:val="clear" w:color="auto" w:fill="FFFFFF" w:themeFill="background1"/>
            <w:noWrap/>
            <w:vAlign w:val="bottom"/>
            <w:hideMark/>
          </w:tcPr>
          <w:p w14:paraId="39A59759" w14:textId="05027C57" w:rsidR="00217E68" w:rsidRPr="00217E68" w:rsidRDefault="00010652" w:rsidP="00217E68">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971.139,96</w:t>
            </w:r>
          </w:p>
        </w:tc>
        <w:tc>
          <w:tcPr>
            <w:tcW w:w="751" w:type="pct"/>
            <w:tcBorders>
              <w:top w:val="nil"/>
              <w:left w:val="nil"/>
              <w:bottom w:val="nil"/>
              <w:right w:val="nil"/>
            </w:tcBorders>
            <w:shd w:val="clear" w:color="auto" w:fill="FFFFFF" w:themeFill="background1"/>
            <w:noWrap/>
            <w:vAlign w:val="bottom"/>
            <w:hideMark/>
          </w:tcPr>
          <w:p w14:paraId="20AC0E8C" w14:textId="59D3C3BC" w:rsidR="00217E68" w:rsidRPr="00217E68" w:rsidRDefault="00343FFC" w:rsidP="00217E68">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364.579,33</w:t>
            </w:r>
          </w:p>
        </w:tc>
        <w:tc>
          <w:tcPr>
            <w:tcW w:w="570" w:type="pct"/>
            <w:tcBorders>
              <w:top w:val="nil"/>
              <w:left w:val="nil"/>
              <w:bottom w:val="nil"/>
              <w:right w:val="nil"/>
            </w:tcBorders>
            <w:shd w:val="clear" w:color="auto" w:fill="FFFFFF" w:themeFill="background1"/>
            <w:noWrap/>
            <w:vAlign w:val="bottom"/>
            <w:hideMark/>
          </w:tcPr>
          <w:p w14:paraId="03B6D13A" w14:textId="3934570B" w:rsidR="00217E68" w:rsidRPr="00217E68" w:rsidRDefault="00343FFC" w:rsidP="00217E68">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37,54</w:t>
            </w:r>
            <w:r w:rsidR="00217E68" w:rsidRPr="00217E68">
              <w:rPr>
                <w:rFonts w:eastAsia="Times New Roman" w:cstheme="minorHAnsi"/>
                <w:bCs/>
                <w:sz w:val="16"/>
                <w:szCs w:val="16"/>
                <w:lang w:eastAsia="hr-HR"/>
              </w:rPr>
              <w:t>%</w:t>
            </w:r>
          </w:p>
        </w:tc>
      </w:tr>
      <w:tr w:rsidR="00217E68" w:rsidRPr="00217E68" w14:paraId="6084E763" w14:textId="77777777" w:rsidTr="00217E68">
        <w:trPr>
          <w:trHeight w:val="255"/>
        </w:trPr>
        <w:tc>
          <w:tcPr>
            <w:tcW w:w="446" w:type="pct"/>
            <w:tcBorders>
              <w:top w:val="nil"/>
              <w:left w:val="nil"/>
              <w:bottom w:val="nil"/>
              <w:right w:val="nil"/>
            </w:tcBorders>
            <w:shd w:val="clear" w:color="auto" w:fill="FFFFFF" w:themeFill="background1"/>
            <w:noWrap/>
            <w:vAlign w:val="bottom"/>
            <w:hideMark/>
          </w:tcPr>
          <w:p w14:paraId="70C15797" w14:textId="77777777" w:rsidR="00217E68" w:rsidRPr="00217E68" w:rsidRDefault="00217E68" w:rsidP="00217E68">
            <w:pPr>
              <w:spacing w:after="0" w:line="240" w:lineRule="auto"/>
              <w:rPr>
                <w:rFonts w:eastAsia="Times New Roman" w:cstheme="minorHAnsi"/>
                <w:bCs/>
                <w:sz w:val="16"/>
                <w:szCs w:val="16"/>
                <w:lang w:eastAsia="hr-HR"/>
              </w:rPr>
            </w:pPr>
            <w:r w:rsidRPr="00217E68">
              <w:rPr>
                <w:rFonts w:eastAsia="Times New Roman" w:cstheme="minorHAnsi"/>
                <w:bCs/>
                <w:sz w:val="16"/>
                <w:szCs w:val="16"/>
                <w:lang w:eastAsia="hr-HR"/>
              </w:rPr>
              <w:t>Glava</w:t>
            </w:r>
          </w:p>
        </w:tc>
        <w:tc>
          <w:tcPr>
            <w:tcW w:w="378" w:type="pct"/>
            <w:tcBorders>
              <w:top w:val="nil"/>
              <w:left w:val="nil"/>
              <w:bottom w:val="nil"/>
              <w:right w:val="nil"/>
            </w:tcBorders>
            <w:shd w:val="clear" w:color="auto" w:fill="FFFFFF" w:themeFill="background1"/>
            <w:noWrap/>
            <w:vAlign w:val="bottom"/>
            <w:hideMark/>
          </w:tcPr>
          <w:p w14:paraId="444A2428" w14:textId="77777777" w:rsidR="00217E68" w:rsidRPr="00217E68" w:rsidRDefault="00217E68" w:rsidP="00217E68">
            <w:pPr>
              <w:spacing w:after="0" w:line="240" w:lineRule="auto"/>
              <w:rPr>
                <w:rFonts w:eastAsia="Times New Roman" w:cstheme="minorHAnsi"/>
                <w:bCs/>
                <w:sz w:val="16"/>
                <w:szCs w:val="16"/>
                <w:lang w:eastAsia="hr-HR"/>
              </w:rPr>
            </w:pPr>
            <w:r w:rsidRPr="00217E68">
              <w:rPr>
                <w:rFonts w:eastAsia="Times New Roman" w:cstheme="minorHAnsi"/>
                <w:bCs/>
                <w:sz w:val="16"/>
                <w:szCs w:val="16"/>
                <w:lang w:eastAsia="hr-HR"/>
              </w:rPr>
              <w:t>00104</w:t>
            </w:r>
          </w:p>
        </w:tc>
        <w:tc>
          <w:tcPr>
            <w:tcW w:w="1986" w:type="pct"/>
            <w:tcBorders>
              <w:top w:val="nil"/>
              <w:left w:val="nil"/>
              <w:bottom w:val="nil"/>
              <w:right w:val="nil"/>
            </w:tcBorders>
            <w:shd w:val="clear" w:color="auto" w:fill="FFFFFF" w:themeFill="background1"/>
            <w:noWrap/>
            <w:vAlign w:val="bottom"/>
            <w:hideMark/>
          </w:tcPr>
          <w:p w14:paraId="6B59E660" w14:textId="77777777" w:rsidR="00217E68" w:rsidRPr="00217E68" w:rsidRDefault="00217E68" w:rsidP="00217E68">
            <w:pPr>
              <w:spacing w:after="0" w:line="240" w:lineRule="auto"/>
              <w:rPr>
                <w:rFonts w:eastAsia="Times New Roman" w:cstheme="minorHAnsi"/>
                <w:bCs/>
                <w:sz w:val="16"/>
                <w:szCs w:val="16"/>
                <w:lang w:eastAsia="hr-HR"/>
              </w:rPr>
            </w:pPr>
            <w:r w:rsidRPr="00217E68">
              <w:rPr>
                <w:rFonts w:eastAsia="Times New Roman" w:cstheme="minorHAnsi"/>
                <w:bCs/>
                <w:sz w:val="16"/>
                <w:szCs w:val="16"/>
                <w:lang w:eastAsia="hr-HR"/>
              </w:rPr>
              <w:t>DJEČJI VRTIĆ TRATINČICA</w:t>
            </w:r>
          </w:p>
        </w:tc>
        <w:tc>
          <w:tcPr>
            <w:tcW w:w="869" w:type="pct"/>
            <w:tcBorders>
              <w:top w:val="nil"/>
              <w:left w:val="nil"/>
              <w:bottom w:val="nil"/>
              <w:right w:val="nil"/>
            </w:tcBorders>
            <w:shd w:val="clear" w:color="auto" w:fill="FFFFFF" w:themeFill="background1"/>
            <w:noWrap/>
            <w:vAlign w:val="bottom"/>
            <w:hideMark/>
          </w:tcPr>
          <w:p w14:paraId="72E7D487" w14:textId="6DA84FDC" w:rsidR="00217E68" w:rsidRPr="00217E68" w:rsidRDefault="00010652" w:rsidP="00217E68">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5.794.027,02</w:t>
            </w:r>
          </w:p>
        </w:tc>
        <w:tc>
          <w:tcPr>
            <w:tcW w:w="751" w:type="pct"/>
            <w:tcBorders>
              <w:top w:val="nil"/>
              <w:left w:val="nil"/>
              <w:bottom w:val="nil"/>
              <w:right w:val="nil"/>
            </w:tcBorders>
            <w:shd w:val="clear" w:color="auto" w:fill="FFFFFF" w:themeFill="background1"/>
            <w:noWrap/>
            <w:vAlign w:val="bottom"/>
            <w:hideMark/>
          </w:tcPr>
          <w:p w14:paraId="42D12F5C" w14:textId="09A41DAD" w:rsidR="00217E68" w:rsidRPr="00217E68" w:rsidRDefault="00343FFC" w:rsidP="00217E68">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2.390.983,05</w:t>
            </w:r>
          </w:p>
        </w:tc>
        <w:tc>
          <w:tcPr>
            <w:tcW w:w="570" w:type="pct"/>
            <w:tcBorders>
              <w:top w:val="nil"/>
              <w:left w:val="nil"/>
              <w:bottom w:val="nil"/>
              <w:right w:val="nil"/>
            </w:tcBorders>
            <w:shd w:val="clear" w:color="auto" w:fill="FFFFFF" w:themeFill="background1"/>
            <w:noWrap/>
            <w:vAlign w:val="bottom"/>
            <w:hideMark/>
          </w:tcPr>
          <w:p w14:paraId="6E12C10C" w14:textId="17722FF4" w:rsidR="00217E68" w:rsidRPr="00217E68" w:rsidRDefault="00343FFC" w:rsidP="00217E68">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41,27</w:t>
            </w:r>
            <w:r w:rsidR="00217E68" w:rsidRPr="00217E68">
              <w:rPr>
                <w:rFonts w:eastAsia="Times New Roman" w:cstheme="minorHAnsi"/>
                <w:bCs/>
                <w:sz w:val="16"/>
                <w:szCs w:val="16"/>
                <w:lang w:eastAsia="hr-HR"/>
              </w:rPr>
              <w:t>%</w:t>
            </w:r>
          </w:p>
        </w:tc>
      </w:tr>
      <w:tr w:rsidR="00217E68" w:rsidRPr="00217E68" w14:paraId="164DAFE9" w14:textId="77777777" w:rsidTr="00217E68">
        <w:trPr>
          <w:trHeight w:val="255"/>
        </w:trPr>
        <w:tc>
          <w:tcPr>
            <w:tcW w:w="446" w:type="pct"/>
            <w:tcBorders>
              <w:top w:val="nil"/>
              <w:left w:val="nil"/>
              <w:bottom w:val="nil"/>
              <w:right w:val="nil"/>
            </w:tcBorders>
            <w:shd w:val="clear" w:color="auto" w:fill="FFFFFF" w:themeFill="background1"/>
            <w:noWrap/>
            <w:vAlign w:val="bottom"/>
            <w:hideMark/>
          </w:tcPr>
          <w:p w14:paraId="65ADAEE2" w14:textId="77777777" w:rsidR="00217E68" w:rsidRPr="00217E68" w:rsidRDefault="00217E68" w:rsidP="00217E68">
            <w:pPr>
              <w:spacing w:after="0" w:line="240" w:lineRule="auto"/>
              <w:rPr>
                <w:rFonts w:eastAsia="Times New Roman" w:cstheme="minorHAnsi"/>
                <w:bCs/>
                <w:sz w:val="16"/>
                <w:szCs w:val="16"/>
                <w:lang w:eastAsia="hr-HR"/>
              </w:rPr>
            </w:pPr>
            <w:r w:rsidRPr="00217E68">
              <w:rPr>
                <w:rFonts w:eastAsia="Times New Roman" w:cstheme="minorHAnsi"/>
                <w:bCs/>
                <w:sz w:val="16"/>
                <w:szCs w:val="16"/>
                <w:lang w:eastAsia="hr-HR"/>
              </w:rPr>
              <w:t>Glava</w:t>
            </w:r>
          </w:p>
        </w:tc>
        <w:tc>
          <w:tcPr>
            <w:tcW w:w="378" w:type="pct"/>
            <w:tcBorders>
              <w:top w:val="nil"/>
              <w:left w:val="nil"/>
              <w:bottom w:val="nil"/>
              <w:right w:val="nil"/>
            </w:tcBorders>
            <w:shd w:val="clear" w:color="auto" w:fill="FFFFFF" w:themeFill="background1"/>
            <w:noWrap/>
            <w:vAlign w:val="bottom"/>
            <w:hideMark/>
          </w:tcPr>
          <w:p w14:paraId="531AFFD9" w14:textId="77777777" w:rsidR="00217E68" w:rsidRPr="00217E68" w:rsidRDefault="00217E68" w:rsidP="00217E68">
            <w:pPr>
              <w:spacing w:after="0" w:line="240" w:lineRule="auto"/>
              <w:rPr>
                <w:rFonts w:eastAsia="Times New Roman" w:cstheme="minorHAnsi"/>
                <w:bCs/>
                <w:sz w:val="16"/>
                <w:szCs w:val="16"/>
                <w:lang w:eastAsia="hr-HR"/>
              </w:rPr>
            </w:pPr>
            <w:r w:rsidRPr="00217E68">
              <w:rPr>
                <w:rFonts w:eastAsia="Times New Roman" w:cstheme="minorHAnsi"/>
                <w:bCs/>
                <w:sz w:val="16"/>
                <w:szCs w:val="16"/>
                <w:lang w:eastAsia="hr-HR"/>
              </w:rPr>
              <w:t>00105</w:t>
            </w:r>
          </w:p>
        </w:tc>
        <w:tc>
          <w:tcPr>
            <w:tcW w:w="1986" w:type="pct"/>
            <w:tcBorders>
              <w:top w:val="nil"/>
              <w:left w:val="nil"/>
              <w:bottom w:val="nil"/>
              <w:right w:val="nil"/>
            </w:tcBorders>
            <w:shd w:val="clear" w:color="auto" w:fill="FFFFFF" w:themeFill="background1"/>
            <w:noWrap/>
            <w:vAlign w:val="bottom"/>
            <w:hideMark/>
          </w:tcPr>
          <w:p w14:paraId="4DD60950" w14:textId="77777777" w:rsidR="00217E68" w:rsidRPr="00217E68" w:rsidRDefault="00217E68" w:rsidP="00217E68">
            <w:pPr>
              <w:spacing w:after="0" w:line="240" w:lineRule="auto"/>
              <w:rPr>
                <w:rFonts w:eastAsia="Times New Roman" w:cstheme="minorHAnsi"/>
                <w:bCs/>
                <w:sz w:val="16"/>
                <w:szCs w:val="16"/>
                <w:lang w:eastAsia="hr-HR"/>
              </w:rPr>
            </w:pPr>
            <w:r w:rsidRPr="00217E68">
              <w:rPr>
                <w:rFonts w:eastAsia="Times New Roman" w:cstheme="minorHAnsi"/>
                <w:bCs/>
                <w:sz w:val="16"/>
                <w:szCs w:val="16"/>
                <w:lang w:eastAsia="hr-HR"/>
              </w:rPr>
              <w:t>JAVNA USTANOVA PLETERNICA</w:t>
            </w:r>
          </w:p>
        </w:tc>
        <w:tc>
          <w:tcPr>
            <w:tcW w:w="869" w:type="pct"/>
            <w:tcBorders>
              <w:top w:val="nil"/>
              <w:left w:val="nil"/>
              <w:bottom w:val="nil"/>
              <w:right w:val="nil"/>
            </w:tcBorders>
            <w:shd w:val="clear" w:color="auto" w:fill="FFFFFF" w:themeFill="background1"/>
            <w:noWrap/>
            <w:vAlign w:val="bottom"/>
            <w:hideMark/>
          </w:tcPr>
          <w:p w14:paraId="273027F8" w14:textId="50A75D6A" w:rsidR="00217E68" w:rsidRPr="00217E68" w:rsidRDefault="00010652" w:rsidP="00217E68">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1.123.641,00</w:t>
            </w:r>
          </w:p>
        </w:tc>
        <w:tc>
          <w:tcPr>
            <w:tcW w:w="751" w:type="pct"/>
            <w:tcBorders>
              <w:top w:val="nil"/>
              <w:left w:val="nil"/>
              <w:bottom w:val="nil"/>
              <w:right w:val="nil"/>
            </w:tcBorders>
            <w:shd w:val="clear" w:color="auto" w:fill="FFFFFF" w:themeFill="background1"/>
            <w:noWrap/>
            <w:vAlign w:val="bottom"/>
            <w:hideMark/>
          </w:tcPr>
          <w:p w14:paraId="7D7A09C4" w14:textId="47ABD192" w:rsidR="00217E68" w:rsidRPr="00217E68" w:rsidRDefault="00343FFC" w:rsidP="00217E68">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439.111,16</w:t>
            </w:r>
          </w:p>
        </w:tc>
        <w:tc>
          <w:tcPr>
            <w:tcW w:w="570" w:type="pct"/>
            <w:tcBorders>
              <w:top w:val="nil"/>
              <w:left w:val="nil"/>
              <w:bottom w:val="nil"/>
              <w:right w:val="nil"/>
            </w:tcBorders>
            <w:shd w:val="clear" w:color="auto" w:fill="FFFFFF" w:themeFill="background1"/>
            <w:noWrap/>
            <w:vAlign w:val="bottom"/>
            <w:hideMark/>
          </w:tcPr>
          <w:p w14:paraId="4DD598A4" w14:textId="24D8B4DE" w:rsidR="00217E68" w:rsidRPr="00217E68" w:rsidRDefault="00343FFC" w:rsidP="00217E68">
            <w:pPr>
              <w:spacing w:after="0" w:line="240" w:lineRule="auto"/>
              <w:jc w:val="right"/>
              <w:rPr>
                <w:rFonts w:eastAsia="Times New Roman" w:cstheme="minorHAnsi"/>
                <w:bCs/>
                <w:sz w:val="16"/>
                <w:szCs w:val="16"/>
                <w:lang w:eastAsia="hr-HR"/>
              </w:rPr>
            </w:pPr>
            <w:r>
              <w:rPr>
                <w:rFonts w:eastAsia="Times New Roman" w:cstheme="minorHAnsi"/>
                <w:bCs/>
                <w:sz w:val="16"/>
                <w:szCs w:val="16"/>
                <w:lang w:eastAsia="hr-HR"/>
              </w:rPr>
              <w:t>39,08</w:t>
            </w:r>
            <w:r w:rsidR="00217E68" w:rsidRPr="00217E68">
              <w:rPr>
                <w:rFonts w:eastAsia="Times New Roman" w:cstheme="minorHAnsi"/>
                <w:bCs/>
                <w:sz w:val="16"/>
                <w:szCs w:val="16"/>
                <w:lang w:eastAsia="hr-HR"/>
              </w:rPr>
              <w:t>%</w:t>
            </w:r>
          </w:p>
        </w:tc>
      </w:tr>
    </w:tbl>
    <w:p w14:paraId="296041E1" w14:textId="77777777" w:rsidR="00921452" w:rsidRDefault="00921452" w:rsidP="00921452">
      <w:pPr>
        <w:pStyle w:val="Bezproreda"/>
        <w:rPr>
          <w:b/>
          <w:i/>
          <w:sz w:val="20"/>
          <w:szCs w:val="20"/>
        </w:rPr>
      </w:pPr>
    </w:p>
    <w:p w14:paraId="6CCC2A14" w14:textId="28108336" w:rsidR="00921452" w:rsidRPr="00003DAC" w:rsidRDefault="00921452" w:rsidP="00921452">
      <w:pPr>
        <w:pStyle w:val="Bezproreda"/>
        <w:rPr>
          <w:i/>
          <w:sz w:val="20"/>
          <w:szCs w:val="20"/>
        </w:rPr>
      </w:pPr>
      <w:r w:rsidRPr="000529F7">
        <w:rPr>
          <w:b/>
          <w:i/>
          <w:sz w:val="20"/>
          <w:szCs w:val="20"/>
        </w:rPr>
        <w:t xml:space="preserve">Tablica </w:t>
      </w:r>
      <w:r w:rsidR="004D1779">
        <w:rPr>
          <w:b/>
          <w:i/>
          <w:sz w:val="20"/>
          <w:szCs w:val="20"/>
        </w:rPr>
        <w:t>6</w:t>
      </w:r>
      <w:r>
        <w:rPr>
          <w:b/>
          <w:i/>
          <w:sz w:val="20"/>
          <w:szCs w:val="20"/>
        </w:rPr>
        <w:t>.</w:t>
      </w:r>
      <w:r w:rsidRPr="000529F7">
        <w:rPr>
          <w:i/>
          <w:sz w:val="20"/>
          <w:szCs w:val="20"/>
        </w:rPr>
        <w:t xml:space="preserve">. </w:t>
      </w:r>
      <w:r w:rsidR="00A9117B">
        <w:rPr>
          <w:i/>
          <w:sz w:val="20"/>
          <w:szCs w:val="20"/>
        </w:rPr>
        <w:t>Rashodi i izdaci Proračuna Grada Pleternice po glavama</w:t>
      </w:r>
      <w:r>
        <w:rPr>
          <w:i/>
          <w:sz w:val="20"/>
          <w:szCs w:val="20"/>
        </w:rPr>
        <w:t xml:space="preserve"> </w:t>
      </w:r>
      <w:r w:rsidRPr="000529F7">
        <w:rPr>
          <w:i/>
          <w:sz w:val="20"/>
          <w:szCs w:val="20"/>
        </w:rPr>
        <w:t>u</w:t>
      </w:r>
      <w:r w:rsidR="005E6006">
        <w:rPr>
          <w:i/>
          <w:sz w:val="20"/>
          <w:szCs w:val="20"/>
        </w:rPr>
        <w:t xml:space="preserve"> prvom polugodištu</w:t>
      </w:r>
      <w:r w:rsidRPr="000529F7">
        <w:rPr>
          <w:i/>
          <w:sz w:val="20"/>
          <w:szCs w:val="20"/>
        </w:rPr>
        <w:t xml:space="preserve"> 20</w:t>
      </w:r>
      <w:r w:rsidR="00217E68">
        <w:rPr>
          <w:i/>
          <w:sz w:val="20"/>
          <w:szCs w:val="20"/>
        </w:rPr>
        <w:t>2</w:t>
      </w:r>
      <w:r w:rsidR="00343FFC">
        <w:rPr>
          <w:i/>
          <w:sz w:val="20"/>
          <w:szCs w:val="20"/>
        </w:rPr>
        <w:t>2</w:t>
      </w:r>
      <w:r w:rsidRPr="000529F7">
        <w:rPr>
          <w:i/>
          <w:sz w:val="20"/>
          <w:szCs w:val="20"/>
        </w:rPr>
        <w:t>. godin</w:t>
      </w:r>
      <w:r w:rsidR="005E6006">
        <w:rPr>
          <w:i/>
          <w:sz w:val="20"/>
          <w:szCs w:val="20"/>
        </w:rPr>
        <w:t>e</w:t>
      </w:r>
    </w:p>
    <w:p w14:paraId="6F773D32" w14:textId="77777777" w:rsidR="00EA4972" w:rsidRDefault="00EA4972" w:rsidP="00210527">
      <w:pPr>
        <w:pStyle w:val="Naslov2"/>
      </w:pPr>
    </w:p>
    <w:p w14:paraId="4C7391C9" w14:textId="77777777" w:rsidR="00DE6191" w:rsidRDefault="00E766D0" w:rsidP="00E766D0">
      <w:pPr>
        <w:pStyle w:val="Naslov2"/>
      </w:pPr>
      <w:r w:rsidRPr="00652649">
        <w:rPr>
          <w:bCs w:val="0"/>
        </w:rPr>
        <w:t>2.</w:t>
      </w:r>
      <w:r w:rsidRPr="00652649">
        <w:t>3.</w:t>
      </w:r>
      <w:r>
        <w:t xml:space="preserve">1. </w:t>
      </w:r>
      <w:r w:rsidR="00DE6191" w:rsidRPr="00DE6191">
        <w:t>OPĆE SLUŽBE GRADA – UPRAVNI ODJEL</w:t>
      </w:r>
    </w:p>
    <w:p w14:paraId="08ACB825" w14:textId="77777777" w:rsidR="00E766D0" w:rsidRDefault="00E766D0" w:rsidP="00E766D0">
      <w:pPr>
        <w:rPr>
          <w:sz w:val="24"/>
        </w:rPr>
      </w:pPr>
    </w:p>
    <w:p w14:paraId="65211B09" w14:textId="7F96F720" w:rsidR="00E766D0" w:rsidRPr="0079157A" w:rsidRDefault="00E766D0" w:rsidP="00E766D0">
      <w:pPr>
        <w:rPr>
          <w:sz w:val="24"/>
        </w:rPr>
      </w:pPr>
      <w:r w:rsidRPr="0079157A">
        <w:rPr>
          <w:sz w:val="24"/>
        </w:rPr>
        <w:t>U nastavku se donosi struktura program</w:t>
      </w:r>
      <w:r w:rsidR="00217E68">
        <w:rPr>
          <w:sz w:val="24"/>
        </w:rPr>
        <w:t>a unutar Razdjela 001, Glave 1</w:t>
      </w:r>
      <w:r w:rsidRPr="0079157A">
        <w:rPr>
          <w:sz w:val="24"/>
        </w:rPr>
        <w:t>01 Upravni odjel.</w:t>
      </w:r>
    </w:p>
    <w:p w14:paraId="42171FEE" w14:textId="77777777" w:rsidR="00E766D0" w:rsidRPr="00E766D0" w:rsidRDefault="00704F07" w:rsidP="00E766D0">
      <w:pPr>
        <w:rPr>
          <w:sz w:val="24"/>
        </w:rPr>
      </w:pPr>
      <w:r>
        <w:rPr>
          <w:noProof/>
          <w:sz w:val="24"/>
          <w:lang w:eastAsia="hr-HR"/>
        </w:rPr>
        <w:lastRenderedPageBreak/>
        <w:drawing>
          <wp:inline distT="0" distB="0" distL="0" distR="0" wp14:anchorId="04E75558" wp14:editId="61D83967">
            <wp:extent cx="6296025" cy="8115300"/>
            <wp:effectExtent l="0" t="19050" r="0" b="76200"/>
            <wp:docPr id="7" name="Dij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C30CA60" w14:textId="77777777" w:rsidR="00DE6191" w:rsidRPr="00DE6191" w:rsidRDefault="00B47892" w:rsidP="00DE6191">
      <w:r>
        <w:t xml:space="preserve"> </w:t>
      </w:r>
    </w:p>
    <w:p w14:paraId="46D08158" w14:textId="77777777" w:rsidR="00001F29" w:rsidRDefault="00001F29" w:rsidP="00652649">
      <w:pPr>
        <w:rPr>
          <w:b/>
          <w:color w:val="365F91" w:themeColor="accent1" w:themeShade="BF"/>
          <w:sz w:val="24"/>
        </w:rPr>
      </w:pPr>
    </w:p>
    <w:p w14:paraId="47FED6D9" w14:textId="5EEF7650" w:rsidR="00704F07" w:rsidRPr="00C82015" w:rsidRDefault="00652649" w:rsidP="00C82015">
      <w:pPr>
        <w:pStyle w:val="Naslov3"/>
        <w:rPr>
          <w:sz w:val="24"/>
        </w:rPr>
      </w:pPr>
      <w:r w:rsidRPr="00C82015">
        <w:rPr>
          <w:sz w:val="24"/>
        </w:rPr>
        <w:lastRenderedPageBreak/>
        <w:t xml:space="preserve">2.3.1.1. Program </w:t>
      </w:r>
      <w:r w:rsidR="00452D85">
        <w:rPr>
          <w:sz w:val="24"/>
        </w:rPr>
        <w:t>1000</w:t>
      </w:r>
      <w:r w:rsidRPr="00C82015">
        <w:rPr>
          <w:sz w:val="24"/>
        </w:rPr>
        <w:t xml:space="preserve"> – </w:t>
      </w:r>
      <w:r w:rsidR="00452D85">
        <w:rPr>
          <w:sz w:val="24"/>
        </w:rPr>
        <w:t>javna uprava i administracija</w:t>
      </w:r>
    </w:p>
    <w:p w14:paraId="1685206C" w14:textId="77777777" w:rsidR="00E8329E" w:rsidRDefault="00E8329E" w:rsidP="00652649">
      <w:pPr>
        <w:rPr>
          <w:sz w:val="24"/>
          <w:szCs w:val="24"/>
        </w:rPr>
      </w:pPr>
    </w:p>
    <w:p w14:paraId="0C397DB2" w14:textId="77777777" w:rsidR="00001F29" w:rsidRPr="00C91279" w:rsidRDefault="00001F29" w:rsidP="00E8329E">
      <w:pPr>
        <w:jc w:val="both"/>
        <w:rPr>
          <w:sz w:val="24"/>
          <w:szCs w:val="24"/>
        </w:rPr>
      </w:pPr>
      <w:r w:rsidRPr="00C91279">
        <w:rPr>
          <w:b/>
          <w:sz w:val="24"/>
          <w:szCs w:val="24"/>
        </w:rPr>
        <w:t>Opis i cilj programa:</w:t>
      </w:r>
      <w:r w:rsidRPr="00C91279">
        <w:rPr>
          <w:sz w:val="24"/>
          <w:szCs w:val="24"/>
        </w:rPr>
        <w:t xml:space="preserve"> </w:t>
      </w:r>
      <w:r w:rsidR="00630A8C" w:rsidRPr="00C91279">
        <w:rPr>
          <w:sz w:val="24"/>
          <w:szCs w:val="24"/>
        </w:rPr>
        <w:t>Grad Pleternica u samoupravnom djelokrugu obavlja poslove lokalnog značaja kojima se neposredno ostvaruju prava građana, a koji nisu Ustavom ili zakonom dodijeljeni državnim tijelima i to oso</w:t>
      </w:r>
      <w:r w:rsidR="00E8329E" w:rsidRPr="00C91279">
        <w:rPr>
          <w:sz w:val="24"/>
          <w:szCs w:val="24"/>
        </w:rPr>
        <w:t>bito poslove koji se odnose na:</w:t>
      </w:r>
      <w:r w:rsidR="00630A8C" w:rsidRPr="00C91279">
        <w:rPr>
          <w:sz w:val="24"/>
          <w:szCs w:val="24"/>
        </w:rPr>
        <w:t xml:space="preserve"> uređenje naselja i stanovanje, prostorno i urbanističko planiranje, komunalno gospodarstvo, brigu o djeci, socijalnu skrb, primarnu zdravstvenu zaštitu, odgoj i osnovno obrazovanje, kulturu, tjelesnu kulturu i šport, zaštitu potrošača, zaštitu i unapređenje prirodnog okoliša, protupožarnu zaštitu i civilnu zaštitu, promet na svom području , ostale poslove sukladno posebnim zakonima. Grad Pleternica obavlja poslove iz samoupravnog djelokruga sukladno posebnim zakonima kojima se uređuju </w:t>
      </w:r>
      <w:r w:rsidR="00E8329E" w:rsidRPr="00C91279">
        <w:rPr>
          <w:sz w:val="24"/>
          <w:szCs w:val="24"/>
        </w:rPr>
        <w:t xml:space="preserve">prethodno navedene </w:t>
      </w:r>
      <w:r w:rsidR="00630A8C" w:rsidRPr="00C91279">
        <w:rPr>
          <w:sz w:val="24"/>
          <w:szCs w:val="24"/>
        </w:rPr>
        <w:t>pojedine djelatnosti</w:t>
      </w:r>
      <w:r w:rsidR="00E8329E" w:rsidRPr="00C91279">
        <w:rPr>
          <w:sz w:val="24"/>
          <w:szCs w:val="24"/>
        </w:rPr>
        <w:t>.</w:t>
      </w:r>
      <w:r w:rsidR="00630A8C" w:rsidRPr="00C91279">
        <w:rPr>
          <w:sz w:val="24"/>
          <w:szCs w:val="24"/>
        </w:rPr>
        <w:t xml:space="preserve"> Poslovi iz samoupravnog djelokruga detaljnije se utvrđuju odlukama Gradskog vijeća i Gradonačelnika u sk</w:t>
      </w:r>
      <w:r w:rsidR="00E8329E" w:rsidRPr="00C91279">
        <w:rPr>
          <w:sz w:val="24"/>
          <w:szCs w:val="24"/>
        </w:rPr>
        <w:t>ladu sa zakonom.</w:t>
      </w:r>
    </w:p>
    <w:p w14:paraId="1497BA75" w14:textId="77777777" w:rsidR="00E8329E" w:rsidRPr="00C91279" w:rsidRDefault="00E8329E" w:rsidP="00E8329E">
      <w:pPr>
        <w:jc w:val="both"/>
        <w:rPr>
          <w:sz w:val="24"/>
          <w:szCs w:val="24"/>
        </w:rPr>
      </w:pPr>
      <w:r w:rsidRPr="00C91279">
        <w:rPr>
          <w:sz w:val="24"/>
          <w:szCs w:val="24"/>
        </w:rPr>
        <w:t>U okviru ovog programa osiguravaju se rashodi za dužnosnike, službenike i namještenike Grada Pleternice, rad Gradskog vijeća te ostale materijalne i financijske rashode neophodne za funkcioniranje Grada kao jedinice lokalne samouprave. U okviru programa osiguravaju se sredstva za nabavu opreme te otplatu zajmova.</w:t>
      </w:r>
    </w:p>
    <w:p w14:paraId="1BD8D51A" w14:textId="77777777" w:rsidR="00E8329E" w:rsidRPr="00E8329E" w:rsidRDefault="00E8329E" w:rsidP="00E8329E">
      <w:pPr>
        <w:jc w:val="both"/>
        <w:rPr>
          <w:sz w:val="24"/>
          <w:szCs w:val="24"/>
        </w:rPr>
      </w:pPr>
    </w:p>
    <w:p w14:paraId="6873FB91" w14:textId="77777777" w:rsidR="00C82015" w:rsidRDefault="00C82015" w:rsidP="005D7207">
      <w:pPr>
        <w:jc w:val="both"/>
        <w:rPr>
          <w:i/>
          <w:sz w:val="24"/>
        </w:rPr>
      </w:pPr>
      <w:r w:rsidRPr="00C91279">
        <w:rPr>
          <w:b/>
          <w:sz w:val="24"/>
        </w:rPr>
        <w:t>Rashodi za zaposlene</w:t>
      </w:r>
      <w:r w:rsidRPr="00C91279">
        <w:rPr>
          <w:sz w:val="24"/>
        </w:rPr>
        <w:t xml:space="preserve"> -  </w:t>
      </w:r>
      <w:r w:rsidRPr="00C91279">
        <w:rPr>
          <w:i/>
          <w:sz w:val="24"/>
        </w:rPr>
        <w:t>plaća, ostali</w:t>
      </w:r>
      <w:r w:rsidR="00001F29" w:rsidRPr="00C91279">
        <w:rPr>
          <w:i/>
          <w:sz w:val="24"/>
        </w:rPr>
        <w:t xml:space="preserve"> rashod</w:t>
      </w:r>
      <w:r w:rsidRPr="00C91279">
        <w:rPr>
          <w:i/>
          <w:sz w:val="24"/>
        </w:rPr>
        <w:t>i</w:t>
      </w:r>
      <w:r w:rsidR="00001F29" w:rsidRPr="00C91279">
        <w:rPr>
          <w:i/>
          <w:sz w:val="24"/>
        </w:rPr>
        <w:t xml:space="preserve"> za zaposlene, doprinos</w:t>
      </w:r>
      <w:r w:rsidRPr="00C91279">
        <w:rPr>
          <w:i/>
          <w:sz w:val="24"/>
        </w:rPr>
        <w:t>i</w:t>
      </w:r>
      <w:r w:rsidR="00001F29" w:rsidRPr="00C91279">
        <w:rPr>
          <w:i/>
          <w:sz w:val="24"/>
        </w:rPr>
        <w:t xml:space="preserve"> na plaće, naknade </w:t>
      </w:r>
      <w:r w:rsidR="00001F29" w:rsidRPr="00C82015">
        <w:rPr>
          <w:i/>
          <w:sz w:val="24"/>
        </w:rPr>
        <w:t>troškova zaposlenima, rashod</w:t>
      </w:r>
      <w:r w:rsidRPr="00C82015">
        <w:rPr>
          <w:i/>
          <w:sz w:val="24"/>
        </w:rPr>
        <w:t>i</w:t>
      </w:r>
      <w:r w:rsidR="00001F29" w:rsidRPr="00C82015">
        <w:rPr>
          <w:i/>
          <w:sz w:val="24"/>
        </w:rPr>
        <w:t xml:space="preserve"> za materijal i energiju, </w:t>
      </w:r>
      <w:r w:rsidRPr="00C82015">
        <w:rPr>
          <w:i/>
          <w:sz w:val="24"/>
        </w:rPr>
        <w:t xml:space="preserve">rashodi za </w:t>
      </w:r>
      <w:r w:rsidR="00001F29" w:rsidRPr="00C82015">
        <w:rPr>
          <w:i/>
          <w:sz w:val="24"/>
        </w:rPr>
        <w:t>usluge, naknade troškova oso</w:t>
      </w:r>
      <w:r w:rsidRPr="00C82015">
        <w:rPr>
          <w:i/>
          <w:sz w:val="24"/>
        </w:rPr>
        <w:t>bama izvan radnog odnosa, ostali nespomenuti rashodi</w:t>
      </w:r>
      <w:r w:rsidR="00001F29" w:rsidRPr="00C82015">
        <w:rPr>
          <w:i/>
          <w:sz w:val="24"/>
        </w:rPr>
        <w:t xml:space="preserve"> poslovanja, kamate </w:t>
      </w:r>
      <w:r w:rsidRPr="00C82015">
        <w:rPr>
          <w:i/>
          <w:sz w:val="24"/>
        </w:rPr>
        <w:t>na primljene kredite i zajmove,</w:t>
      </w:r>
      <w:r w:rsidR="00001F29" w:rsidRPr="00C82015">
        <w:rPr>
          <w:i/>
          <w:sz w:val="24"/>
        </w:rPr>
        <w:t xml:space="preserve"> ostal</w:t>
      </w:r>
      <w:r w:rsidRPr="00C82015">
        <w:rPr>
          <w:i/>
          <w:sz w:val="24"/>
        </w:rPr>
        <w:t>i</w:t>
      </w:r>
      <w:r w:rsidR="00001F29" w:rsidRPr="00C82015">
        <w:rPr>
          <w:i/>
          <w:sz w:val="24"/>
        </w:rPr>
        <w:t xml:space="preserve"> financijsk</w:t>
      </w:r>
      <w:r w:rsidRPr="00C82015">
        <w:rPr>
          <w:i/>
          <w:sz w:val="24"/>
        </w:rPr>
        <w:t>i</w:t>
      </w:r>
      <w:r w:rsidR="00001F29" w:rsidRPr="00C82015">
        <w:rPr>
          <w:i/>
          <w:sz w:val="24"/>
        </w:rPr>
        <w:t xml:space="preserve"> rashod</w:t>
      </w:r>
      <w:r w:rsidRPr="00C82015">
        <w:rPr>
          <w:i/>
          <w:sz w:val="24"/>
        </w:rPr>
        <w:t>i</w:t>
      </w:r>
    </w:p>
    <w:p w14:paraId="03D49B6B" w14:textId="2AB755A5" w:rsidR="00452D85" w:rsidRDefault="00510916" w:rsidP="005D7207">
      <w:pPr>
        <w:jc w:val="both"/>
        <w:rPr>
          <w:sz w:val="24"/>
        </w:rPr>
      </w:pPr>
      <w:r>
        <w:rPr>
          <w:sz w:val="24"/>
        </w:rPr>
        <w:t xml:space="preserve">Plaća dužnosnika, službenika i namještenika, osim dijela plaće koja se financira iz EU fondova i nalazi na drugim pozicijama proračuna, izvršena je u visini od </w:t>
      </w:r>
      <w:r w:rsidR="003C3895">
        <w:rPr>
          <w:sz w:val="24"/>
        </w:rPr>
        <w:t>624.283,86</w:t>
      </w:r>
      <w:r w:rsidR="003E3EDA">
        <w:rPr>
          <w:sz w:val="24"/>
        </w:rPr>
        <w:t xml:space="preserve"> kuna</w:t>
      </w:r>
      <w:r w:rsidR="00452D85">
        <w:rPr>
          <w:sz w:val="24"/>
        </w:rPr>
        <w:t>.</w:t>
      </w:r>
      <w:r>
        <w:rPr>
          <w:sz w:val="24"/>
        </w:rPr>
        <w:t xml:space="preserve"> Doprinosi na plaću izvršeni su u visini od </w:t>
      </w:r>
      <w:r w:rsidR="003C3895">
        <w:rPr>
          <w:sz w:val="24"/>
        </w:rPr>
        <w:t>103.006,89</w:t>
      </w:r>
      <w:r w:rsidR="003E3EDA">
        <w:rPr>
          <w:sz w:val="24"/>
        </w:rPr>
        <w:t xml:space="preserve"> kn</w:t>
      </w:r>
      <w:r>
        <w:rPr>
          <w:sz w:val="24"/>
        </w:rPr>
        <w:t xml:space="preserve">, a naknade troškova zaposlenima u iznosu od </w:t>
      </w:r>
      <w:r w:rsidR="003C3895">
        <w:rPr>
          <w:sz w:val="24"/>
        </w:rPr>
        <w:t>50.390,99</w:t>
      </w:r>
      <w:r>
        <w:rPr>
          <w:sz w:val="24"/>
        </w:rPr>
        <w:t xml:space="preserve"> kun</w:t>
      </w:r>
      <w:r w:rsidR="00D00E9A">
        <w:rPr>
          <w:sz w:val="24"/>
        </w:rPr>
        <w:t>a</w:t>
      </w:r>
      <w:r>
        <w:rPr>
          <w:sz w:val="24"/>
        </w:rPr>
        <w:t xml:space="preserve"> (dnevnice, ostali rashodi službenih putovanja, naknade za prijevoz na posao i s posla</w:t>
      </w:r>
      <w:r w:rsidR="00D00E9A">
        <w:rPr>
          <w:sz w:val="24"/>
        </w:rPr>
        <w:t>)</w:t>
      </w:r>
      <w:r w:rsidR="00202558">
        <w:rPr>
          <w:sz w:val="24"/>
        </w:rPr>
        <w:t xml:space="preserve">. Rashod za materijal i energiju gradske uprave izvršen je u iznosu od </w:t>
      </w:r>
      <w:r w:rsidR="00F80F32">
        <w:rPr>
          <w:sz w:val="24"/>
        </w:rPr>
        <w:t>118.556,57</w:t>
      </w:r>
      <w:r w:rsidR="00202558">
        <w:rPr>
          <w:sz w:val="24"/>
        </w:rPr>
        <w:t xml:space="preserve"> kuna, a odnosi se na ostali materijal  za potrebe redovnog poslovanja, električnu energiju, plin, gorivo te sitni inventar. Rashodi za usluge izvršeni su u iznosu od </w:t>
      </w:r>
      <w:r w:rsidR="00F80F32">
        <w:rPr>
          <w:sz w:val="24"/>
        </w:rPr>
        <w:t>515.999,58</w:t>
      </w:r>
      <w:r w:rsidR="00202558">
        <w:rPr>
          <w:sz w:val="24"/>
        </w:rPr>
        <w:t xml:space="preserve"> kuna, a odnose se na usluge telefona, poštarine, usluge tekućeg i investicijskog održavanja postrojenja i opreme, ostale usluge promidžbe i informiranja, zakupnine i najamnine za prijevozna sredstva, ostale intelektualne, računalne i nespomenute  usluge, usluge pri registraciji prijevoznih sredstava i ostale nespomenute usluge</w:t>
      </w:r>
      <w:r w:rsidR="00213D5B">
        <w:rPr>
          <w:sz w:val="24"/>
        </w:rPr>
        <w:t xml:space="preserve">. </w:t>
      </w:r>
    </w:p>
    <w:p w14:paraId="548CF90F" w14:textId="009B98C8" w:rsidR="00580FDE" w:rsidRDefault="00452D85" w:rsidP="00580FDE">
      <w:pPr>
        <w:jc w:val="both"/>
        <w:rPr>
          <w:sz w:val="24"/>
        </w:rPr>
      </w:pPr>
      <w:r>
        <w:rPr>
          <w:sz w:val="24"/>
        </w:rPr>
        <w:t xml:space="preserve">Na donacije političkih stranaka odnosi se </w:t>
      </w:r>
      <w:r w:rsidR="00AC48CD">
        <w:rPr>
          <w:sz w:val="24"/>
        </w:rPr>
        <w:t>30.017,50</w:t>
      </w:r>
      <w:r>
        <w:rPr>
          <w:sz w:val="24"/>
        </w:rPr>
        <w:t xml:space="preserve"> kuna</w:t>
      </w:r>
      <w:r w:rsidR="00580FDE">
        <w:rPr>
          <w:sz w:val="24"/>
        </w:rPr>
        <w:t xml:space="preserve">. </w:t>
      </w:r>
      <w:r w:rsidR="00580FDE" w:rsidRPr="00580FDE">
        <w:rPr>
          <w:sz w:val="24"/>
        </w:rPr>
        <w:t>U okviru ovog programa osiguravaju se sredstva za rad političkih stranaka i članova izabranih s liste grupe birača, a sukladno Zakonu o financiranju političkih aktivnosti, izborne promidžbe i referenduma</w:t>
      </w:r>
      <w:r w:rsidR="00580FDE">
        <w:rPr>
          <w:sz w:val="24"/>
        </w:rPr>
        <w:t xml:space="preserve">. </w:t>
      </w:r>
      <w:r w:rsidR="00580FDE" w:rsidRPr="00580FDE">
        <w:rPr>
          <w:sz w:val="24"/>
        </w:rPr>
        <w:t xml:space="preserve">Rashod se odnosi na isplatu sredstava političkim strankama i članovima izabranim s liste grupe birača, a sukladno </w:t>
      </w:r>
      <w:r w:rsidR="00580FDE" w:rsidRPr="00580FDE">
        <w:rPr>
          <w:sz w:val="24"/>
        </w:rPr>
        <w:lastRenderedPageBreak/>
        <w:t>Odluci o raspoređivanju sredstava za rad političkih stranaka i članova izabranih s liste grupe birača zastupljenih u Gradskom vijeću Grada za 202</w:t>
      </w:r>
      <w:r w:rsidR="00AC48CD">
        <w:rPr>
          <w:sz w:val="24"/>
        </w:rPr>
        <w:t>2</w:t>
      </w:r>
      <w:r w:rsidR="00580FDE" w:rsidRPr="00580FDE">
        <w:rPr>
          <w:sz w:val="24"/>
        </w:rPr>
        <w:t>. godinu.</w:t>
      </w:r>
      <w:r w:rsidR="00580FDE">
        <w:rPr>
          <w:sz w:val="24"/>
        </w:rPr>
        <w:t xml:space="preserve"> </w:t>
      </w:r>
    </w:p>
    <w:p w14:paraId="75E3CE7C" w14:textId="37E901B3" w:rsidR="00C82015" w:rsidRDefault="00580FDE" w:rsidP="00580FDE">
      <w:pPr>
        <w:jc w:val="both"/>
        <w:rPr>
          <w:i/>
          <w:sz w:val="24"/>
        </w:rPr>
      </w:pPr>
      <w:r>
        <w:rPr>
          <w:sz w:val="24"/>
        </w:rPr>
        <w:t>N</w:t>
      </w:r>
      <w:r w:rsidR="00452D85">
        <w:rPr>
          <w:sz w:val="24"/>
        </w:rPr>
        <w:t xml:space="preserve">a nabavu opreme </w:t>
      </w:r>
      <w:r w:rsidR="00AC48CD">
        <w:rPr>
          <w:sz w:val="24"/>
        </w:rPr>
        <w:t>87.456,05</w:t>
      </w:r>
      <w:r w:rsidR="00452D85">
        <w:rPr>
          <w:sz w:val="24"/>
        </w:rPr>
        <w:t xml:space="preserve"> (</w:t>
      </w:r>
      <w:r w:rsidR="00C82015">
        <w:rPr>
          <w:i/>
          <w:sz w:val="24"/>
        </w:rPr>
        <w:t>postrojenja i oprema, prijevozna sredstva, nematerijalna proizvedena imovina</w:t>
      </w:r>
      <w:r>
        <w:rPr>
          <w:i/>
          <w:sz w:val="24"/>
        </w:rPr>
        <w:t>).</w:t>
      </w:r>
    </w:p>
    <w:p w14:paraId="25191A8D" w14:textId="77777777" w:rsidR="00C91279" w:rsidRDefault="00C91279" w:rsidP="00580FDE">
      <w:pPr>
        <w:jc w:val="both"/>
        <w:rPr>
          <w:i/>
          <w:sz w:val="24"/>
        </w:rPr>
      </w:pPr>
    </w:p>
    <w:p w14:paraId="2CE85C60" w14:textId="0BA589F9" w:rsidR="001F3440" w:rsidRPr="00C82015" w:rsidRDefault="001F3440" w:rsidP="001F3440">
      <w:pPr>
        <w:pStyle w:val="Naslov3"/>
        <w:rPr>
          <w:sz w:val="24"/>
        </w:rPr>
      </w:pPr>
      <w:r>
        <w:rPr>
          <w:sz w:val="24"/>
        </w:rPr>
        <w:t>2.3.1.2</w:t>
      </w:r>
      <w:r w:rsidRPr="00C82015">
        <w:rPr>
          <w:sz w:val="24"/>
        </w:rPr>
        <w:t xml:space="preserve">. Program </w:t>
      </w:r>
      <w:r>
        <w:rPr>
          <w:sz w:val="24"/>
        </w:rPr>
        <w:t>1001</w:t>
      </w:r>
      <w:r w:rsidRPr="00C82015">
        <w:rPr>
          <w:sz w:val="24"/>
        </w:rPr>
        <w:t xml:space="preserve"> – </w:t>
      </w:r>
      <w:r>
        <w:rPr>
          <w:sz w:val="24"/>
        </w:rPr>
        <w:t>prostorno uređenje i unapređenje stanova</w:t>
      </w:r>
    </w:p>
    <w:p w14:paraId="35A17C9E" w14:textId="77777777" w:rsidR="001F3440" w:rsidRPr="00580FDE" w:rsidRDefault="001F3440" w:rsidP="00580FDE">
      <w:pPr>
        <w:jc w:val="both"/>
        <w:rPr>
          <w:sz w:val="24"/>
        </w:rPr>
      </w:pPr>
    </w:p>
    <w:p w14:paraId="2B44E8DC" w14:textId="38A6EF70" w:rsidR="002C0722" w:rsidRDefault="00A8066D" w:rsidP="005D7207">
      <w:pPr>
        <w:jc w:val="both"/>
        <w:rPr>
          <w:sz w:val="24"/>
        </w:rPr>
      </w:pPr>
      <w:r w:rsidRPr="00580FDE">
        <w:rPr>
          <w:sz w:val="24"/>
        </w:rPr>
        <w:t>U okviru programa osiguravaju se sredstva za iz</w:t>
      </w:r>
      <w:r w:rsidR="0002102D" w:rsidRPr="00580FDE">
        <w:rPr>
          <w:sz w:val="24"/>
        </w:rPr>
        <w:t>mjene</w:t>
      </w:r>
      <w:r w:rsidRPr="00580FDE">
        <w:rPr>
          <w:sz w:val="24"/>
        </w:rPr>
        <w:t xml:space="preserve"> prostorno-planske dokumentacije, katastarske izmjere, geodetsko-katastarske usluge</w:t>
      </w:r>
      <w:r w:rsidR="0002102D" w:rsidRPr="00580FDE">
        <w:rPr>
          <w:sz w:val="24"/>
        </w:rPr>
        <w:t xml:space="preserve"> i sl.</w:t>
      </w:r>
      <w:r w:rsidR="00EF70C7" w:rsidRPr="00580FDE">
        <w:rPr>
          <w:sz w:val="24"/>
        </w:rPr>
        <w:t xml:space="preserve"> s ciljem uređivanja zemljišnih knjiga te osiguravanja prostorno-urbanističkog razvoja grada.</w:t>
      </w:r>
      <w:r w:rsidR="00580FDE" w:rsidRPr="00580FDE">
        <w:rPr>
          <w:sz w:val="24"/>
        </w:rPr>
        <w:t xml:space="preserve"> </w:t>
      </w:r>
      <w:r w:rsidR="002C0722" w:rsidRPr="00580FDE">
        <w:rPr>
          <w:sz w:val="24"/>
        </w:rPr>
        <w:t xml:space="preserve">Rashodi </w:t>
      </w:r>
      <w:r w:rsidR="002C0722">
        <w:rPr>
          <w:sz w:val="24"/>
        </w:rPr>
        <w:t xml:space="preserve">su izvršeni u visini od </w:t>
      </w:r>
      <w:r w:rsidR="00AC48CD">
        <w:rPr>
          <w:sz w:val="24"/>
        </w:rPr>
        <w:t>69.640,25</w:t>
      </w:r>
      <w:r w:rsidR="00580FDE">
        <w:rPr>
          <w:sz w:val="24"/>
        </w:rPr>
        <w:t xml:space="preserve"> </w:t>
      </w:r>
      <w:r w:rsidR="002C0722">
        <w:rPr>
          <w:sz w:val="24"/>
        </w:rPr>
        <w:t>kuna, a odnose se na geodetsko-katastarske usluge.</w:t>
      </w:r>
    </w:p>
    <w:p w14:paraId="4C80BD93" w14:textId="6398BB5C" w:rsidR="001F3440" w:rsidRDefault="001F3440" w:rsidP="005D7207">
      <w:pPr>
        <w:jc w:val="both"/>
        <w:rPr>
          <w:sz w:val="24"/>
        </w:rPr>
      </w:pPr>
    </w:p>
    <w:p w14:paraId="500160DF" w14:textId="47C87D72" w:rsidR="001F3440" w:rsidRPr="00C82015" w:rsidRDefault="001F3440" w:rsidP="001F3440">
      <w:pPr>
        <w:pStyle w:val="Naslov3"/>
        <w:rPr>
          <w:sz w:val="24"/>
        </w:rPr>
      </w:pPr>
      <w:r w:rsidRPr="00C82015">
        <w:rPr>
          <w:sz w:val="24"/>
        </w:rPr>
        <w:t>2.3.1.</w:t>
      </w:r>
      <w:r>
        <w:rPr>
          <w:sz w:val="24"/>
        </w:rPr>
        <w:t>3</w:t>
      </w:r>
      <w:r w:rsidRPr="00C82015">
        <w:rPr>
          <w:sz w:val="24"/>
        </w:rPr>
        <w:t xml:space="preserve">. Program </w:t>
      </w:r>
      <w:r>
        <w:rPr>
          <w:sz w:val="24"/>
        </w:rPr>
        <w:t>1002</w:t>
      </w:r>
      <w:r w:rsidRPr="00C82015">
        <w:rPr>
          <w:sz w:val="24"/>
        </w:rPr>
        <w:t xml:space="preserve"> – </w:t>
      </w:r>
      <w:r>
        <w:rPr>
          <w:sz w:val="24"/>
        </w:rPr>
        <w:t>upravljanje imovinom</w:t>
      </w:r>
    </w:p>
    <w:p w14:paraId="755896FA" w14:textId="77777777" w:rsidR="001F3440" w:rsidRPr="002C0722" w:rsidRDefault="001F3440" w:rsidP="005D7207">
      <w:pPr>
        <w:jc w:val="both"/>
        <w:rPr>
          <w:sz w:val="24"/>
        </w:rPr>
      </w:pPr>
    </w:p>
    <w:p w14:paraId="220126B4" w14:textId="7F6A2812" w:rsidR="00001F29" w:rsidRPr="00580FDE" w:rsidRDefault="00D719A5" w:rsidP="005D7207">
      <w:pPr>
        <w:jc w:val="both"/>
        <w:rPr>
          <w:sz w:val="24"/>
        </w:rPr>
      </w:pPr>
      <w:r w:rsidRPr="00580FDE">
        <w:rPr>
          <w:sz w:val="24"/>
        </w:rPr>
        <w:t>Prog</w:t>
      </w:r>
      <w:r w:rsidR="0059039E" w:rsidRPr="00580FDE">
        <w:rPr>
          <w:sz w:val="24"/>
        </w:rPr>
        <w:t>ram</w:t>
      </w:r>
      <w:r w:rsidR="00580FDE" w:rsidRPr="00580FDE">
        <w:rPr>
          <w:sz w:val="24"/>
        </w:rPr>
        <w:t xml:space="preserve"> upravljanja imovinom</w:t>
      </w:r>
      <w:r w:rsidR="0059039E" w:rsidRPr="00580FDE">
        <w:rPr>
          <w:sz w:val="24"/>
        </w:rPr>
        <w:t xml:space="preserve"> obuhvaća troškove održavanja</w:t>
      </w:r>
      <w:r w:rsidRPr="00580FDE">
        <w:rPr>
          <w:sz w:val="24"/>
        </w:rPr>
        <w:t xml:space="preserve"> objekata u vlasništvu Grada Pleternice, rekonstrukcije i izgradnje</w:t>
      </w:r>
      <w:r w:rsidR="0059039E" w:rsidRPr="00580FDE">
        <w:rPr>
          <w:sz w:val="24"/>
        </w:rPr>
        <w:t xml:space="preserve">, kupnje, modernizacije, rekonstrukcije i opremanja </w:t>
      </w:r>
      <w:r w:rsidRPr="00580FDE">
        <w:rPr>
          <w:sz w:val="24"/>
        </w:rPr>
        <w:t>osim objekata namijenjenih športu, vatrogastvu i poduzetništvu kao i komunalnoj infrastrukturi.</w:t>
      </w:r>
      <w:r w:rsidR="0059039E" w:rsidRPr="00580FDE">
        <w:rPr>
          <w:sz w:val="24"/>
        </w:rPr>
        <w:t xml:space="preserve"> U okviru programa ostvareni su rashodi komunalnih usluga.</w:t>
      </w:r>
      <w:r w:rsidR="00580FDE" w:rsidRPr="00580FDE">
        <w:rPr>
          <w:sz w:val="24"/>
        </w:rPr>
        <w:t xml:space="preserve"> Utrošeni iznos od </w:t>
      </w:r>
      <w:r w:rsidR="00B173CD">
        <w:rPr>
          <w:sz w:val="24"/>
        </w:rPr>
        <w:t>4.004.172,45</w:t>
      </w:r>
      <w:r w:rsidR="00580FDE" w:rsidRPr="00580FDE">
        <w:rPr>
          <w:sz w:val="24"/>
        </w:rPr>
        <w:t xml:space="preserve"> kuna odnosi se na:</w:t>
      </w:r>
    </w:p>
    <w:p w14:paraId="21367A7E" w14:textId="1B2F885B" w:rsidR="00001F29" w:rsidRPr="00580FDE" w:rsidRDefault="00580FDE" w:rsidP="00763FF8">
      <w:pPr>
        <w:pStyle w:val="Odlomakpopisa"/>
        <w:numPr>
          <w:ilvl w:val="0"/>
          <w:numId w:val="16"/>
        </w:numPr>
        <w:jc w:val="both"/>
        <w:rPr>
          <w:i/>
          <w:sz w:val="24"/>
        </w:rPr>
      </w:pPr>
      <w:r w:rsidRPr="00C91279">
        <w:rPr>
          <w:b/>
          <w:sz w:val="24"/>
        </w:rPr>
        <w:t>održavanje</w:t>
      </w:r>
      <w:r w:rsidRPr="00C91279">
        <w:rPr>
          <w:sz w:val="24"/>
        </w:rPr>
        <w:t xml:space="preserve"> </w:t>
      </w:r>
      <w:r w:rsidR="00E91CD9" w:rsidRPr="00C91279">
        <w:rPr>
          <w:b/>
          <w:sz w:val="24"/>
        </w:rPr>
        <w:t xml:space="preserve">poslovnih, stambenih prostora, opreme i drugo </w:t>
      </w:r>
      <w:r w:rsidR="00E91CD9" w:rsidRPr="00580FDE">
        <w:rPr>
          <w:b/>
          <w:color w:val="365F91" w:themeColor="accent1" w:themeShade="BF"/>
          <w:sz w:val="24"/>
        </w:rPr>
        <w:t xml:space="preserve">– </w:t>
      </w:r>
      <w:r w:rsidR="00E91CD9" w:rsidRPr="00580FDE">
        <w:rPr>
          <w:i/>
          <w:sz w:val="24"/>
        </w:rPr>
        <w:t>rashodi za materijal i energiju, rashodi za usluge</w:t>
      </w:r>
    </w:p>
    <w:p w14:paraId="7A824265" w14:textId="7284065A" w:rsidR="00580FDE" w:rsidRDefault="005D7207" w:rsidP="00580FDE">
      <w:pPr>
        <w:jc w:val="both"/>
        <w:rPr>
          <w:sz w:val="24"/>
        </w:rPr>
      </w:pPr>
      <w:r>
        <w:rPr>
          <w:sz w:val="24"/>
        </w:rPr>
        <w:t xml:space="preserve">Rashodi za materijal i energiju izvršeni su u visini od </w:t>
      </w:r>
      <w:r w:rsidR="00B173CD">
        <w:rPr>
          <w:sz w:val="24"/>
        </w:rPr>
        <w:t>433.998,43</w:t>
      </w:r>
      <w:r>
        <w:rPr>
          <w:sz w:val="24"/>
        </w:rPr>
        <w:t xml:space="preserve"> kuna, a odnose se na električnu energiju, plin, ostali materijal i dijelove za tekuće i investicijsko održavanje te sitni inventar. Rashodi za usluge iznosili su </w:t>
      </w:r>
      <w:r w:rsidR="00B173CD">
        <w:rPr>
          <w:sz w:val="24"/>
        </w:rPr>
        <w:t>622.363,13</w:t>
      </w:r>
      <w:r>
        <w:rPr>
          <w:sz w:val="24"/>
        </w:rPr>
        <w:t xml:space="preserve"> kuna, a odnose se na usluge tekućeg i investicijskog održavanja građevinskih objekata, ostale komunalne usluge, zakupnine i najamnine za građevinske objekte te ostale nespomenute usluge.</w:t>
      </w:r>
      <w:r w:rsidR="00151CA3">
        <w:rPr>
          <w:sz w:val="24"/>
        </w:rPr>
        <w:t xml:space="preserve"> </w:t>
      </w:r>
      <w:r w:rsidR="00DB2B95">
        <w:rPr>
          <w:sz w:val="24"/>
        </w:rPr>
        <w:t>U</w:t>
      </w:r>
      <w:r w:rsidR="00EE35E2">
        <w:rPr>
          <w:sz w:val="24"/>
        </w:rPr>
        <w:t xml:space="preserve"> okviru ove ak</w:t>
      </w:r>
      <w:r w:rsidR="00DB2B95">
        <w:rPr>
          <w:sz w:val="24"/>
        </w:rPr>
        <w:t xml:space="preserve">tivnosti </w:t>
      </w:r>
      <w:r w:rsidR="009D33F2">
        <w:rPr>
          <w:sz w:val="24"/>
        </w:rPr>
        <w:t xml:space="preserve">najznačajniji rashod su </w:t>
      </w:r>
      <w:r w:rsidR="00EE35E2">
        <w:rPr>
          <w:sz w:val="24"/>
        </w:rPr>
        <w:t xml:space="preserve">ostale komunalne usluge u visini od </w:t>
      </w:r>
      <w:r w:rsidR="00860037">
        <w:rPr>
          <w:sz w:val="24"/>
        </w:rPr>
        <w:t>2</w:t>
      </w:r>
      <w:r w:rsidR="00F373DC">
        <w:rPr>
          <w:sz w:val="24"/>
        </w:rPr>
        <w:t>41.012,62</w:t>
      </w:r>
      <w:r w:rsidR="00EE35E2">
        <w:rPr>
          <w:sz w:val="24"/>
        </w:rPr>
        <w:t xml:space="preserve"> kuna</w:t>
      </w:r>
      <w:r w:rsidR="009D33F2">
        <w:rPr>
          <w:sz w:val="24"/>
        </w:rPr>
        <w:t>, a koje se odnose</w:t>
      </w:r>
      <w:r w:rsidR="00EE35E2">
        <w:rPr>
          <w:sz w:val="24"/>
        </w:rPr>
        <w:t xml:space="preserve"> na zbrinjavanje otpada, naknadu za odlaganje komunalnog otpada na odlagalištu </w:t>
      </w:r>
      <w:proofErr w:type="spellStart"/>
      <w:r w:rsidR="00EE35E2">
        <w:rPr>
          <w:sz w:val="24"/>
        </w:rPr>
        <w:t>Vinogradine</w:t>
      </w:r>
      <w:proofErr w:type="spellEnd"/>
      <w:r w:rsidR="00EE35E2">
        <w:rPr>
          <w:sz w:val="24"/>
        </w:rPr>
        <w:t xml:space="preserve"> koji se plaća Gradu Požegi, rashode skloništa za životinje te naknadu za uređenje voda</w:t>
      </w:r>
      <w:r w:rsidR="00F373DC">
        <w:rPr>
          <w:sz w:val="24"/>
        </w:rPr>
        <w:t xml:space="preserve"> te Usluge tekućeg i investicijskog održavanja objekata i opreme u vlasništvu grada Pleternice u iznosu 286.329,68 kuna.</w:t>
      </w:r>
    </w:p>
    <w:p w14:paraId="6B437A84" w14:textId="3A71C179" w:rsidR="00580FDE" w:rsidRPr="00C91279" w:rsidRDefault="00580FDE" w:rsidP="00580FDE">
      <w:pPr>
        <w:pStyle w:val="Odlomakpopisa"/>
        <w:numPr>
          <w:ilvl w:val="0"/>
          <w:numId w:val="16"/>
        </w:numPr>
        <w:jc w:val="both"/>
        <w:rPr>
          <w:b/>
          <w:sz w:val="24"/>
        </w:rPr>
      </w:pPr>
      <w:r w:rsidRPr="00C91279">
        <w:rPr>
          <w:b/>
          <w:sz w:val="24"/>
        </w:rPr>
        <w:t xml:space="preserve">Interpretacijski centar </w:t>
      </w:r>
      <w:proofErr w:type="spellStart"/>
      <w:r w:rsidRPr="00C91279">
        <w:rPr>
          <w:b/>
          <w:sz w:val="24"/>
        </w:rPr>
        <w:t>Terra</w:t>
      </w:r>
      <w:proofErr w:type="spellEnd"/>
      <w:r w:rsidRPr="00C91279">
        <w:rPr>
          <w:b/>
          <w:sz w:val="24"/>
        </w:rPr>
        <w:t xml:space="preserve"> </w:t>
      </w:r>
      <w:proofErr w:type="spellStart"/>
      <w:r w:rsidRPr="00C91279">
        <w:rPr>
          <w:b/>
          <w:sz w:val="24"/>
        </w:rPr>
        <w:t>Panonica</w:t>
      </w:r>
      <w:proofErr w:type="spellEnd"/>
    </w:p>
    <w:p w14:paraId="6FC2C456" w14:textId="77777777" w:rsidR="0074370C" w:rsidRDefault="00580FDE" w:rsidP="0074370C">
      <w:pPr>
        <w:jc w:val="both"/>
        <w:rPr>
          <w:sz w:val="24"/>
        </w:rPr>
      </w:pPr>
      <w:r>
        <w:rPr>
          <w:sz w:val="24"/>
        </w:rPr>
        <w:t>Sastoji se od stavk</w:t>
      </w:r>
      <w:r w:rsidR="0074370C">
        <w:rPr>
          <w:sz w:val="24"/>
        </w:rPr>
        <w:t>e pomoći</w:t>
      </w:r>
      <w:r w:rsidRPr="00580FDE">
        <w:rPr>
          <w:sz w:val="24"/>
        </w:rPr>
        <w:t xml:space="preserve"> temeljem prijenosa EU sredstava</w:t>
      </w:r>
      <w:r w:rsidR="0074370C">
        <w:rPr>
          <w:sz w:val="24"/>
        </w:rPr>
        <w:t>. Pomo</w:t>
      </w:r>
      <w:r w:rsidRPr="00580FDE">
        <w:rPr>
          <w:sz w:val="24"/>
        </w:rPr>
        <w:t xml:space="preserve">ći temeljem prijenosa EU sredstava u iznosu od </w:t>
      </w:r>
      <w:r w:rsidR="0074370C">
        <w:rPr>
          <w:sz w:val="24"/>
        </w:rPr>
        <w:t>132.651,52</w:t>
      </w:r>
      <w:r w:rsidRPr="00580FDE">
        <w:rPr>
          <w:sz w:val="24"/>
        </w:rPr>
        <w:t xml:space="preserve"> kuna odnose se na isplate pomoći partneru Javnoj ustanovi za upravljanje zaštićenim područjem Požeško-slavonske županije. </w:t>
      </w:r>
    </w:p>
    <w:p w14:paraId="5E304D76" w14:textId="5619C630" w:rsidR="00580FDE" w:rsidRPr="00C91279" w:rsidRDefault="00580FDE" w:rsidP="00580FDE">
      <w:pPr>
        <w:pStyle w:val="Odlomakpopisa"/>
        <w:numPr>
          <w:ilvl w:val="0"/>
          <w:numId w:val="16"/>
        </w:numPr>
        <w:jc w:val="both"/>
        <w:rPr>
          <w:b/>
          <w:sz w:val="24"/>
        </w:rPr>
      </w:pPr>
      <w:r w:rsidRPr="00C91279">
        <w:rPr>
          <w:b/>
          <w:sz w:val="24"/>
        </w:rPr>
        <w:lastRenderedPageBreak/>
        <w:t>Interpretacijski centar Muzej bećarca</w:t>
      </w:r>
    </w:p>
    <w:p w14:paraId="35D4F801" w14:textId="484529D1" w:rsidR="00580FDE" w:rsidRPr="00B97595" w:rsidRDefault="00B97595" w:rsidP="00B97595">
      <w:pPr>
        <w:jc w:val="both"/>
        <w:rPr>
          <w:sz w:val="24"/>
        </w:rPr>
      </w:pPr>
      <w:r w:rsidRPr="00B97595">
        <w:rPr>
          <w:sz w:val="24"/>
        </w:rPr>
        <w:t xml:space="preserve">Rashodi u okviru ove aktivnosti odnose se na provedbu EU projekta Svijet graševine čiji je dio Muzej bećarca. Dio plaća službenika gradske uprave financira se u okviru provedbe projekta te su stoga iznosi plaća ovdje evidentirani, uključujući i obvezne doprinose. Rashodi u iznosu od </w:t>
      </w:r>
      <w:r w:rsidR="001C1F65">
        <w:rPr>
          <w:sz w:val="24"/>
        </w:rPr>
        <w:t>58.631,47</w:t>
      </w:r>
      <w:r w:rsidRPr="00B97595">
        <w:rPr>
          <w:sz w:val="24"/>
        </w:rPr>
        <w:t xml:space="preserve"> kuna odnose se na troškove</w:t>
      </w:r>
      <w:r>
        <w:rPr>
          <w:sz w:val="24"/>
        </w:rPr>
        <w:t xml:space="preserve"> plaća financiranih projektom, ulaganje u građevinski objekt te </w:t>
      </w:r>
      <w:r w:rsidR="00F2009A">
        <w:rPr>
          <w:sz w:val="24"/>
        </w:rPr>
        <w:t>na opremanje muzeja bećarca.</w:t>
      </w:r>
      <w:r>
        <w:rPr>
          <w:sz w:val="24"/>
        </w:rPr>
        <w:t xml:space="preserve"> Upravo se najveći dio troškova odnosi na objekt – </w:t>
      </w:r>
      <w:r w:rsidR="00F2009A">
        <w:rPr>
          <w:sz w:val="24"/>
        </w:rPr>
        <w:t>2.113.047,40 financiran projektom.</w:t>
      </w:r>
    </w:p>
    <w:p w14:paraId="6E3FF17E" w14:textId="70485A2B" w:rsidR="00B97595" w:rsidRDefault="001F3440" w:rsidP="00B97595">
      <w:pPr>
        <w:pStyle w:val="Naslov3"/>
        <w:rPr>
          <w:sz w:val="24"/>
        </w:rPr>
      </w:pPr>
      <w:r>
        <w:rPr>
          <w:sz w:val="24"/>
        </w:rPr>
        <w:t>2.3.1.4</w:t>
      </w:r>
      <w:r w:rsidR="00B97595" w:rsidRPr="00C82015">
        <w:rPr>
          <w:sz w:val="24"/>
        </w:rPr>
        <w:t xml:space="preserve">. Program </w:t>
      </w:r>
      <w:r w:rsidR="00B97595">
        <w:rPr>
          <w:sz w:val="24"/>
        </w:rPr>
        <w:t>1003</w:t>
      </w:r>
      <w:r w:rsidR="00B97595" w:rsidRPr="00C82015">
        <w:rPr>
          <w:sz w:val="24"/>
        </w:rPr>
        <w:t xml:space="preserve"> – </w:t>
      </w:r>
      <w:r w:rsidR="00B97595">
        <w:rPr>
          <w:sz w:val="24"/>
        </w:rPr>
        <w:t>održavanje objekata i uređaja komunalne infrastrukture</w:t>
      </w:r>
    </w:p>
    <w:p w14:paraId="20815BAE" w14:textId="77777777" w:rsidR="00B97595" w:rsidRDefault="00B97595" w:rsidP="00B97595">
      <w:pPr>
        <w:jc w:val="both"/>
        <w:rPr>
          <w:b/>
          <w:color w:val="FF0000"/>
          <w:sz w:val="24"/>
          <w:szCs w:val="24"/>
        </w:rPr>
      </w:pPr>
    </w:p>
    <w:p w14:paraId="3E2C2CA1" w14:textId="20621F9A" w:rsidR="00B97595" w:rsidRPr="00B97595" w:rsidRDefault="00B97595" w:rsidP="00B97595">
      <w:pPr>
        <w:jc w:val="both"/>
        <w:rPr>
          <w:sz w:val="24"/>
          <w:szCs w:val="24"/>
        </w:rPr>
      </w:pPr>
      <w:r w:rsidRPr="00B97595">
        <w:rPr>
          <w:b/>
          <w:sz w:val="24"/>
          <w:szCs w:val="24"/>
        </w:rPr>
        <w:t>Opis i cilj programa:</w:t>
      </w:r>
      <w:r w:rsidRPr="00B97595">
        <w:rPr>
          <w:sz w:val="24"/>
          <w:szCs w:val="24"/>
        </w:rPr>
        <w:t xml:space="preserve"> Program obuhvaća poslove održavanja komunalne infrastrukture i nabave opreme razvrstane u aktivnosti i kapitalne projekte koji predstavljaju obavljanje djelatnosti iz Zakona o komunalnom gospodarstvu. Programom se osiguravaju sredstva za obavljanje poslova održavanja javne rasvjete, održavanje zelenih površina, dječjih igrališta i javnih fontana, čišćenje javno prometnih površina, sanaciju divljih deponija, održavanje ostalih javnih površina, održavanje nerazvrstanih cesta i održavanje groblja. </w:t>
      </w:r>
    </w:p>
    <w:p w14:paraId="37FF4CF8" w14:textId="731DADE2" w:rsidR="00B97595" w:rsidRPr="001B7EEC" w:rsidRDefault="00B97595" w:rsidP="00B97595">
      <w:pPr>
        <w:jc w:val="both"/>
        <w:rPr>
          <w:sz w:val="24"/>
        </w:rPr>
      </w:pPr>
      <w:r>
        <w:rPr>
          <w:b/>
          <w:color w:val="365F91" w:themeColor="accent1" w:themeShade="BF"/>
          <w:sz w:val="24"/>
        </w:rPr>
        <w:t xml:space="preserve">Održavanje nerazvrstanih cesta </w:t>
      </w:r>
      <w:r>
        <w:rPr>
          <w:sz w:val="24"/>
        </w:rPr>
        <w:t xml:space="preserve">– </w:t>
      </w:r>
      <w:r w:rsidRPr="001B7EEC">
        <w:rPr>
          <w:sz w:val="24"/>
        </w:rPr>
        <w:t xml:space="preserve">Rashodi </w:t>
      </w:r>
      <w:r>
        <w:rPr>
          <w:sz w:val="24"/>
        </w:rPr>
        <w:t xml:space="preserve">u iznosu od </w:t>
      </w:r>
      <w:r w:rsidR="00F2009A">
        <w:rPr>
          <w:sz w:val="24"/>
        </w:rPr>
        <w:t>361.079,85</w:t>
      </w:r>
      <w:r>
        <w:rPr>
          <w:sz w:val="24"/>
        </w:rPr>
        <w:t xml:space="preserve"> kuna </w:t>
      </w:r>
      <w:r w:rsidRPr="001B7EEC">
        <w:rPr>
          <w:sz w:val="24"/>
        </w:rPr>
        <w:t xml:space="preserve">se odnose na zimsku službu, čišćenje ulica, radove održavanja nerazvrstanih cesta (ceste i poljski putevi) koje izvršava </w:t>
      </w:r>
      <w:proofErr w:type="spellStart"/>
      <w:r w:rsidRPr="001B7EEC">
        <w:rPr>
          <w:sz w:val="24"/>
        </w:rPr>
        <w:t>Pleternički</w:t>
      </w:r>
      <w:proofErr w:type="spellEnd"/>
      <w:r w:rsidRPr="001B7EEC">
        <w:rPr>
          <w:sz w:val="24"/>
        </w:rPr>
        <w:t xml:space="preserve"> komunalac. </w:t>
      </w:r>
    </w:p>
    <w:p w14:paraId="0F98C2C9" w14:textId="67BF8C5D" w:rsidR="00B97595" w:rsidRPr="00CB68F4" w:rsidRDefault="00B97595" w:rsidP="00B97595">
      <w:pPr>
        <w:jc w:val="both"/>
        <w:rPr>
          <w:b/>
          <w:sz w:val="24"/>
        </w:rPr>
      </w:pPr>
      <w:r>
        <w:rPr>
          <w:b/>
          <w:color w:val="365F91" w:themeColor="accent1" w:themeShade="BF"/>
          <w:sz w:val="24"/>
        </w:rPr>
        <w:t xml:space="preserve">Održavanje javnih zelenih površina </w:t>
      </w:r>
      <w:r>
        <w:rPr>
          <w:sz w:val="24"/>
        </w:rPr>
        <w:t xml:space="preserve">– Rashodi su izvršeni u visini od </w:t>
      </w:r>
      <w:r w:rsidR="00643269">
        <w:rPr>
          <w:sz w:val="24"/>
        </w:rPr>
        <w:t>465.273,08</w:t>
      </w:r>
      <w:r>
        <w:rPr>
          <w:sz w:val="24"/>
        </w:rPr>
        <w:t xml:space="preserve"> kuna, a odnose se na usluge održavanja javnih zelenih površina na području naselja Pleternica.</w:t>
      </w:r>
    </w:p>
    <w:p w14:paraId="177AA787" w14:textId="1E0BA3B2" w:rsidR="00B97595" w:rsidRPr="00CB68F4" w:rsidRDefault="00B97595" w:rsidP="00B97595">
      <w:pPr>
        <w:jc w:val="both"/>
        <w:rPr>
          <w:b/>
          <w:sz w:val="24"/>
        </w:rPr>
      </w:pPr>
      <w:r>
        <w:rPr>
          <w:b/>
          <w:color w:val="365F91" w:themeColor="accent1" w:themeShade="BF"/>
          <w:sz w:val="24"/>
        </w:rPr>
        <w:t xml:space="preserve">Održavanje građevina, uređaja i predmeta javne namjene </w:t>
      </w:r>
      <w:r>
        <w:rPr>
          <w:sz w:val="24"/>
        </w:rPr>
        <w:t xml:space="preserve">– Rashodi održavanja fontana na području grada u visini od </w:t>
      </w:r>
      <w:r w:rsidR="00643269">
        <w:rPr>
          <w:sz w:val="24"/>
        </w:rPr>
        <w:t>36.484,13</w:t>
      </w:r>
      <w:r>
        <w:rPr>
          <w:sz w:val="24"/>
        </w:rPr>
        <w:t xml:space="preserve"> kuna.</w:t>
      </w:r>
    </w:p>
    <w:p w14:paraId="7313E62B" w14:textId="1092B283" w:rsidR="00B97595" w:rsidRPr="00CB68F4" w:rsidRDefault="00B97595" w:rsidP="00B97595">
      <w:pPr>
        <w:jc w:val="both"/>
        <w:rPr>
          <w:b/>
          <w:sz w:val="24"/>
        </w:rPr>
      </w:pPr>
      <w:r>
        <w:rPr>
          <w:b/>
          <w:color w:val="365F91" w:themeColor="accent1" w:themeShade="BF"/>
          <w:sz w:val="24"/>
        </w:rPr>
        <w:t xml:space="preserve">Održavanje groblja </w:t>
      </w:r>
      <w:r>
        <w:rPr>
          <w:sz w:val="24"/>
        </w:rPr>
        <w:t xml:space="preserve">– Rashodi se odnose na troškove košnje groblja, zbrinjavanja otpada s groblja s područja Grada, potrošnju vode </w:t>
      </w:r>
      <w:r w:rsidR="00643269">
        <w:rPr>
          <w:sz w:val="24"/>
        </w:rPr>
        <w:t xml:space="preserve">te </w:t>
      </w:r>
      <w:r>
        <w:rPr>
          <w:sz w:val="24"/>
        </w:rPr>
        <w:t xml:space="preserve">održavanje mrtvačnica u iznosu od </w:t>
      </w:r>
      <w:r w:rsidR="00643269">
        <w:rPr>
          <w:sz w:val="24"/>
        </w:rPr>
        <w:t>207.309,20</w:t>
      </w:r>
      <w:r>
        <w:rPr>
          <w:sz w:val="24"/>
        </w:rPr>
        <w:t xml:space="preserve"> kuna. </w:t>
      </w:r>
    </w:p>
    <w:p w14:paraId="7A058CAC" w14:textId="35087C3D" w:rsidR="00B97595" w:rsidRPr="00B4788D" w:rsidRDefault="00B97595" w:rsidP="00B97595">
      <w:pPr>
        <w:jc w:val="both"/>
        <w:rPr>
          <w:b/>
          <w:sz w:val="24"/>
          <w:szCs w:val="24"/>
        </w:rPr>
      </w:pPr>
      <w:r>
        <w:rPr>
          <w:b/>
          <w:color w:val="365F91" w:themeColor="accent1" w:themeShade="BF"/>
          <w:sz w:val="24"/>
        </w:rPr>
        <w:t xml:space="preserve">Održavanje čistoće javnih površina </w:t>
      </w:r>
      <w:r>
        <w:rPr>
          <w:sz w:val="24"/>
        </w:rPr>
        <w:t xml:space="preserve">– </w:t>
      </w:r>
      <w:r w:rsidRPr="00B4788D">
        <w:rPr>
          <w:sz w:val="24"/>
          <w:szCs w:val="24"/>
        </w:rPr>
        <w:t xml:space="preserve">Rashodi se odnose na sanaciju divljih deponija te uređenja parka u visini od </w:t>
      </w:r>
      <w:r w:rsidR="00643269">
        <w:rPr>
          <w:sz w:val="24"/>
          <w:szCs w:val="24"/>
        </w:rPr>
        <w:t>73.175,00</w:t>
      </w:r>
      <w:r w:rsidRPr="00B4788D">
        <w:rPr>
          <w:sz w:val="24"/>
          <w:szCs w:val="24"/>
        </w:rPr>
        <w:t xml:space="preserve"> kuna.</w:t>
      </w:r>
    </w:p>
    <w:p w14:paraId="11F3C74F" w14:textId="0E13A371" w:rsidR="00B97595" w:rsidRPr="00B4788D" w:rsidRDefault="00B97595" w:rsidP="00B97595">
      <w:pPr>
        <w:jc w:val="both"/>
        <w:rPr>
          <w:sz w:val="24"/>
          <w:szCs w:val="24"/>
        </w:rPr>
      </w:pPr>
      <w:r w:rsidRPr="00B4788D">
        <w:rPr>
          <w:b/>
          <w:color w:val="365F91" w:themeColor="accent1" w:themeShade="BF"/>
          <w:sz w:val="24"/>
          <w:szCs w:val="24"/>
        </w:rPr>
        <w:t xml:space="preserve">Održavanje javne rasvjete </w:t>
      </w:r>
      <w:r w:rsidRPr="00B4788D">
        <w:rPr>
          <w:sz w:val="24"/>
          <w:szCs w:val="24"/>
        </w:rPr>
        <w:t xml:space="preserve">– </w:t>
      </w:r>
      <w:r w:rsidR="007F54E1">
        <w:rPr>
          <w:sz w:val="24"/>
          <w:szCs w:val="24"/>
        </w:rPr>
        <w:t>Rashodi iznose 850.795,86 kuna, a najveći dio se odnosi na t</w:t>
      </w:r>
      <w:r w:rsidRPr="00B4788D">
        <w:rPr>
          <w:sz w:val="24"/>
          <w:szCs w:val="24"/>
        </w:rPr>
        <w:t>roš</w:t>
      </w:r>
      <w:r w:rsidR="007F54E1">
        <w:rPr>
          <w:sz w:val="24"/>
          <w:szCs w:val="24"/>
        </w:rPr>
        <w:t>ak</w:t>
      </w:r>
      <w:r w:rsidRPr="00B4788D">
        <w:rPr>
          <w:sz w:val="24"/>
          <w:szCs w:val="24"/>
        </w:rPr>
        <w:t xml:space="preserve"> električne energije javne rasvjete na području Grada Pleternice </w:t>
      </w:r>
      <w:r w:rsidR="007F54E1">
        <w:rPr>
          <w:sz w:val="24"/>
          <w:szCs w:val="24"/>
        </w:rPr>
        <w:t>od</w:t>
      </w:r>
      <w:r w:rsidRPr="00B4788D">
        <w:rPr>
          <w:sz w:val="24"/>
          <w:szCs w:val="24"/>
        </w:rPr>
        <w:t xml:space="preserve">  </w:t>
      </w:r>
      <w:r w:rsidR="007F54E1">
        <w:rPr>
          <w:sz w:val="24"/>
          <w:szCs w:val="24"/>
        </w:rPr>
        <w:t>813.112,41 kuna</w:t>
      </w:r>
    </w:p>
    <w:p w14:paraId="78CFDFAB" w14:textId="5E2D7619" w:rsidR="00895C66" w:rsidRPr="00B4788D" w:rsidRDefault="00895C66" w:rsidP="00895C66">
      <w:pPr>
        <w:jc w:val="both"/>
        <w:rPr>
          <w:sz w:val="24"/>
          <w:szCs w:val="24"/>
        </w:rPr>
      </w:pPr>
      <w:r w:rsidRPr="00B4788D">
        <w:rPr>
          <w:b/>
          <w:color w:val="365F91" w:themeColor="accent1" w:themeShade="BF"/>
          <w:sz w:val="24"/>
          <w:szCs w:val="24"/>
        </w:rPr>
        <w:t xml:space="preserve">Javni rad – revitalizacija javnih površine </w:t>
      </w:r>
      <w:r w:rsidRPr="00B4788D">
        <w:rPr>
          <w:sz w:val="24"/>
          <w:szCs w:val="24"/>
        </w:rPr>
        <w:t>– plaće</w:t>
      </w:r>
      <w:r w:rsidR="00C91279" w:rsidRPr="00B4788D">
        <w:rPr>
          <w:sz w:val="24"/>
          <w:szCs w:val="24"/>
        </w:rPr>
        <w:t>, t</w:t>
      </w:r>
      <w:r w:rsidRPr="00B4788D">
        <w:rPr>
          <w:sz w:val="24"/>
          <w:szCs w:val="24"/>
        </w:rPr>
        <w:t xml:space="preserve">roškovi u iznosu od </w:t>
      </w:r>
      <w:r w:rsidR="00A6216F">
        <w:rPr>
          <w:sz w:val="24"/>
          <w:szCs w:val="24"/>
        </w:rPr>
        <w:t>23.424,05</w:t>
      </w:r>
      <w:r w:rsidRPr="00B4788D">
        <w:rPr>
          <w:sz w:val="24"/>
          <w:szCs w:val="24"/>
        </w:rPr>
        <w:t xml:space="preserve"> odnosi se na plaće i naknade djelatnika zaposlenih u javnih radovima, te su finan</w:t>
      </w:r>
      <w:r w:rsidR="00AC641A">
        <w:rPr>
          <w:sz w:val="24"/>
          <w:szCs w:val="24"/>
        </w:rPr>
        <w:t>cirane iz pomoći, od strane  HZZ</w:t>
      </w:r>
      <w:r w:rsidRPr="00B4788D">
        <w:rPr>
          <w:sz w:val="24"/>
          <w:szCs w:val="24"/>
        </w:rPr>
        <w:t>-a.</w:t>
      </w:r>
    </w:p>
    <w:p w14:paraId="47A55F32" w14:textId="77777777" w:rsidR="00B97595" w:rsidRPr="00B4788D" w:rsidRDefault="00B97595" w:rsidP="00B97595">
      <w:pPr>
        <w:pStyle w:val="Naslov3"/>
        <w:rPr>
          <w:sz w:val="24"/>
          <w:szCs w:val="24"/>
        </w:rPr>
      </w:pPr>
    </w:p>
    <w:p w14:paraId="2E41D59C" w14:textId="3D4B4A20" w:rsidR="00B97595" w:rsidRPr="00B4788D" w:rsidRDefault="001F3440" w:rsidP="00B97595">
      <w:pPr>
        <w:pStyle w:val="Naslov3"/>
        <w:rPr>
          <w:sz w:val="24"/>
          <w:szCs w:val="24"/>
        </w:rPr>
      </w:pPr>
      <w:r w:rsidRPr="00B4788D">
        <w:rPr>
          <w:rStyle w:val="Naslov3Char"/>
          <w:b/>
          <w:bCs/>
          <w:sz w:val="24"/>
          <w:szCs w:val="24"/>
        </w:rPr>
        <w:t>2.3.1.5</w:t>
      </w:r>
      <w:r w:rsidR="00B97595" w:rsidRPr="00B4788D">
        <w:rPr>
          <w:rStyle w:val="Naslov3Char"/>
          <w:b/>
          <w:bCs/>
          <w:sz w:val="24"/>
          <w:szCs w:val="24"/>
        </w:rPr>
        <w:t xml:space="preserve">. Program </w:t>
      </w:r>
      <w:r w:rsidR="00F9001C" w:rsidRPr="00B4788D">
        <w:rPr>
          <w:rStyle w:val="Naslov3Char"/>
          <w:b/>
          <w:bCs/>
          <w:sz w:val="24"/>
          <w:szCs w:val="24"/>
        </w:rPr>
        <w:t>1004</w:t>
      </w:r>
      <w:r w:rsidR="00B97595" w:rsidRPr="00B4788D">
        <w:rPr>
          <w:rStyle w:val="Naslov3Char"/>
          <w:b/>
          <w:bCs/>
          <w:sz w:val="24"/>
          <w:szCs w:val="24"/>
        </w:rPr>
        <w:t xml:space="preserve"> – Izgradnja objekata i uređaja komunalne</w:t>
      </w:r>
      <w:r w:rsidR="00B97595" w:rsidRPr="00B4788D">
        <w:rPr>
          <w:sz w:val="24"/>
          <w:szCs w:val="24"/>
        </w:rPr>
        <w:t xml:space="preserve"> infrastrukture</w:t>
      </w:r>
    </w:p>
    <w:p w14:paraId="2EAC9059" w14:textId="77777777" w:rsidR="00B97595" w:rsidRPr="00B4788D" w:rsidRDefault="00B97595" w:rsidP="00B97595">
      <w:pPr>
        <w:pStyle w:val="Bezproreda"/>
        <w:rPr>
          <w:sz w:val="24"/>
          <w:szCs w:val="24"/>
        </w:rPr>
      </w:pPr>
    </w:p>
    <w:p w14:paraId="2D2A7588" w14:textId="2165AE8A" w:rsidR="00B97595" w:rsidRPr="00B4788D" w:rsidRDefault="00B97595" w:rsidP="00B97595">
      <w:pPr>
        <w:jc w:val="both"/>
        <w:rPr>
          <w:sz w:val="24"/>
          <w:szCs w:val="24"/>
        </w:rPr>
      </w:pPr>
      <w:r w:rsidRPr="00B4788D">
        <w:rPr>
          <w:b/>
          <w:sz w:val="24"/>
          <w:szCs w:val="24"/>
        </w:rPr>
        <w:t xml:space="preserve">Opis i cilj programa: </w:t>
      </w:r>
      <w:r w:rsidRPr="00B4788D">
        <w:rPr>
          <w:sz w:val="24"/>
          <w:szCs w:val="24"/>
        </w:rPr>
        <w:t>Program obuhvaća poslove izgradnje komunalne infrastrukture sukladno Zakonu o komunalnom gospodarstvu. Programom se osiguravaju sredstva za izgradnju javne rasvjete, izgradnju i dodatna ulaganja u prometnice, izgradnju i uređenje groblja, javnih površina  te građevina i uređaja javne namijene.</w:t>
      </w:r>
    </w:p>
    <w:p w14:paraId="7E98EEF1" w14:textId="04211826" w:rsidR="00B97595" w:rsidRPr="00B4788D" w:rsidRDefault="00B97595" w:rsidP="00B97595">
      <w:pPr>
        <w:jc w:val="both"/>
        <w:rPr>
          <w:sz w:val="24"/>
          <w:szCs w:val="24"/>
        </w:rPr>
      </w:pPr>
      <w:r w:rsidRPr="00B4788D">
        <w:rPr>
          <w:b/>
          <w:color w:val="365F91" w:themeColor="accent1" w:themeShade="BF"/>
          <w:sz w:val="24"/>
          <w:szCs w:val="24"/>
        </w:rPr>
        <w:t xml:space="preserve">Izgradnja i dodatna ulaganja u prometnice – </w:t>
      </w:r>
      <w:r w:rsidRPr="00B4788D">
        <w:rPr>
          <w:sz w:val="24"/>
          <w:szCs w:val="24"/>
        </w:rPr>
        <w:t>Rashodi se odnose na troškove  izgradnj</w:t>
      </w:r>
      <w:r w:rsidR="00933621">
        <w:rPr>
          <w:sz w:val="24"/>
          <w:szCs w:val="24"/>
        </w:rPr>
        <w:t>e</w:t>
      </w:r>
      <w:r w:rsidRPr="00B4788D">
        <w:rPr>
          <w:sz w:val="24"/>
          <w:szCs w:val="24"/>
        </w:rPr>
        <w:t xml:space="preserve"> javno-prometnih površina </w:t>
      </w:r>
      <w:r w:rsidR="00933621">
        <w:rPr>
          <w:sz w:val="24"/>
          <w:szCs w:val="24"/>
        </w:rPr>
        <w:t>u iznosu od 44.187,50 kuna.</w:t>
      </w:r>
    </w:p>
    <w:p w14:paraId="27E13060" w14:textId="40661159" w:rsidR="00B97595" w:rsidRPr="00B4788D" w:rsidRDefault="00B97595" w:rsidP="00B97595">
      <w:pPr>
        <w:jc w:val="both"/>
        <w:rPr>
          <w:sz w:val="24"/>
          <w:szCs w:val="24"/>
        </w:rPr>
      </w:pPr>
      <w:r w:rsidRPr="00B4788D">
        <w:rPr>
          <w:b/>
          <w:color w:val="365F91" w:themeColor="accent1" w:themeShade="BF"/>
          <w:sz w:val="24"/>
          <w:szCs w:val="24"/>
        </w:rPr>
        <w:t xml:space="preserve">Izgradnja javne rasvjete – </w:t>
      </w:r>
      <w:r w:rsidR="00933621">
        <w:rPr>
          <w:sz w:val="24"/>
          <w:szCs w:val="24"/>
        </w:rPr>
        <w:t>U ovom razdoblju nije bilo ulaganja u izgradnju javne rasvjete.</w:t>
      </w:r>
    </w:p>
    <w:p w14:paraId="1EF0B78B" w14:textId="077D4E6A" w:rsidR="00B97595" w:rsidRPr="00B4788D" w:rsidRDefault="00B97595" w:rsidP="00B97595">
      <w:pPr>
        <w:jc w:val="both"/>
        <w:rPr>
          <w:color w:val="FF0000"/>
          <w:sz w:val="24"/>
          <w:szCs w:val="24"/>
        </w:rPr>
      </w:pPr>
      <w:r w:rsidRPr="00B4788D">
        <w:rPr>
          <w:b/>
          <w:color w:val="365F91" w:themeColor="accent1" w:themeShade="BF"/>
          <w:sz w:val="24"/>
          <w:szCs w:val="24"/>
        </w:rPr>
        <w:t xml:space="preserve">Izgradnja i uređenje groblja – </w:t>
      </w:r>
      <w:r w:rsidRPr="00B4788D">
        <w:rPr>
          <w:sz w:val="24"/>
          <w:szCs w:val="24"/>
        </w:rPr>
        <w:t xml:space="preserve">Rashodi se odnose na uređenje </w:t>
      </w:r>
      <w:r w:rsidR="00B74827">
        <w:rPr>
          <w:sz w:val="24"/>
          <w:szCs w:val="24"/>
        </w:rPr>
        <w:t xml:space="preserve">staza na </w:t>
      </w:r>
      <w:r w:rsidRPr="00B4788D">
        <w:rPr>
          <w:sz w:val="24"/>
          <w:szCs w:val="24"/>
        </w:rPr>
        <w:t>groblj</w:t>
      </w:r>
      <w:r w:rsidR="00B74827">
        <w:rPr>
          <w:sz w:val="24"/>
          <w:szCs w:val="24"/>
        </w:rPr>
        <w:t>u</w:t>
      </w:r>
      <w:r w:rsidRPr="00B4788D">
        <w:rPr>
          <w:sz w:val="24"/>
          <w:szCs w:val="24"/>
        </w:rPr>
        <w:t xml:space="preserve"> u </w:t>
      </w:r>
      <w:proofErr w:type="spellStart"/>
      <w:r w:rsidR="00B74827">
        <w:rPr>
          <w:sz w:val="24"/>
          <w:szCs w:val="24"/>
        </w:rPr>
        <w:t>Frkljevcima</w:t>
      </w:r>
      <w:proofErr w:type="spellEnd"/>
      <w:r w:rsidR="00F9001C" w:rsidRPr="00B4788D">
        <w:rPr>
          <w:sz w:val="24"/>
          <w:szCs w:val="24"/>
        </w:rPr>
        <w:t xml:space="preserve"> te projektna dokumentacija za staze i raspored grobnih mjesta</w:t>
      </w:r>
      <w:r w:rsidR="00B74827">
        <w:rPr>
          <w:sz w:val="24"/>
          <w:szCs w:val="24"/>
        </w:rPr>
        <w:t xml:space="preserve"> na groblju Pleternica </w:t>
      </w:r>
      <w:r w:rsidR="001F3440" w:rsidRPr="00B4788D">
        <w:rPr>
          <w:sz w:val="24"/>
          <w:szCs w:val="24"/>
        </w:rPr>
        <w:t xml:space="preserve"> u</w:t>
      </w:r>
      <w:r w:rsidRPr="00B4788D">
        <w:rPr>
          <w:sz w:val="24"/>
          <w:szCs w:val="24"/>
        </w:rPr>
        <w:t xml:space="preserve"> visini od </w:t>
      </w:r>
      <w:r w:rsidR="00933621">
        <w:rPr>
          <w:sz w:val="24"/>
          <w:szCs w:val="24"/>
        </w:rPr>
        <w:t>201.323,99</w:t>
      </w:r>
      <w:r w:rsidRPr="00B4788D">
        <w:rPr>
          <w:sz w:val="24"/>
          <w:szCs w:val="24"/>
        </w:rPr>
        <w:t xml:space="preserve"> kuna. </w:t>
      </w:r>
    </w:p>
    <w:p w14:paraId="0089C253" w14:textId="6480BB88" w:rsidR="00B97595" w:rsidRPr="00B4788D" w:rsidRDefault="00B97595" w:rsidP="00B97595">
      <w:pPr>
        <w:jc w:val="both"/>
        <w:rPr>
          <w:color w:val="FF0000"/>
          <w:sz w:val="24"/>
          <w:szCs w:val="24"/>
        </w:rPr>
      </w:pPr>
      <w:r w:rsidRPr="00B4788D">
        <w:rPr>
          <w:b/>
          <w:color w:val="365F91" w:themeColor="accent1" w:themeShade="BF"/>
          <w:sz w:val="24"/>
          <w:szCs w:val="24"/>
        </w:rPr>
        <w:t xml:space="preserve">Izgradnja </w:t>
      </w:r>
      <w:r w:rsidR="00F9001C" w:rsidRPr="00B4788D">
        <w:rPr>
          <w:b/>
          <w:color w:val="365F91" w:themeColor="accent1" w:themeShade="BF"/>
          <w:sz w:val="24"/>
          <w:szCs w:val="24"/>
        </w:rPr>
        <w:t>i uređenje javnih površina</w:t>
      </w:r>
      <w:r w:rsidRPr="00B4788D">
        <w:rPr>
          <w:b/>
          <w:color w:val="365F91" w:themeColor="accent1" w:themeShade="BF"/>
          <w:sz w:val="24"/>
          <w:szCs w:val="24"/>
        </w:rPr>
        <w:t xml:space="preserve"> – </w:t>
      </w:r>
      <w:r w:rsidRPr="00B4788D">
        <w:rPr>
          <w:sz w:val="24"/>
          <w:szCs w:val="24"/>
        </w:rPr>
        <w:t xml:space="preserve">Rashodi </w:t>
      </w:r>
      <w:r w:rsidR="00B4788D" w:rsidRPr="00B4788D">
        <w:rPr>
          <w:sz w:val="24"/>
          <w:szCs w:val="24"/>
        </w:rPr>
        <w:t xml:space="preserve">u iznosu od </w:t>
      </w:r>
      <w:r w:rsidR="00955406">
        <w:rPr>
          <w:sz w:val="24"/>
          <w:szCs w:val="24"/>
        </w:rPr>
        <w:t>861.679,54</w:t>
      </w:r>
      <w:r w:rsidR="00C8752E">
        <w:rPr>
          <w:sz w:val="24"/>
          <w:szCs w:val="24"/>
        </w:rPr>
        <w:t xml:space="preserve"> kune</w:t>
      </w:r>
      <w:r w:rsidR="00B4788D" w:rsidRPr="00B4788D">
        <w:rPr>
          <w:sz w:val="24"/>
          <w:szCs w:val="24"/>
        </w:rPr>
        <w:t xml:space="preserve"> odnose se na pripremu i postavljanje dječjih igrališta (</w:t>
      </w:r>
      <w:proofErr w:type="spellStart"/>
      <w:r w:rsidR="00955406">
        <w:rPr>
          <w:sz w:val="24"/>
          <w:szCs w:val="24"/>
        </w:rPr>
        <w:t>Dolač-Smrik</w:t>
      </w:r>
      <w:proofErr w:type="spellEnd"/>
      <w:r w:rsidR="00955406">
        <w:rPr>
          <w:sz w:val="24"/>
          <w:szCs w:val="24"/>
        </w:rPr>
        <w:t>, Pleternica) te na izgradnju pješačke staze u Bilicama.</w:t>
      </w:r>
    </w:p>
    <w:p w14:paraId="71B00A5E" w14:textId="7D8CFC46" w:rsidR="00652649" w:rsidRPr="00B4788D" w:rsidRDefault="00F9001C" w:rsidP="005D7207">
      <w:pPr>
        <w:pStyle w:val="Naslov3"/>
        <w:jc w:val="both"/>
        <w:rPr>
          <w:color w:val="8DB3E2" w:themeColor="text2" w:themeTint="66"/>
          <w:sz w:val="24"/>
          <w:szCs w:val="24"/>
        </w:rPr>
      </w:pPr>
      <w:r w:rsidRPr="00B4788D">
        <w:rPr>
          <w:color w:val="8DB3E2" w:themeColor="text2" w:themeTint="66"/>
          <w:sz w:val="24"/>
          <w:szCs w:val="24"/>
        </w:rPr>
        <w:t>2.3.1.6. Program 1005</w:t>
      </w:r>
      <w:r w:rsidR="00652649" w:rsidRPr="00B4788D">
        <w:rPr>
          <w:color w:val="8DB3E2" w:themeColor="text2" w:themeTint="66"/>
          <w:sz w:val="24"/>
          <w:szCs w:val="24"/>
        </w:rPr>
        <w:t xml:space="preserve"> – Razvoj </w:t>
      </w:r>
      <w:r w:rsidRPr="00B4788D">
        <w:rPr>
          <w:color w:val="8DB3E2" w:themeColor="text2" w:themeTint="66"/>
          <w:sz w:val="24"/>
          <w:szCs w:val="24"/>
        </w:rPr>
        <w:t>i upravljanje sustava vodoopskrbe</w:t>
      </w:r>
    </w:p>
    <w:p w14:paraId="24B6FCE5" w14:textId="713E54E7" w:rsidR="008C35CD" w:rsidRPr="00B4788D" w:rsidRDefault="008C35CD" w:rsidP="008C35CD">
      <w:pPr>
        <w:rPr>
          <w:sz w:val="24"/>
          <w:szCs w:val="24"/>
        </w:rPr>
      </w:pPr>
    </w:p>
    <w:p w14:paraId="7B15E82B" w14:textId="0E139CE2" w:rsidR="00CD1B14" w:rsidRPr="00AA5975" w:rsidRDefault="00BA6029" w:rsidP="00CD1B14">
      <w:pPr>
        <w:rPr>
          <w:sz w:val="24"/>
          <w:szCs w:val="24"/>
        </w:rPr>
      </w:pPr>
      <w:r w:rsidRPr="00AA5975">
        <w:rPr>
          <w:sz w:val="24"/>
          <w:szCs w:val="24"/>
        </w:rPr>
        <w:t xml:space="preserve">Rashod u iznosu od </w:t>
      </w:r>
      <w:r w:rsidR="00AA5975" w:rsidRPr="00AA5975">
        <w:rPr>
          <w:sz w:val="24"/>
          <w:szCs w:val="24"/>
        </w:rPr>
        <w:t>334.412,32</w:t>
      </w:r>
      <w:r w:rsidRPr="00AA5975">
        <w:rPr>
          <w:sz w:val="24"/>
          <w:szCs w:val="24"/>
        </w:rPr>
        <w:t xml:space="preserve"> kune nastao je radi sufinanciranja izgradnje sustava odvodnje, odnosno projekta Aglomeracije.</w:t>
      </w:r>
      <w:r w:rsidR="00CD1B14" w:rsidRPr="00AA5975">
        <w:rPr>
          <w:sz w:val="24"/>
          <w:szCs w:val="24"/>
        </w:rPr>
        <w:t xml:space="preserve"> Razvoj </w:t>
      </w:r>
      <w:proofErr w:type="spellStart"/>
      <w:r w:rsidR="00CD1B14" w:rsidRPr="00AA5975">
        <w:rPr>
          <w:sz w:val="24"/>
          <w:szCs w:val="24"/>
        </w:rPr>
        <w:t>vodnokomunalne</w:t>
      </w:r>
      <w:proofErr w:type="spellEnd"/>
      <w:r w:rsidR="00CD1B14" w:rsidRPr="00AA5975">
        <w:rPr>
          <w:sz w:val="24"/>
          <w:szCs w:val="24"/>
        </w:rPr>
        <w:t xml:space="preserve"> infrastrukture aglomeracije Pleternica</w:t>
      </w:r>
    </w:p>
    <w:p w14:paraId="1F0BB07B" w14:textId="718069C1" w:rsidR="00CD1B14" w:rsidRPr="00B4788D" w:rsidRDefault="00CD1B14" w:rsidP="00CD1B14">
      <w:pPr>
        <w:rPr>
          <w:sz w:val="24"/>
          <w:szCs w:val="24"/>
        </w:rPr>
      </w:pPr>
      <w:r w:rsidRPr="00B4788D">
        <w:rPr>
          <w:sz w:val="24"/>
          <w:szCs w:val="24"/>
        </w:rPr>
        <w:t>UKUPNA VRIJEDNOST PROJEKTA: 176.783.490,13 kn, EU SUFINANCIRANJE PROJEKTA: 99.099.103,00 kn (70 %), PRIJAVITELJ: TEKIJA d.o.o. za obavljanje vodnih usluga, RAZDOBLJE PROVEDBE: 1.1.2014. – 31.12.2023., PARTNERI:  Grad Pleternica, Grad Požega i Općina Jakšić.</w:t>
      </w:r>
    </w:p>
    <w:p w14:paraId="5B741AFC" w14:textId="4B4F6BFC" w:rsidR="00CD1B14" w:rsidRPr="00B4788D" w:rsidRDefault="00CD1B14" w:rsidP="00CD1B14">
      <w:pPr>
        <w:rPr>
          <w:sz w:val="24"/>
          <w:szCs w:val="24"/>
        </w:rPr>
      </w:pPr>
      <w:r w:rsidRPr="00B4788D">
        <w:rPr>
          <w:sz w:val="24"/>
          <w:szCs w:val="24"/>
        </w:rPr>
        <w:t>CILJEVI:</w:t>
      </w:r>
      <w:r w:rsidR="00B4788D" w:rsidRPr="00B4788D">
        <w:rPr>
          <w:sz w:val="24"/>
          <w:szCs w:val="24"/>
        </w:rPr>
        <w:t xml:space="preserve"> </w:t>
      </w:r>
      <w:r w:rsidRPr="00B4788D">
        <w:rPr>
          <w:sz w:val="24"/>
          <w:szCs w:val="24"/>
        </w:rPr>
        <w:t>izgradnja uređaja za pročišćavanje otpadnih voda</w:t>
      </w:r>
      <w:r w:rsidR="00B4788D" w:rsidRPr="00B4788D">
        <w:rPr>
          <w:sz w:val="24"/>
          <w:szCs w:val="24"/>
        </w:rPr>
        <w:t xml:space="preserve">, </w:t>
      </w:r>
      <w:r w:rsidRPr="00B4788D">
        <w:rPr>
          <w:sz w:val="24"/>
          <w:szCs w:val="24"/>
        </w:rPr>
        <w:t>povećavanje priključenosti na sustav odvodnje i pročišćavanja otpadnih voda na područjima s razvijenim vodoopskrbnim sustavima</w:t>
      </w:r>
      <w:r w:rsidR="00B4788D" w:rsidRPr="00B4788D">
        <w:rPr>
          <w:sz w:val="24"/>
          <w:szCs w:val="24"/>
        </w:rPr>
        <w:t xml:space="preserve">, </w:t>
      </w:r>
      <w:r w:rsidRPr="00B4788D">
        <w:rPr>
          <w:sz w:val="24"/>
          <w:szCs w:val="24"/>
        </w:rPr>
        <w:t xml:space="preserve">sanacija postojećih sustava odvodnje znatne </w:t>
      </w:r>
      <w:proofErr w:type="spellStart"/>
      <w:r w:rsidRPr="00B4788D">
        <w:rPr>
          <w:sz w:val="24"/>
          <w:szCs w:val="24"/>
        </w:rPr>
        <w:t>vodopropusnosti</w:t>
      </w:r>
      <w:proofErr w:type="spellEnd"/>
      <w:r w:rsidRPr="00B4788D">
        <w:rPr>
          <w:sz w:val="24"/>
          <w:szCs w:val="24"/>
        </w:rPr>
        <w:t xml:space="preserve"> što pogađa izvore vode za piće</w:t>
      </w:r>
      <w:r w:rsidR="00B4788D" w:rsidRPr="00B4788D">
        <w:rPr>
          <w:sz w:val="24"/>
          <w:szCs w:val="24"/>
        </w:rPr>
        <w:t xml:space="preserve">, </w:t>
      </w:r>
      <w:r w:rsidRPr="00B4788D">
        <w:rPr>
          <w:sz w:val="24"/>
          <w:szCs w:val="24"/>
        </w:rPr>
        <w:t>povećavanje učinkovitosti i pouzdanosti sustava javne odvodnje i pročišćavanja otpadnih voda, s uvođenjem ekonomske cijene vode (načelo onečišćivač plaća)</w:t>
      </w:r>
      <w:r w:rsidR="00B4788D" w:rsidRPr="00B4788D">
        <w:rPr>
          <w:sz w:val="24"/>
          <w:szCs w:val="24"/>
        </w:rPr>
        <w:t xml:space="preserve">, </w:t>
      </w:r>
      <w:r w:rsidRPr="00B4788D">
        <w:rPr>
          <w:sz w:val="24"/>
          <w:szCs w:val="24"/>
        </w:rPr>
        <w:t xml:space="preserve">zaštita </w:t>
      </w:r>
      <w:proofErr w:type="spellStart"/>
      <w:r w:rsidRPr="00B4788D">
        <w:rPr>
          <w:sz w:val="24"/>
          <w:szCs w:val="24"/>
        </w:rPr>
        <w:t>vodozaštitnih</w:t>
      </w:r>
      <w:proofErr w:type="spellEnd"/>
      <w:r w:rsidRPr="00B4788D">
        <w:rPr>
          <w:sz w:val="24"/>
          <w:szCs w:val="24"/>
        </w:rPr>
        <w:t xml:space="preserve"> područja aglomeracije od utjecaja otpadnih voda</w:t>
      </w:r>
      <w:r w:rsidR="00B4788D" w:rsidRPr="00B4788D">
        <w:rPr>
          <w:sz w:val="24"/>
          <w:szCs w:val="24"/>
        </w:rPr>
        <w:t>.</w:t>
      </w:r>
    </w:p>
    <w:p w14:paraId="103C1C20" w14:textId="77777777" w:rsidR="00CD1B14" w:rsidRPr="00B4788D" w:rsidRDefault="00CD1B14" w:rsidP="00CD1B14">
      <w:pPr>
        <w:rPr>
          <w:sz w:val="24"/>
          <w:szCs w:val="24"/>
        </w:rPr>
      </w:pPr>
    </w:p>
    <w:p w14:paraId="4E2028FD" w14:textId="7BC6B9DC" w:rsidR="00CD1B14" w:rsidRPr="00B4788D" w:rsidRDefault="00CD1B14" w:rsidP="00CD1B14">
      <w:pPr>
        <w:rPr>
          <w:sz w:val="24"/>
          <w:szCs w:val="24"/>
        </w:rPr>
      </w:pPr>
      <w:r w:rsidRPr="00B4788D">
        <w:rPr>
          <w:sz w:val="24"/>
          <w:szCs w:val="24"/>
        </w:rPr>
        <w:t>OČEKIVANI REZULTATI:</w:t>
      </w:r>
      <w:r w:rsidR="00B4788D" w:rsidRPr="00B4788D">
        <w:rPr>
          <w:sz w:val="24"/>
          <w:szCs w:val="24"/>
        </w:rPr>
        <w:t xml:space="preserve"> </w:t>
      </w:r>
      <w:r w:rsidRPr="00B4788D">
        <w:rPr>
          <w:sz w:val="24"/>
          <w:szCs w:val="24"/>
        </w:rPr>
        <w:t>Na kraju završetka projekta Tekija d.o.o., Grad Pleternica, Grad Požega i Općina Jakšić imat će:</w:t>
      </w:r>
      <w:r w:rsidR="00B4788D" w:rsidRPr="00B4788D">
        <w:rPr>
          <w:sz w:val="24"/>
          <w:szCs w:val="24"/>
        </w:rPr>
        <w:t xml:space="preserve"> </w:t>
      </w:r>
      <w:r w:rsidRPr="00B4788D">
        <w:rPr>
          <w:sz w:val="24"/>
          <w:szCs w:val="24"/>
        </w:rPr>
        <w:t xml:space="preserve">izgrađene nove kanalizacijske mreže 44.650 m s pripadajućim objektima (crpne stanice, </w:t>
      </w:r>
      <w:proofErr w:type="spellStart"/>
      <w:r w:rsidRPr="00B4788D">
        <w:rPr>
          <w:sz w:val="24"/>
          <w:szCs w:val="24"/>
        </w:rPr>
        <w:t>retencijski</w:t>
      </w:r>
      <w:proofErr w:type="spellEnd"/>
      <w:r w:rsidRPr="00B4788D">
        <w:rPr>
          <w:sz w:val="24"/>
          <w:szCs w:val="24"/>
        </w:rPr>
        <w:t xml:space="preserve"> bazeni kišni preljevi, kućni priključci)</w:t>
      </w:r>
      <w:r w:rsidR="00B4788D" w:rsidRPr="00B4788D">
        <w:rPr>
          <w:sz w:val="24"/>
          <w:szCs w:val="24"/>
        </w:rPr>
        <w:t xml:space="preserve">, </w:t>
      </w:r>
      <w:r w:rsidRPr="00B4788D">
        <w:rPr>
          <w:sz w:val="24"/>
          <w:szCs w:val="24"/>
        </w:rPr>
        <w:t xml:space="preserve">izgrađen novi </w:t>
      </w:r>
      <w:r w:rsidRPr="00B4788D">
        <w:rPr>
          <w:sz w:val="24"/>
          <w:szCs w:val="24"/>
        </w:rPr>
        <w:lastRenderedPageBreak/>
        <w:t>uređaj za pročišćavanje otpadnih voda kapaciteta 15.300 ES</w:t>
      </w:r>
      <w:r w:rsidR="00B4788D" w:rsidRPr="00B4788D">
        <w:rPr>
          <w:sz w:val="24"/>
          <w:szCs w:val="24"/>
        </w:rPr>
        <w:t xml:space="preserve">, </w:t>
      </w:r>
      <w:r w:rsidRPr="00B4788D">
        <w:rPr>
          <w:sz w:val="24"/>
          <w:szCs w:val="24"/>
        </w:rPr>
        <w:t>novu opremu za održavanje sustava odvodnje</w:t>
      </w:r>
      <w:r w:rsidR="00B4788D" w:rsidRPr="00B4788D">
        <w:rPr>
          <w:sz w:val="24"/>
          <w:szCs w:val="24"/>
        </w:rPr>
        <w:t>.</w:t>
      </w:r>
    </w:p>
    <w:p w14:paraId="47FF30E1" w14:textId="5C4351CA" w:rsidR="00CD1B14" w:rsidRPr="00B4788D" w:rsidRDefault="00CD1B14" w:rsidP="00CD1B14">
      <w:pPr>
        <w:rPr>
          <w:sz w:val="24"/>
          <w:szCs w:val="24"/>
        </w:rPr>
      </w:pPr>
      <w:r w:rsidRPr="00B4788D">
        <w:rPr>
          <w:sz w:val="24"/>
          <w:szCs w:val="24"/>
        </w:rPr>
        <w:t>OPIS PROJEKTA:</w:t>
      </w:r>
      <w:r w:rsidR="00410D60">
        <w:rPr>
          <w:sz w:val="24"/>
          <w:szCs w:val="24"/>
        </w:rPr>
        <w:t xml:space="preserve"> </w:t>
      </w:r>
      <w:r w:rsidRPr="00B4788D">
        <w:rPr>
          <w:sz w:val="24"/>
          <w:szCs w:val="24"/>
        </w:rPr>
        <w:t xml:space="preserve">Projekt „Razvoj </w:t>
      </w:r>
      <w:proofErr w:type="spellStart"/>
      <w:r w:rsidRPr="00B4788D">
        <w:rPr>
          <w:sz w:val="24"/>
          <w:szCs w:val="24"/>
        </w:rPr>
        <w:t>vodnokomunalne</w:t>
      </w:r>
      <w:proofErr w:type="spellEnd"/>
      <w:r w:rsidRPr="00B4788D">
        <w:rPr>
          <w:sz w:val="24"/>
          <w:szCs w:val="24"/>
        </w:rPr>
        <w:t xml:space="preserve"> infrastrukture aglomeracije Pleternica“ uključuje rekonstrukciju i dogradnju postojećeg sustava odvodnje u Pleternici, Jakšiću, </w:t>
      </w:r>
      <w:proofErr w:type="spellStart"/>
      <w:r w:rsidRPr="00B4788D">
        <w:rPr>
          <w:sz w:val="24"/>
          <w:szCs w:val="24"/>
        </w:rPr>
        <w:t>Dervišagi</w:t>
      </w:r>
      <w:proofErr w:type="spellEnd"/>
      <w:r w:rsidRPr="00B4788D">
        <w:rPr>
          <w:sz w:val="24"/>
          <w:szCs w:val="24"/>
        </w:rPr>
        <w:t xml:space="preserve"> i </w:t>
      </w:r>
      <w:proofErr w:type="spellStart"/>
      <w:r w:rsidRPr="00B4788D">
        <w:rPr>
          <w:sz w:val="24"/>
          <w:szCs w:val="24"/>
        </w:rPr>
        <w:t>Vidovcima</w:t>
      </w:r>
      <w:proofErr w:type="spellEnd"/>
      <w:r w:rsidRPr="00B4788D">
        <w:rPr>
          <w:sz w:val="24"/>
          <w:szCs w:val="24"/>
        </w:rPr>
        <w:t xml:space="preserve"> te proširenje sustava prikupljanja i odvodnje na ostala naselja aglomeracije (</w:t>
      </w:r>
      <w:proofErr w:type="spellStart"/>
      <w:r w:rsidRPr="00B4788D">
        <w:rPr>
          <w:sz w:val="24"/>
          <w:szCs w:val="24"/>
        </w:rPr>
        <w:t>Frkljevci</w:t>
      </w:r>
      <w:proofErr w:type="spellEnd"/>
      <w:r w:rsidRPr="00B4788D">
        <w:rPr>
          <w:sz w:val="24"/>
          <w:szCs w:val="24"/>
        </w:rPr>
        <w:t xml:space="preserve">, </w:t>
      </w:r>
      <w:proofErr w:type="spellStart"/>
      <w:r w:rsidRPr="00B4788D">
        <w:rPr>
          <w:sz w:val="24"/>
          <w:szCs w:val="24"/>
        </w:rPr>
        <w:t>Kadanovci</w:t>
      </w:r>
      <w:proofErr w:type="spellEnd"/>
      <w:r w:rsidRPr="00B4788D">
        <w:rPr>
          <w:sz w:val="24"/>
          <w:szCs w:val="24"/>
        </w:rPr>
        <w:t xml:space="preserve">, Gradac, Vesela, </w:t>
      </w:r>
      <w:proofErr w:type="spellStart"/>
      <w:r w:rsidRPr="00B4788D">
        <w:rPr>
          <w:sz w:val="24"/>
          <w:szCs w:val="24"/>
        </w:rPr>
        <w:t>Blacko</w:t>
      </w:r>
      <w:proofErr w:type="spellEnd"/>
      <w:r w:rsidRPr="00B4788D">
        <w:rPr>
          <w:sz w:val="24"/>
          <w:szCs w:val="24"/>
        </w:rPr>
        <w:t xml:space="preserve">, </w:t>
      </w:r>
      <w:proofErr w:type="spellStart"/>
      <w:r w:rsidRPr="00B4788D">
        <w:rPr>
          <w:sz w:val="24"/>
          <w:szCs w:val="24"/>
        </w:rPr>
        <w:t>Viškovci</w:t>
      </w:r>
      <w:proofErr w:type="spellEnd"/>
      <w:r w:rsidRPr="00B4788D">
        <w:rPr>
          <w:sz w:val="24"/>
          <w:szCs w:val="24"/>
        </w:rPr>
        <w:t xml:space="preserve">, Srednje Selo, </w:t>
      </w:r>
      <w:proofErr w:type="spellStart"/>
      <w:r w:rsidRPr="00B4788D">
        <w:rPr>
          <w:sz w:val="24"/>
          <w:szCs w:val="24"/>
        </w:rPr>
        <w:t>Kuzmica</w:t>
      </w:r>
      <w:proofErr w:type="spellEnd"/>
      <w:r w:rsidRPr="00B4788D">
        <w:rPr>
          <w:sz w:val="24"/>
          <w:szCs w:val="24"/>
        </w:rPr>
        <w:t xml:space="preserve">, </w:t>
      </w:r>
      <w:proofErr w:type="spellStart"/>
      <w:r w:rsidRPr="00B4788D">
        <w:rPr>
          <w:sz w:val="24"/>
          <w:szCs w:val="24"/>
        </w:rPr>
        <w:t>Bresnica</w:t>
      </w:r>
      <w:proofErr w:type="spellEnd"/>
      <w:r w:rsidRPr="00B4788D">
        <w:rPr>
          <w:sz w:val="24"/>
          <w:szCs w:val="24"/>
        </w:rPr>
        <w:t xml:space="preserve">, </w:t>
      </w:r>
      <w:proofErr w:type="spellStart"/>
      <w:r w:rsidRPr="00B4788D">
        <w:rPr>
          <w:sz w:val="24"/>
          <w:szCs w:val="24"/>
        </w:rPr>
        <w:t>Sulkovci</w:t>
      </w:r>
      <w:proofErr w:type="spellEnd"/>
      <w:r w:rsidRPr="00B4788D">
        <w:rPr>
          <w:sz w:val="24"/>
          <w:szCs w:val="24"/>
        </w:rPr>
        <w:t xml:space="preserve">, </w:t>
      </w:r>
      <w:proofErr w:type="spellStart"/>
      <w:r w:rsidRPr="00B4788D">
        <w:rPr>
          <w:sz w:val="24"/>
          <w:szCs w:val="24"/>
        </w:rPr>
        <w:t>Trapari</w:t>
      </w:r>
      <w:proofErr w:type="spellEnd"/>
      <w:r w:rsidRPr="00B4788D">
        <w:rPr>
          <w:sz w:val="24"/>
          <w:szCs w:val="24"/>
        </w:rPr>
        <w:t xml:space="preserve"> i Novoselci). Planirano je izgraditi kolektora u duljini od 44.560 metara, rekonstrukciju 911 metara tlačnih cjevovoda, izgradnju objekata na sustavu odvodnje i to 19 crpnih stanica,  6 </w:t>
      </w:r>
      <w:proofErr w:type="spellStart"/>
      <w:r w:rsidRPr="00B4788D">
        <w:rPr>
          <w:sz w:val="24"/>
          <w:szCs w:val="24"/>
        </w:rPr>
        <w:t>retencijskih</w:t>
      </w:r>
      <w:proofErr w:type="spellEnd"/>
      <w:r w:rsidRPr="00B4788D">
        <w:rPr>
          <w:sz w:val="24"/>
          <w:szCs w:val="24"/>
        </w:rPr>
        <w:t xml:space="preserve"> bazena i 10 preljevnih građevina, kao i rekonstrukciju postojećih objekata. Projektom Aglomeracije Pleternica predviđene su aktivnosti:</w:t>
      </w:r>
    </w:p>
    <w:p w14:paraId="1D18EEAF" w14:textId="2E2F2445" w:rsidR="00CD1B14" w:rsidRPr="00B4788D" w:rsidRDefault="00CD1B14" w:rsidP="00AC641A">
      <w:pPr>
        <w:spacing w:after="0"/>
        <w:rPr>
          <w:sz w:val="24"/>
          <w:szCs w:val="24"/>
        </w:rPr>
      </w:pPr>
      <w:r w:rsidRPr="00B4788D">
        <w:rPr>
          <w:sz w:val="24"/>
          <w:szCs w:val="24"/>
        </w:rPr>
        <w:t>– Izgradnja i rekonstrukcija sustava odvodnje aglomeracije Pleternica</w:t>
      </w:r>
    </w:p>
    <w:p w14:paraId="15F989BC" w14:textId="49B465C8" w:rsidR="00CD1B14" w:rsidRPr="00B4788D" w:rsidRDefault="00CD1B14" w:rsidP="00AC641A">
      <w:pPr>
        <w:spacing w:after="0"/>
        <w:rPr>
          <w:sz w:val="24"/>
          <w:szCs w:val="24"/>
        </w:rPr>
      </w:pPr>
      <w:r w:rsidRPr="00B4788D">
        <w:rPr>
          <w:sz w:val="24"/>
          <w:szCs w:val="24"/>
        </w:rPr>
        <w:t>– Izgradnja uređaja za pročišćavanje UPOV, III. stupnja pročišćavanja kapaciteta 13.500 ES</w:t>
      </w:r>
    </w:p>
    <w:p w14:paraId="406DA0B7" w14:textId="7020A711" w:rsidR="00CD1B14" w:rsidRPr="00B4788D" w:rsidRDefault="00CD1B14" w:rsidP="00AC641A">
      <w:pPr>
        <w:spacing w:after="0"/>
        <w:rPr>
          <w:sz w:val="24"/>
          <w:szCs w:val="24"/>
        </w:rPr>
      </w:pPr>
      <w:r w:rsidRPr="00B4788D">
        <w:rPr>
          <w:sz w:val="24"/>
          <w:szCs w:val="24"/>
        </w:rPr>
        <w:t>– Nabava opreme</w:t>
      </w:r>
    </w:p>
    <w:p w14:paraId="5A84901D" w14:textId="0E2686C4" w:rsidR="00CD1B14" w:rsidRPr="00B4788D" w:rsidRDefault="00CD1B14" w:rsidP="00AC641A">
      <w:pPr>
        <w:spacing w:after="0"/>
        <w:rPr>
          <w:sz w:val="24"/>
          <w:szCs w:val="24"/>
        </w:rPr>
      </w:pPr>
      <w:r w:rsidRPr="00B4788D">
        <w:rPr>
          <w:sz w:val="24"/>
          <w:szCs w:val="24"/>
        </w:rPr>
        <w:t>– Nadzor nad izvođenjem radova</w:t>
      </w:r>
    </w:p>
    <w:p w14:paraId="5DC9B2F1" w14:textId="35AAB9EE" w:rsidR="00CD1B14" w:rsidRPr="00B4788D" w:rsidRDefault="00CD1B14" w:rsidP="00AC641A">
      <w:pPr>
        <w:spacing w:after="0"/>
        <w:rPr>
          <w:sz w:val="24"/>
          <w:szCs w:val="24"/>
        </w:rPr>
      </w:pPr>
      <w:r w:rsidRPr="00B4788D">
        <w:rPr>
          <w:sz w:val="24"/>
          <w:szCs w:val="24"/>
        </w:rPr>
        <w:t>– Informiranje i vidljivost</w:t>
      </w:r>
    </w:p>
    <w:p w14:paraId="1E052095" w14:textId="7F7DA1C4" w:rsidR="00CD1B14" w:rsidRPr="00B4788D" w:rsidRDefault="00CD1B14" w:rsidP="00AC641A">
      <w:pPr>
        <w:spacing w:after="0"/>
        <w:rPr>
          <w:sz w:val="24"/>
          <w:szCs w:val="24"/>
        </w:rPr>
      </w:pPr>
      <w:r w:rsidRPr="00B4788D">
        <w:rPr>
          <w:sz w:val="24"/>
          <w:szCs w:val="24"/>
        </w:rPr>
        <w:t>– Upravljanje projektom</w:t>
      </w:r>
    </w:p>
    <w:p w14:paraId="7F4C0C3D" w14:textId="6342521B" w:rsidR="008C35CD" w:rsidRPr="00B4788D" w:rsidRDefault="008C35CD" w:rsidP="00CD1B14">
      <w:pPr>
        <w:rPr>
          <w:sz w:val="24"/>
          <w:szCs w:val="24"/>
        </w:rPr>
      </w:pPr>
    </w:p>
    <w:p w14:paraId="19523987" w14:textId="5DCF82B1" w:rsidR="00F9001C" w:rsidRPr="00B4788D" w:rsidRDefault="00F9001C" w:rsidP="00F9001C">
      <w:pPr>
        <w:pStyle w:val="Naslov3"/>
        <w:jc w:val="both"/>
        <w:rPr>
          <w:color w:val="8DB3E2" w:themeColor="text2" w:themeTint="66"/>
          <w:sz w:val="24"/>
          <w:szCs w:val="24"/>
        </w:rPr>
      </w:pPr>
      <w:r w:rsidRPr="00B4788D">
        <w:rPr>
          <w:color w:val="8DB3E2" w:themeColor="text2" w:themeTint="66"/>
          <w:sz w:val="24"/>
          <w:szCs w:val="24"/>
        </w:rPr>
        <w:t>2.3.1.7. Program 1006 – Jačanje gospodarstva</w:t>
      </w:r>
    </w:p>
    <w:p w14:paraId="7CD5BA0F" w14:textId="128D6863" w:rsidR="00911FBE" w:rsidRPr="00B4788D" w:rsidRDefault="00911FBE" w:rsidP="00911FBE">
      <w:pPr>
        <w:rPr>
          <w:color w:val="8DB3E2" w:themeColor="text2" w:themeTint="66"/>
          <w:sz w:val="24"/>
          <w:szCs w:val="24"/>
        </w:rPr>
      </w:pPr>
    </w:p>
    <w:p w14:paraId="0D212508" w14:textId="77777777" w:rsidR="00911FBE" w:rsidRPr="00B4788D" w:rsidRDefault="00911FBE" w:rsidP="00911FBE">
      <w:pPr>
        <w:rPr>
          <w:sz w:val="24"/>
          <w:szCs w:val="24"/>
        </w:rPr>
      </w:pPr>
      <w:r w:rsidRPr="00B4788D">
        <w:rPr>
          <w:sz w:val="24"/>
          <w:szCs w:val="24"/>
        </w:rPr>
        <w:t>Opis i cilj programa: Cilj ovoga programa su razvoj i promocija poduzetničke infrastrukture, jačanje konkurentnog nastupa poduzetnika na tržištu, povećanje investicijskih ulaganja poduzetnika uz rast zaposlenosti, poboljšanje uvjeta za financiranje poduzetnika te podizanje razine poduzetničkih znanja i vještina. Područja programa su izgradnja poduzetničke infrastrukture, promocija poduzetničke infrastrukture, poduzetnički inkubatori i potpore.</w:t>
      </w:r>
    </w:p>
    <w:p w14:paraId="60588B25" w14:textId="414C511A" w:rsidR="00911FBE" w:rsidRPr="00B4788D" w:rsidRDefault="00911FBE" w:rsidP="00911FBE">
      <w:pPr>
        <w:rPr>
          <w:sz w:val="24"/>
          <w:szCs w:val="24"/>
        </w:rPr>
      </w:pPr>
      <w:r w:rsidRPr="00B4788D">
        <w:rPr>
          <w:sz w:val="24"/>
          <w:szCs w:val="24"/>
        </w:rPr>
        <w:t xml:space="preserve">Razvoj poduzetništva – subvencije trgovačkim društvima i obrtima ostvaren u visini od </w:t>
      </w:r>
      <w:r w:rsidR="00AA5975">
        <w:rPr>
          <w:sz w:val="24"/>
          <w:szCs w:val="24"/>
        </w:rPr>
        <w:t>392.311,12</w:t>
      </w:r>
      <w:r w:rsidRPr="00B4788D">
        <w:rPr>
          <w:sz w:val="24"/>
          <w:szCs w:val="24"/>
        </w:rPr>
        <w:t xml:space="preserve"> kuna odnosi se na potpore male vrijednosti trgovačkim društvima i obrtima s područja Grada Pleternice.</w:t>
      </w:r>
    </w:p>
    <w:p w14:paraId="66DF7932" w14:textId="5855A599" w:rsidR="00911FBE" w:rsidRPr="00B4788D" w:rsidRDefault="00911FBE" w:rsidP="00911FBE">
      <w:pPr>
        <w:rPr>
          <w:sz w:val="24"/>
          <w:szCs w:val="24"/>
        </w:rPr>
      </w:pPr>
      <w:r w:rsidRPr="00B4788D">
        <w:rPr>
          <w:sz w:val="24"/>
          <w:szCs w:val="24"/>
        </w:rPr>
        <w:t xml:space="preserve">Razvoj industrijske zone – rashodi za usluge, </w:t>
      </w:r>
      <w:r w:rsidR="0070214F">
        <w:rPr>
          <w:sz w:val="24"/>
          <w:szCs w:val="24"/>
        </w:rPr>
        <w:t xml:space="preserve">promocija poduzetničke zone </w:t>
      </w:r>
      <w:r w:rsidRPr="00B4788D">
        <w:rPr>
          <w:sz w:val="24"/>
          <w:szCs w:val="24"/>
        </w:rPr>
        <w:t>ostvareni</w:t>
      </w:r>
      <w:r w:rsidR="0070214F">
        <w:rPr>
          <w:sz w:val="24"/>
          <w:szCs w:val="24"/>
        </w:rPr>
        <w:t xml:space="preserve"> u iznosu od 11.562,50 kuna.</w:t>
      </w:r>
    </w:p>
    <w:p w14:paraId="55EA551C" w14:textId="35CC056F" w:rsidR="00911FBE" w:rsidRPr="00B4788D" w:rsidRDefault="00911FBE" w:rsidP="00911FBE">
      <w:pPr>
        <w:rPr>
          <w:sz w:val="24"/>
          <w:szCs w:val="24"/>
        </w:rPr>
      </w:pPr>
      <w:r w:rsidRPr="00B4788D">
        <w:rPr>
          <w:sz w:val="24"/>
          <w:szCs w:val="24"/>
        </w:rPr>
        <w:t xml:space="preserve">E inkubator - Rashodi se odnose na provedbu projekta E-inkubatora u sklopu kojeg </w:t>
      </w:r>
      <w:r w:rsidR="0070214F">
        <w:rPr>
          <w:sz w:val="24"/>
          <w:szCs w:val="24"/>
        </w:rPr>
        <w:t>je izgrađena</w:t>
      </w:r>
      <w:r w:rsidRPr="00B4788D">
        <w:rPr>
          <w:sz w:val="24"/>
          <w:szCs w:val="24"/>
        </w:rPr>
        <w:t xml:space="preserve"> nova zgrada E-inkubatora u Pleternici. Rashodi projekta realizirani u visini od </w:t>
      </w:r>
      <w:r w:rsidR="0070214F">
        <w:rPr>
          <w:sz w:val="24"/>
          <w:szCs w:val="24"/>
        </w:rPr>
        <w:t>640.530,77</w:t>
      </w:r>
      <w:r w:rsidRPr="00B4788D">
        <w:rPr>
          <w:sz w:val="24"/>
          <w:szCs w:val="24"/>
        </w:rPr>
        <w:t xml:space="preserve"> kuna, a odnose se</w:t>
      </w:r>
      <w:r w:rsidR="0070214F">
        <w:rPr>
          <w:sz w:val="24"/>
          <w:szCs w:val="24"/>
        </w:rPr>
        <w:t xml:space="preserve"> najvećim dijelom na opremanje zgrade E-inkubatora</w:t>
      </w:r>
      <w:r w:rsidRPr="00B4788D">
        <w:rPr>
          <w:sz w:val="24"/>
          <w:szCs w:val="24"/>
        </w:rPr>
        <w:t xml:space="preserve">. Projekt izgradnje poduzetničke poslovne infrastrukture razvija nove usluge i proizvode te stvara institucionalnu i savjetodavnu podršku u korist razvoja malog i srednjeg poduzetništva što dovodi do stvaranja kvalitetne poduzetničke klime, novih tvrtki i otvaranja novih radnih mjesta. Opći cilj projekta:  Doprinijeti razvoju malog i srednjeg poduzetništva, razvoju novih </w:t>
      </w:r>
      <w:r w:rsidRPr="00B4788D">
        <w:rPr>
          <w:sz w:val="24"/>
          <w:szCs w:val="24"/>
        </w:rPr>
        <w:lastRenderedPageBreak/>
        <w:t>tvrtki te otvaranju novih radnih mjesta. Specifični cilj projekta:  Stvoriti kvalitetnu poduzetničku infrastrukturu te razvoj novih usluga za postojeće i buduće poduzetnike. Partneri na projektu su Grad Kutjevo i Poduzetnički centar Pleternica.</w:t>
      </w:r>
    </w:p>
    <w:p w14:paraId="32122BDC" w14:textId="4BC66B50" w:rsidR="00D55864" w:rsidRPr="00B4788D" w:rsidRDefault="00D55864" w:rsidP="00911FBE">
      <w:pPr>
        <w:rPr>
          <w:sz w:val="24"/>
          <w:szCs w:val="24"/>
        </w:rPr>
      </w:pPr>
      <w:r w:rsidRPr="00B4788D">
        <w:rPr>
          <w:sz w:val="24"/>
          <w:szCs w:val="24"/>
        </w:rPr>
        <w:t>Tehnologijsko inovacijski centar s inkubatorom – rashod nije ostvaren.</w:t>
      </w:r>
    </w:p>
    <w:p w14:paraId="3B8AD36A" w14:textId="0CA4620F" w:rsidR="00F9001C" w:rsidRPr="00CD1B14" w:rsidRDefault="00B22521" w:rsidP="00F9001C">
      <w:pPr>
        <w:pStyle w:val="Naslov3"/>
        <w:jc w:val="both"/>
        <w:rPr>
          <w:color w:val="8DB3E2" w:themeColor="text2" w:themeTint="66"/>
          <w:sz w:val="24"/>
        </w:rPr>
      </w:pPr>
      <w:r w:rsidRPr="00CD1B14">
        <w:rPr>
          <w:color w:val="8DB3E2" w:themeColor="text2" w:themeTint="66"/>
          <w:sz w:val="24"/>
        </w:rPr>
        <w:t>2.3.1.8</w:t>
      </w:r>
      <w:r w:rsidR="00F9001C" w:rsidRPr="00CD1B14">
        <w:rPr>
          <w:color w:val="8DB3E2" w:themeColor="text2" w:themeTint="66"/>
          <w:sz w:val="24"/>
        </w:rPr>
        <w:t>. Program 1007 – Potpora poljoprivredi</w:t>
      </w:r>
    </w:p>
    <w:p w14:paraId="1952910C" w14:textId="0D6467A3" w:rsidR="00D55864" w:rsidRDefault="00D55864" w:rsidP="00D55864"/>
    <w:p w14:paraId="37061E81" w14:textId="77777777" w:rsidR="00D55864" w:rsidRPr="00AC641A" w:rsidRDefault="00D55864" w:rsidP="00D55864">
      <w:pPr>
        <w:jc w:val="both"/>
        <w:rPr>
          <w:sz w:val="24"/>
          <w:szCs w:val="24"/>
        </w:rPr>
      </w:pPr>
      <w:r w:rsidRPr="00AC641A">
        <w:rPr>
          <w:b/>
          <w:sz w:val="24"/>
          <w:szCs w:val="24"/>
        </w:rPr>
        <w:t xml:space="preserve">Opis i cilj programa: </w:t>
      </w:r>
      <w:r w:rsidRPr="00AC641A">
        <w:rPr>
          <w:sz w:val="24"/>
          <w:szCs w:val="24"/>
        </w:rPr>
        <w:t>U okviru programa osiguravaju se sredstva za potpore  poljoprivrednom sektoru s ciljem stvaranja uvjeta za konkurentnu poljoprivrednu proizvodnju. Ciljevi programa usmjereni su na preusmjeravanje poljoprivredne proizvodnje prema visoko prihodovnim poljoprivrednim proizvodima, poticanje umrežavanja poljoprivrednih proizvođača i prerađivačkih organizacija te distribucije poljoprivrednih proizvoda.</w:t>
      </w:r>
    </w:p>
    <w:p w14:paraId="569A4F52" w14:textId="77777777" w:rsidR="00D55864" w:rsidRPr="00AC641A" w:rsidRDefault="00D55864" w:rsidP="00D55864">
      <w:pPr>
        <w:jc w:val="both"/>
        <w:rPr>
          <w:i/>
          <w:sz w:val="24"/>
          <w:szCs w:val="24"/>
        </w:rPr>
      </w:pPr>
      <w:r w:rsidRPr="00AC641A">
        <w:rPr>
          <w:b/>
          <w:sz w:val="24"/>
          <w:szCs w:val="24"/>
        </w:rPr>
        <w:t>Razvoj poljoprivrede</w:t>
      </w:r>
      <w:r w:rsidRPr="00AC641A">
        <w:rPr>
          <w:sz w:val="24"/>
          <w:szCs w:val="24"/>
        </w:rPr>
        <w:t xml:space="preserve"> – </w:t>
      </w:r>
      <w:r w:rsidRPr="00AC641A">
        <w:rPr>
          <w:i/>
          <w:sz w:val="24"/>
          <w:szCs w:val="24"/>
        </w:rPr>
        <w:t xml:space="preserve">subvencije poljoprivrednicima </w:t>
      </w:r>
    </w:p>
    <w:p w14:paraId="78E1DE6B" w14:textId="46BC4B06" w:rsidR="00D55864" w:rsidRPr="00AC641A" w:rsidRDefault="00D55864" w:rsidP="00D55864">
      <w:pPr>
        <w:jc w:val="both"/>
        <w:rPr>
          <w:sz w:val="24"/>
          <w:szCs w:val="24"/>
        </w:rPr>
      </w:pPr>
      <w:r w:rsidRPr="00AC641A">
        <w:rPr>
          <w:sz w:val="24"/>
          <w:szCs w:val="24"/>
        </w:rPr>
        <w:t>Rashod je ostvaren</w:t>
      </w:r>
      <w:r w:rsidR="00D456B9">
        <w:rPr>
          <w:sz w:val="24"/>
          <w:szCs w:val="24"/>
        </w:rPr>
        <w:t xml:space="preserve"> u iznosu od 10.000,00 kuna</w:t>
      </w:r>
      <w:r w:rsidRPr="00AC641A">
        <w:rPr>
          <w:sz w:val="24"/>
          <w:szCs w:val="24"/>
        </w:rPr>
        <w:t>.</w:t>
      </w:r>
    </w:p>
    <w:p w14:paraId="5FE88CF6" w14:textId="77777777" w:rsidR="00D55864" w:rsidRPr="00D55864" w:rsidRDefault="00D55864" w:rsidP="00D55864"/>
    <w:p w14:paraId="6A32ADB2" w14:textId="754FCCD8" w:rsidR="00F9001C" w:rsidRPr="00CD1B14" w:rsidRDefault="00B22521" w:rsidP="00F9001C">
      <w:pPr>
        <w:pStyle w:val="Naslov3"/>
        <w:jc w:val="both"/>
        <w:rPr>
          <w:color w:val="8DB3E2" w:themeColor="text2" w:themeTint="66"/>
          <w:sz w:val="24"/>
        </w:rPr>
      </w:pPr>
      <w:r w:rsidRPr="00CD1B14">
        <w:rPr>
          <w:color w:val="8DB3E2" w:themeColor="text2" w:themeTint="66"/>
          <w:sz w:val="24"/>
        </w:rPr>
        <w:t>2.3.1.9</w:t>
      </w:r>
      <w:r w:rsidR="00F9001C" w:rsidRPr="00CD1B14">
        <w:rPr>
          <w:color w:val="8DB3E2" w:themeColor="text2" w:themeTint="66"/>
          <w:sz w:val="24"/>
        </w:rPr>
        <w:t>. Program 1008 – Poticanje razvoja turizma</w:t>
      </w:r>
    </w:p>
    <w:p w14:paraId="117282D7" w14:textId="74FC5ACB" w:rsidR="00D55864" w:rsidRDefault="00D55864" w:rsidP="00D55864"/>
    <w:p w14:paraId="034EF86E" w14:textId="77777777" w:rsidR="00D55864" w:rsidRPr="00E363E6" w:rsidRDefault="00D55864" w:rsidP="00D55864">
      <w:pPr>
        <w:jc w:val="both"/>
        <w:rPr>
          <w:sz w:val="28"/>
        </w:rPr>
      </w:pPr>
      <w:r w:rsidRPr="00EE4034">
        <w:rPr>
          <w:sz w:val="24"/>
        </w:rPr>
        <w:t>Opis i cilj programa</w:t>
      </w:r>
      <w:r w:rsidRPr="00E363E6">
        <w:rPr>
          <w:b/>
          <w:sz w:val="24"/>
        </w:rPr>
        <w:t xml:space="preserve">: </w:t>
      </w:r>
      <w:r w:rsidRPr="00E363E6">
        <w:rPr>
          <w:sz w:val="24"/>
        </w:rPr>
        <w:t>Program poticanja razvoja turizma uključuje aktivnosti koje se odnose na promociju grada Pleternice kao turističke destinacije kroz sufinanciranje priredbi i manifestacija i podršku aktivnostima Turističke zajednice Grada Pleternice kroz učinkovitu promociju turističke destinacije i urbanog turizma, poticanje projekata uljepšavanja grada i programa koje doprinose razvoju turističke destinacije Grada Pleternice i povećanju turističkog prometa (broj dolaska turista, broj ostvarenih noćenja) na području grada.</w:t>
      </w:r>
    </w:p>
    <w:p w14:paraId="562B04B8" w14:textId="45FE1270" w:rsidR="00D55864" w:rsidRPr="00E363E6" w:rsidRDefault="00E363E6" w:rsidP="00D55864">
      <w:pPr>
        <w:jc w:val="both"/>
        <w:rPr>
          <w:sz w:val="24"/>
        </w:rPr>
      </w:pPr>
      <w:r w:rsidRPr="00E363E6">
        <w:rPr>
          <w:sz w:val="24"/>
        </w:rPr>
        <w:t xml:space="preserve">Rashod </w:t>
      </w:r>
      <w:r w:rsidR="0079058A">
        <w:rPr>
          <w:sz w:val="24"/>
        </w:rPr>
        <w:t>je ostvaren u iznosu od 100.000,00 kuna</w:t>
      </w:r>
      <w:r w:rsidRPr="00E363E6">
        <w:rPr>
          <w:sz w:val="24"/>
        </w:rPr>
        <w:t>.</w:t>
      </w:r>
    </w:p>
    <w:p w14:paraId="10341748" w14:textId="77777777" w:rsidR="00D55864" w:rsidRPr="00D55864" w:rsidRDefault="00D55864" w:rsidP="00D55864"/>
    <w:p w14:paraId="41698446" w14:textId="5AB9FA2C" w:rsidR="00F9001C" w:rsidRPr="00CD1B14" w:rsidRDefault="00F9001C" w:rsidP="00F9001C">
      <w:pPr>
        <w:pStyle w:val="Naslov3"/>
        <w:jc w:val="both"/>
        <w:rPr>
          <w:color w:val="8DB3E2" w:themeColor="text2" w:themeTint="66"/>
          <w:sz w:val="24"/>
        </w:rPr>
      </w:pPr>
      <w:r w:rsidRPr="00CD1B14">
        <w:rPr>
          <w:color w:val="8DB3E2" w:themeColor="text2" w:themeTint="66"/>
          <w:sz w:val="24"/>
        </w:rPr>
        <w:t>2.3.1.</w:t>
      </w:r>
      <w:r w:rsidR="00B22521" w:rsidRPr="00CD1B14">
        <w:rPr>
          <w:color w:val="8DB3E2" w:themeColor="text2" w:themeTint="66"/>
          <w:sz w:val="24"/>
        </w:rPr>
        <w:t>10</w:t>
      </w:r>
      <w:r w:rsidRPr="00CD1B14">
        <w:rPr>
          <w:color w:val="8DB3E2" w:themeColor="text2" w:themeTint="66"/>
          <w:sz w:val="24"/>
        </w:rPr>
        <w:t>. Program 100</w:t>
      </w:r>
      <w:r w:rsidR="00B22521" w:rsidRPr="00CD1B14">
        <w:rPr>
          <w:color w:val="8DB3E2" w:themeColor="text2" w:themeTint="66"/>
          <w:sz w:val="24"/>
        </w:rPr>
        <w:t>9</w:t>
      </w:r>
      <w:r w:rsidRPr="00CD1B14">
        <w:rPr>
          <w:color w:val="8DB3E2" w:themeColor="text2" w:themeTint="66"/>
          <w:sz w:val="24"/>
        </w:rPr>
        <w:t xml:space="preserve"> – </w:t>
      </w:r>
      <w:r w:rsidR="00B22521" w:rsidRPr="00CD1B14">
        <w:rPr>
          <w:color w:val="8DB3E2" w:themeColor="text2" w:themeTint="66"/>
          <w:sz w:val="24"/>
        </w:rPr>
        <w:t>Predškolski odgoj</w:t>
      </w:r>
    </w:p>
    <w:p w14:paraId="2BBF3EF4" w14:textId="0BA69375" w:rsidR="00CD1B14" w:rsidRDefault="00CD1B14" w:rsidP="00CD1B14"/>
    <w:p w14:paraId="1073A98A" w14:textId="3124F77F" w:rsidR="00CD1B14" w:rsidRPr="00B4788D" w:rsidRDefault="00CD1B14" w:rsidP="00CD1B14">
      <w:pPr>
        <w:rPr>
          <w:sz w:val="24"/>
          <w:szCs w:val="24"/>
        </w:rPr>
      </w:pPr>
      <w:r w:rsidRPr="00B4788D">
        <w:rPr>
          <w:sz w:val="24"/>
          <w:szCs w:val="24"/>
        </w:rPr>
        <w:t>Opis i cilj programa: Program podrazumijeva ulaganje u rad dječjih igraonica te stvaranje preduvjeta za daljnji razvoj predškolskih programa, odnosno stvaranje materijalnih uvjeta.</w:t>
      </w:r>
    </w:p>
    <w:p w14:paraId="2E457D65" w14:textId="562CF533" w:rsidR="00CD1B14" w:rsidRPr="00B4788D" w:rsidRDefault="00CD1B14" w:rsidP="00CD1B14">
      <w:pPr>
        <w:rPr>
          <w:sz w:val="24"/>
          <w:szCs w:val="24"/>
        </w:rPr>
      </w:pPr>
      <w:r w:rsidRPr="00B4788D">
        <w:rPr>
          <w:sz w:val="24"/>
          <w:szCs w:val="24"/>
        </w:rPr>
        <w:t xml:space="preserve">Rashod je ostvaren u iznosu od </w:t>
      </w:r>
      <w:r w:rsidR="0079058A">
        <w:rPr>
          <w:sz w:val="24"/>
          <w:szCs w:val="24"/>
        </w:rPr>
        <w:t>29.955,32</w:t>
      </w:r>
      <w:r w:rsidRPr="00B4788D">
        <w:rPr>
          <w:sz w:val="24"/>
          <w:szCs w:val="24"/>
        </w:rPr>
        <w:t xml:space="preserve"> kn te se odnosi na redovno sufinanciranje rada dječjih igraonica koje vodi Hrvatsko žensko društvo Pleternica u četiri ogranka.</w:t>
      </w:r>
    </w:p>
    <w:p w14:paraId="45A63CB8" w14:textId="4C01F9D7" w:rsidR="00CD1B14" w:rsidRPr="00B4788D" w:rsidRDefault="00CD1B14" w:rsidP="00CD1B14">
      <w:pPr>
        <w:rPr>
          <w:sz w:val="24"/>
          <w:szCs w:val="24"/>
        </w:rPr>
      </w:pPr>
      <w:r w:rsidRPr="00B4788D">
        <w:rPr>
          <w:sz w:val="24"/>
          <w:szCs w:val="24"/>
        </w:rPr>
        <w:t xml:space="preserve">Rashod ostvaren u iznosu od </w:t>
      </w:r>
      <w:r w:rsidR="0079058A">
        <w:rPr>
          <w:sz w:val="24"/>
          <w:szCs w:val="24"/>
        </w:rPr>
        <w:t>194.000,00</w:t>
      </w:r>
      <w:r w:rsidRPr="00B4788D">
        <w:rPr>
          <w:sz w:val="24"/>
          <w:szCs w:val="24"/>
        </w:rPr>
        <w:t xml:space="preserve"> kn odnosi se na ulaganje u objekt DV Tratinčica s ciljem stvaranja preduvjeta za kvalitetniji rad </w:t>
      </w:r>
      <w:proofErr w:type="spellStart"/>
      <w:r w:rsidRPr="00B4788D">
        <w:rPr>
          <w:sz w:val="24"/>
          <w:szCs w:val="24"/>
        </w:rPr>
        <w:t>predškole</w:t>
      </w:r>
      <w:proofErr w:type="spellEnd"/>
      <w:r w:rsidRPr="00B4788D">
        <w:rPr>
          <w:sz w:val="24"/>
          <w:szCs w:val="24"/>
        </w:rPr>
        <w:t>.</w:t>
      </w:r>
    </w:p>
    <w:p w14:paraId="3A9AFB05" w14:textId="77777777" w:rsidR="00CD1B14" w:rsidRPr="00CD1B14" w:rsidRDefault="00CD1B14" w:rsidP="00CD1B14"/>
    <w:p w14:paraId="1C0BBDED" w14:textId="5ED5E5C5" w:rsidR="00F9001C" w:rsidRPr="00CD1B14" w:rsidRDefault="00B22521" w:rsidP="00F9001C">
      <w:pPr>
        <w:pStyle w:val="Naslov3"/>
        <w:jc w:val="both"/>
        <w:rPr>
          <w:color w:val="8DB3E2" w:themeColor="text2" w:themeTint="66"/>
          <w:sz w:val="24"/>
        </w:rPr>
      </w:pPr>
      <w:r w:rsidRPr="00CD1B14">
        <w:rPr>
          <w:color w:val="8DB3E2" w:themeColor="text2" w:themeTint="66"/>
          <w:sz w:val="24"/>
        </w:rPr>
        <w:lastRenderedPageBreak/>
        <w:t>2.3.1.11</w:t>
      </w:r>
      <w:r w:rsidR="00F9001C" w:rsidRPr="00CD1B14">
        <w:rPr>
          <w:color w:val="8DB3E2" w:themeColor="text2" w:themeTint="66"/>
          <w:sz w:val="24"/>
        </w:rPr>
        <w:t>. Prog</w:t>
      </w:r>
      <w:r w:rsidRPr="00CD1B14">
        <w:rPr>
          <w:color w:val="8DB3E2" w:themeColor="text2" w:themeTint="66"/>
          <w:sz w:val="24"/>
        </w:rPr>
        <w:t>ram 1010</w:t>
      </w:r>
      <w:r w:rsidR="00F9001C" w:rsidRPr="00CD1B14">
        <w:rPr>
          <w:color w:val="8DB3E2" w:themeColor="text2" w:themeTint="66"/>
          <w:sz w:val="24"/>
        </w:rPr>
        <w:t xml:space="preserve"> – </w:t>
      </w:r>
      <w:r w:rsidRPr="00CD1B14">
        <w:rPr>
          <w:color w:val="8DB3E2" w:themeColor="text2" w:themeTint="66"/>
          <w:sz w:val="24"/>
        </w:rPr>
        <w:t>Osnovnoškolsko i srednjoškolsko obrazovanje</w:t>
      </w:r>
    </w:p>
    <w:p w14:paraId="47A1AF60" w14:textId="77777777" w:rsidR="00CD1B14" w:rsidRDefault="00CD1B14" w:rsidP="00CD1B14"/>
    <w:p w14:paraId="41DF2A32" w14:textId="2FBB831D" w:rsidR="00CD1B14" w:rsidRPr="00B4788D" w:rsidRDefault="00CD1B14" w:rsidP="00CD1B14">
      <w:pPr>
        <w:rPr>
          <w:sz w:val="24"/>
          <w:szCs w:val="24"/>
        </w:rPr>
      </w:pPr>
      <w:r w:rsidRPr="00B4788D">
        <w:rPr>
          <w:sz w:val="24"/>
          <w:szCs w:val="24"/>
        </w:rPr>
        <w:t>Opis i cilj programa: Program podrazumijeva aktivnosti vezane za ulaganja u osnovnoškolsko obrazovanje s ciljem osiguravanja boljih uvjeta za obrazovanje.</w:t>
      </w:r>
    </w:p>
    <w:p w14:paraId="4EDC94D3" w14:textId="6366AF3E" w:rsidR="00CD1B14" w:rsidRPr="00B4788D" w:rsidRDefault="00CD1B14" w:rsidP="00CD1B14">
      <w:pPr>
        <w:rPr>
          <w:sz w:val="24"/>
          <w:szCs w:val="24"/>
        </w:rPr>
      </w:pPr>
      <w:r w:rsidRPr="00B4788D">
        <w:rPr>
          <w:sz w:val="24"/>
          <w:szCs w:val="24"/>
        </w:rPr>
        <w:t xml:space="preserve">Rashod u iznosu od </w:t>
      </w:r>
      <w:r w:rsidR="000E3CE5">
        <w:rPr>
          <w:sz w:val="24"/>
          <w:szCs w:val="24"/>
        </w:rPr>
        <w:t>10.800,00</w:t>
      </w:r>
      <w:r w:rsidRPr="00B4788D">
        <w:rPr>
          <w:sz w:val="24"/>
          <w:szCs w:val="24"/>
        </w:rPr>
        <w:t xml:space="preserve"> odnosi se na sufinanciranje prijevoza učenika, a iznos od </w:t>
      </w:r>
      <w:r w:rsidR="000E3CE5">
        <w:rPr>
          <w:sz w:val="24"/>
          <w:szCs w:val="24"/>
        </w:rPr>
        <w:t xml:space="preserve">7.500,00 kuna odnosi se na </w:t>
      </w:r>
      <w:r w:rsidRPr="00B4788D">
        <w:rPr>
          <w:sz w:val="24"/>
          <w:szCs w:val="24"/>
        </w:rPr>
        <w:t xml:space="preserve">sufinanciranje </w:t>
      </w:r>
      <w:r w:rsidR="000E3CE5">
        <w:rPr>
          <w:sz w:val="24"/>
          <w:szCs w:val="24"/>
        </w:rPr>
        <w:t xml:space="preserve">projekta </w:t>
      </w:r>
      <w:r w:rsidR="00E760E5">
        <w:rPr>
          <w:sz w:val="24"/>
          <w:szCs w:val="24"/>
        </w:rPr>
        <w:t xml:space="preserve">„poticanje </w:t>
      </w:r>
      <w:r w:rsidR="000E3CE5">
        <w:rPr>
          <w:sz w:val="24"/>
          <w:szCs w:val="24"/>
        </w:rPr>
        <w:t>izvrsnosti</w:t>
      </w:r>
      <w:r w:rsidR="00E760E5">
        <w:rPr>
          <w:sz w:val="24"/>
          <w:szCs w:val="24"/>
        </w:rPr>
        <w:t>“</w:t>
      </w:r>
      <w:r w:rsidR="000E3CE5">
        <w:rPr>
          <w:sz w:val="24"/>
          <w:szCs w:val="24"/>
        </w:rPr>
        <w:t xml:space="preserve"> Glazbene škole Požega</w:t>
      </w:r>
      <w:r w:rsidRPr="00B4788D">
        <w:rPr>
          <w:sz w:val="24"/>
          <w:szCs w:val="24"/>
        </w:rPr>
        <w:t>.</w:t>
      </w:r>
    </w:p>
    <w:p w14:paraId="11B7BF30" w14:textId="3E63E25E" w:rsidR="00F9001C" w:rsidRPr="00EE4034" w:rsidRDefault="00B22521" w:rsidP="00F9001C">
      <w:pPr>
        <w:pStyle w:val="Naslov3"/>
        <w:jc w:val="both"/>
        <w:rPr>
          <w:color w:val="8DB3E2" w:themeColor="text2" w:themeTint="66"/>
          <w:sz w:val="24"/>
        </w:rPr>
      </w:pPr>
      <w:r w:rsidRPr="00EE4034">
        <w:rPr>
          <w:color w:val="8DB3E2" w:themeColor="text2" w:themeTint="66"/>
          <w:sz w:val="24"/>
        </w:rPr>
        <w:t>2.3.1.12</w:t>
      </w:r>
      <w:r w:rsidR="00F9001C" w:rsidRPr="00EE4034">
        <w:rPr>
          <w:color w:val="8DB3E2" w:themeColor="text2" w:themeTint="66"/>
          <w:sz w:val="24"/>
        </w:rPr>
        <w:t>. Program 10</w:t>
      </w:r>
      <w:r w:rsidRPr="00EE4034">
        <w:rPr>
          <w:color w:val="8DB3E2" w:themeColor="text2" w:themeTint="66"/>
          <w:sz w:val="24"/>
        </w:rPr>
        <w:t>11</w:t>
      </w:r>
      <w:r w:rsidR="00F9001C" w:rsidRPr="00EE4034">
        <w:rPr>
          <w:color w:val="8DB3E2" w:themeColor="text2" w:themeTint="66"/>
          <w:sz w:val="24"/>
        </w:rPr>
        <w:t xml:space="preserve"> – </w:t>
      </w:r>
      <w:r w:rsidRPr="00EE4034">
        <w:rPr>
          <w:color w:val="8DB3E2" w:themeColor="text2" w:themeTint="66"/>
          <w:sz w:val="24"/>
        </w:rPr>
        <w:t>Visoko obrazovanje</w:t>
      </w:r>
    </w:p>
    <w:p w14:paraId="5F353CFE" w14:textId="77777777" w:rsidR="00EE4034" w:rsidRDefault="00EE4034" w:rsidP="00EE4034"/>
    <w:p w14:paraId="062F08F3" w14:textId="77777777" w:rsidR="00EE4034" w:rsidRPr="00B4788D" w:rsidRDefault="00EE4034" w:rsidP="00EE4034">
      <w:pPr>
        <w:rPr>
          <w:sz w:val="24"/>
          <w:szCs w:val="24"/>
        </w:rPr>
      </w:pPr>
      <w:r w:rsidRPr="00B4788D">
        <w:rPr>
          <w:sz w:val="24"/>
          <w:szCs w:val="24"/>
        </w:rPr>
        <w:t>Opis i cilj programa: Program podrazumijeva financiranje učenika i studenata kao realizaciju Socijalnog programa Grada Pleternice.</w:t>
      </w:r>
    </w:p>
    <w:p w14:paraId="18EFF72F" w14:textId="39057BBA" w:rsidR="00EE4034" w:rsidRPr="00B4788D" w:rsidRDefault="00EE4034" w:rsidP="00EE4034">
      <w:pPr>
        <w:rPr>
          <w:sz w:val="24"/>
          <w:szCs w:val="24"/>
        </w:rPr>
      </w:pPr>
      <w:r w:rsidRPr="00B4788D">
        <w:rPr>
          <w:sz w:val="24"/>
          <w:szCs w:val="24"/>
        </w:rPr>
        <w:t>Rashod u iznosu od 1</w:t>
      </w:r>
      <w:r w:rsidR="00E760E5">
        <w:rPr>
          <w:sz w:val="24"/>
          <w:szCs w:val="24"/>
        </w:rPr>
        <w:t>53.300,00</w:t>
      </w:r>
      <w:r w:rsidRPr="00B4788D">
        <w:rPr>
          <w:sz w:val="24"/>
          <w:szCs w:val="24"/>
        </w:rPr>
        <w:t xml:space="preserve"> kn odnosi se na isplaćene stipendije </w:t>
      </w:r>
      <w:r w:rsidR="00E760E5">
        <w:rPr>
          <w:sz w:val="24"/>
          <w:szCs w:val="24"/>
        </w:rPr>
        <w:t>studentima</w:t>
      </w:r>
      <w:r w:rsidRPr="00B4788D">
        <w:rPr>
          <w:sz w:val="24"/>
          <w:szCs w:val="24"/>
        </w:rPr>
        <w:t xml:space="preserve">, temeljem Javnog poziva. </w:t>
      </w:r>
    </w:p>
    <w:p w14:paraId="40AF2A1E" w14:textId="77777777" w:rsidR="00EE4034" w:rsidRPr="00EE4034" w:rsidRDefault="00EE4034" w:rsidP="00EE4034"/>
    <w:p w14:paraId="589AB59D" w14:textId="31391C45" w:rsidR="00F9001C" w:rsidRPr="00CD1B14" w:rsidRDefault="00B22521" w:rsidP="00F9001C">
      <w:pPr>
        <w:pStyle w:val="Naslov3"/>
        <w:jc w:val="both"/>
        <w:rPr>
          <w:color w:val="8DB3E2" w:themeColor="text2" w:themeTint="66"/>
          <w:sz w:val="24"/>
        </w:rPr>
      </w:pPr>
      <w:r w:rsidRPr="00CD1B14">
        <w:rPr>
          <w:color w:val="8DB3E2" w:themeColor="text2" w:themeTint="66"/>
          <w:sz w:val="24"/>
        </w:rPr>
        <w:t>2.3.1.13</w:t>
      </w:r>
      <w:r w:rsidR="00F9001C" w:rsidRPr="00CD1B14">
        <w:rPr>
          <w:color w:val="8DB3E2" w:themeColor="text2" w:themeTint="66"/>
          <w:sz w:val="24"/>
        </w:rPr>
        <w:t>. Program 10</w:t>
      </w:r>
      <w:r w:rsidRPr="00CD1B14">
        <w:rPr>
          <w:color w:val="8DB3E2" w:themeColor="text2" w:themeTint="66"/>
          <w:sz w:val="24"/>
        </w:rPr>
        <w:t>12</w:t>
      </w:r>
      <w:r w:rsidR="00F9001C" w:rsidRPr="00CD1B14">
        <w:rPr>
          <w:color w:val="8DB3E2" w:themeColor="text2" w:themeTint="66"/>
          <w:sz w:val="24"/>
        </w:rPr>
        <w:t xml:space="preserve"> – </w:t>
      </w:r>
      <w:r w:rsidRPr="00CD1B14">
        <w:rPr>
          <w:color w:val="8DB3E2" w:themeColor="text2" w:themeTint="66"/>
          <w:sz w:val="24"/>
        </w:rPr>
        <w:t>Organiziranje i provođenje zaštite i spašavanja</w:t>
      </w:r>
    </w:p>
    <w:p w14:paraId="0D8895C2" w14:textId="77777777" w:rsidR="00D34FAA" w:rsidRDefault="00D34FAA" w:rsidP="00D34FAA"/>
    <w:p w14:paraId="4BE5E142" w14:textId="77777777" w:rsidR="00D34FAA" w:rsidRPr="00B4788D" w:rsidRDefault="00D34FAA" w:rsidP="00D34FAA">
      <w:pPr>
        <w:rPr>
          <w:sz w:val="24"/>
          <w:szCs w:val="24"/>
        </w:rPr>
      </w:pPr>
      <w:r w:rsidRPr="00B4788D">
        <w:rPr>
          <w:sz w:val="24"/>
          <w:szCs w:val="24"/>
        </w:rPr>
        <w:t>Opis i cilj programa: Provedba zakonskih odredbi vezano za vatrogastvo te zaštitu i spašavanje s ciljem spašavanja ljudi i imovine ugroženih požarom ili drugim nesrećama. U okviru programa osiguravaju se i sredstva za tekuće i investicijsko održavanje, dodatna ulaganja u imovinu te izgradnju novih objekata namijenjenih vatrogastvu, zaštiti i spašavanju.</w:t>
      </w:r>
    </w:p>
    <w:p w14:paraId="4CFF7A24" w14:textId="2FFDBEEF" w:rsidR="00D34FAA" w:rsidRPr="00B4788D" w:rsidRDefault="00D34FAA" w:rsidP="00D34FAA">
      <w:pPr>
        <w:rPr>
          <w:sz w:val="24"/>
          <w:szCs w:val="24"/>
        </w:rPr>
      </w:pPr>
      <w:r w:rsidRPr="00B4788D">
        <w:rPr>
          <w:sz w:val="24"/>
          <w:szCs w:val="24"/>
        </w:rPr>
        <w:t xml:space="preserve">Donacije dobrovoljnim vatrogasnim društvima i vatrogasnoj zajednici – tekuće donacije </w:t>
      </w:r>
      <w:r w:rsidR="006D1DB8">
        <w:rPr>
          <w:sz w:val="24"/>
          <w:szCs w:val="24"/>
        </w:rPr>
        <w:t>240.000,00</w:t>
      </w:r>
      <w:r w:rsidRPr="00B4788D">
        <w:rPr>
          <w:sz w:val="24"/>
          <w:szCs w:val="24"/>
        </w:rPr>
        <w:t xml:space="preserve"> i kapitalne </w:t>
      </w:r>
      <w:r w:rsidR="006D1DB8">
        <w:rPr>
          <w:sz w:val="24"/>
          <w:szCs w:val="24"/>
        </w:rPr>
        <w:t>121.326,96</w:t>
      </w:r>
      <w:r w:rsidR="00B4788D" w:rsidRPr="00B4788D">
        <w:rPr>
          <w:sz w:val="24"/>
          <w:szCs w:val="24"/>
        </w:rPr>
        <w:t xml:space="preserve"> (uređenje zgrade DVD-a</w:t>
      </w:r>
      <w:r w:rsidR="006D1DB8">
        <w:rPr>
          <w:sz w:val="24"/>
          <w:szCs w:val="24"/>
        </w:rPr>
        <w:t xml:space="preserve"> Požeške Sesvete</w:t>
      </w:r>
      <w:r w:rsidR="00B4788D" w:rsidRPr="00B4788D">
        <w:rPr>
          <w:sz w:val="24"/>
          <w:szCs w:val="24"/>
        </w:rPr>
        <w:t>)</w:t>
      </w:r>
      <w:r w:rsidRPr="00B4788D">
        <w:rPr>
          <w:sz w:val="24"/>
          <w:szCs w:val="24"/>
        </w:rPr>
        <w:t>.</w:t>
      </w:r>
    </w:p>
    <w:p w14:paraId="7FFD96C2" w14:textId="581289D9" w:rsidR="00D34FAA" w:rsidRPr="00B4788D" w:rsidRDefault="00D34FAA" w:rsidP="00D34FAA">
      <w:pPr>
        <w:rPr>
          <w:sz w:val="24"/>
          <w:szCs w:val="24"/>
        </w:rPr>
      </w:pPr>
      <w:r w:rsidRPr="00B4788D">
        <w:rPr>
          <w:sz w:val="24"/>
          <w:szCs w:val="24"/>
        </w:rPr>
        <w:t xml:space="preserve">Rashodi </w:t>
      </w:r>
      <w:r w:rsidR="006D1DB8">
        <w:rPr>
          <w:sz w:val="24"/>
          <w:szCs w:val="24"/>
        </w:rPr>
        <w:t>od 240.000,00 kuna</w:t>
      </w:r>
      <w:r w:rsidR="00245695">
        <w:rPr>
          <w:sz w:val="24"/>
          <w:szCs w:val="24"/>
        </w:rPr>
        <w:t xml:space="preserve"> </w:t>
      </w:r>
      <w:r w:rsidRPr="00B4788D">
        <w:rPr>
          <w:sz w:val="24"/>
          <w:szCs w:val="24"/>
        </w:rPr>
        <w:t xml:space="preserve">se odnose na tekuće donacije Vatrogasnoj zajednici </w:t>
      </w:r>
      <w:proofErr w:type="spellStart"/>
      <w:r w:rsidRPr="00B4788D">
        <w:rPr>
          <w:sz w:val="24"/>
          <w:szCs w:val="24"/>
        </w:rPr>
        <w:t>Požeštine</w:t>
      </w:r>
      <w:proofErr w:type="spellEnd"/>
      <w:r w:rsidRPr="00B4788D">
        <w:rPr>
          <w:sz w:val="24"/>
          <w:szCs w:val="24"/>
        </w:rPr>
        <w:t xml:space="preserve">  koji se doznačava dobrovoljnim vatrogasnim društvima s područja Grada Pleternice, a dio sredstava ostaje VZ </w:t>
      </w:r>
      <w:proofErr w:type="spellStart"/>
      <w:r w:rsidRPr="00B4788D">
        <w:rPr>
          <w:sz w:val="24"/>
          <w:szCs w:val="24"/>
        </w:rPr>
        <w:t>Požeštine</w:t>
      </w:r>
      <w:proofErr w:type="spellEnd"/>
      <w:r w:rsidRPr="00B4788D">
        <w:rPr>
          <w:sz w:val="24"/>
          <w:szCs w:val="24"/>
        </w:rPr>
        <w:t xml:space="preserve"> za redovan rad. U okviru ovih rashoda financiraju se DVD Pleternica, DVD Gradac, DVD Buk, DVD </w:t>
      </w:r>
      <w:proofErr w:type="spellStart"/>
      <w:r w:rsidRPr="00B4788D">
        <w:rPr>
          <w:sz w:val="24"/>
          <w:szCs w:val="24"/>
        </w:rPr>
        <w:t>Sulkovci</w:t>
      </w:r>
      <w:proofErr w:type="spellEnd"/>
      <w:r w:rsidRPr="00B4788D">
        <w:rPr>
          <w:sz w:val="24"/>
          <w:szCs w:val="24"/>
        </w:rPr>
        <w:t xml:space="preserve">, DVD Požeška Koprivnica, DVD </w:t>
      </w:r>
      <w:proofErr w:type="spellStart"/>
      <w:r w:rsidRPr="00B4788D">
        <w:rPr>
          <w:sz w:val="24"/>
          <w:szCs w:val="24"/>
        </w:rPr>
        <w:t>Zagrađe</w:t>
      </w:r>
      <w:proofErr w:type="spellEnd"/>
      <w:r w:rsidRPr="00B4788D">
        <w:rPr>
          <w:sz w:val="24"/>
          <w:szCs w:val="24"/>
        </w:rPr>
        <w:t xml:space="preserve">, DVD Bučje, DVD Brodski Drenovac, DVD </w:t>
      </w:r>
      <w:proofErr w:type="spellStart"/>
      <w:r w:rsidRPr="00B4788D">
        <w:rPr>
          <w:sz w:val="24"/>
          <w:szCs w:val="24"/>
        </w:rPr>
        <w:t>Lakušija</w:t>
      </w:r>
      <w:proofErr w:type="spellEnd"/>
      <w:r w:rsidRPr="00B4788D">
        <w:rPr>
          <w:sz w:val="24"/>
          <w:szCs w:val="24"/>
        </w:rPr>
        <w:t xml:space="preserve">, DVD </w:t>
      </w:r>
      <w:proofErr w:type="spellStart"/>
      <w:r w:rsidRPr="00B4788D">
        <w:rPr>
          <w:sz w:val="24"/>
          <w:szCs w:val="24"/>
        </w:rPr>
        <w:t>Frkljevci</w:t>
      </w:r>
      <w:proofErr w:type="spellEnd"/>
      <w:r w:rsidRPr="00B4788D">
        <w:rPr>
          <w:sz w:val="24"/>
          <w:szCs w:val="24"/>
        </w:rPr>
        <w:t xml:space="preserve">, DVD </w:t>
      </w:r>
      <w:proofErr w:type="spellStart"/>
      <w:r w:rsidRPr="00B4788D">
        <w:rPr>
          <w:sz w:val="24"/>
          <w:szCs w:val="24"/>
        </w:rPr>
        <w:t>Knežci</w:t>
      </w:r>
      <w:proofErr w:type="spellEnd"/>
      <w:r w:rsidRPr="00B4788D">
        <w:rPr>
          <w:sz w:val="24"/>
          <w:szCs w:val="24"/>
        </w:rPr>
        <w:t>, DVD Požeške Sesvete.</w:t>
      </w:r>
    </w:p>
    <w:p w14:paraId="3E8D8EF5" w14:textId="7D3223EE" w:rsidR="00D34FAA" w:rsidRPr="00B4788D" w:rsidRDefault="00D34FAA" w:rsidP="00D34FAA">
      <w:pPr>
        <w:rPr>
          <w:sz w:val="24"/>
          <w:szCs w:val="24"/>
        </w:rPr>
      </w:pPr>
      <w:r w:rsidRPr="00B4788D">
        <w:rPr>
          <w:sz w:val="24"/>
          <w:szCs w:val="24"/>
        </w:rPr>
        <w:t xml:space="preserve">Civilna zaštita – </w:t>
      </w:r>
      <w:r w:rsidR="00F042EA">
        <w:rPr>
          <w:sz w:val="24"/>
          <w:szCs w:val="24"/>
        </w:rPr>
        <w:t>Rashod od 49.840,95 kuna odnosi se na uređenje objekata te nabavku opreme za potrebe civilne za</w:t>
      </w:r>
      <w:r w:rsidR="00D456B9">
        <w:rPr>
          <w:sz w:val="24"/>
          <w:szCs w:val="24"/>
        </w:rPr>
        <w:t>š</w:t>
      </w:r>
      <w:r w:rsidR="00F042EA">
        <w:rPr>
          <w:sz w:val="24"/>
          <w:szCs w:val="24"/>
        </w:rPr>
        <w:t>tite.</w:t>
      </w:r>
    </w:p>
    <w:p w14:paraId="4B6A1544" w14:textId="7FB83738" w:rsidR="00D34FAA" w:rsidRPr="00B4788D" w:rsidRDefault="00D34FAA" w:rsidP="00D34FAA">
      <w:pPr>
        <w:rPr>
          <w:sz w:val="24"/>
          <w:szCs w:val="24"/>
        </w:rPr>
      </w:pPr>
      <w:r w:rsidRPr="00B4788D">
        <w:rPr>
          <w:sz w:val="24"/>
          <w:szCs w:val="24"/>
        </w:rPr>
        <w:t xml:space="preserve">Gorska služba spašavanja (HGSS) – tekuće donacije, rashod se odnosi na tekuću donaciju HGSS-u za redovan rad, a izvršen je u visini od </w:t>
      </w:r>
      <w:r w:rsidR="00F042EA">
        <w:rPr>
          <w:sz w:val="24"/>
          <w:szCs w:val="24"/>
        </w:rPr>
        <w:t>10</w:t>
      </w:r>
      <w:r w:rsidRPr="00B4788D">
        <w:rPr>
          <w:sz w:val="24"/>
          <w:szCs w:val="24"/>
        </w:rPr>
        <w:t>.000,00 kuna.</w:t>
      </w:r>
    </w:p>
    <w:p w14:paraId="47B6B834" w14:textId="04E21649" w:rsidR="00D34FAA" w:rsidRPr="00B4788D" w:rsidRDefault="00D34FAA" w:rsidP="00D34FAA">
      <w:pPr>
        <w:rPr>
          <w:sz w:val="24"/>
          <w:szCs w:val="24"/>
        </w:rPr>
      </w:pPr>
      <w:r w:rsidRPr="00B4788D">
        <w:rPr>
          <w:sz w:val="24"/>
          <w:szCs w:val="24"/>
        </w:rPr>
        <w:lastRenderedPageBreak/>
        <w:t>Zgrada DVD Pleternica – građevinski objekti</w:t>
      </w:r>
      <w:r w:rsidR="007C55E3" w:rsidRPr="00B4788D">
        <w:rPr>
          <w:sz w:val="24"/>
          <w:szCs w:val="24"/>
        </w:rPr>
        <w:t xml:space="preserve">, </w:t>
      </w:r>
      <w:r w:rsidR="00F042EA">
        <w:rPr>
          <w:sz w:val="24"/>
          <w:szCs w:val="24"/>
        </w:rPr>
        <w:t xml:space="preserve">iznos od 15.000,00 kuna </w:t>
      </w:r>
      <w:r w:rsidR="007C55E3" w:rsidRPr="00B4788D">
        <w:rPr>
          <w:sz w:val="24"/>
          <w:szCs w:val="24"/>
        </w:rPr>
        <w:t>odnose se na pripremu projektne dokumentacije za izgradnju novog doma.</w:t>
      </w:r>
    </w:p>
    <w:p w14:paraId="1B133CA8" w14:textId="77777777" w:rsidR="000C28F0" w:rsidRDefault="000C28F0" w:rsidP="00F9001C">
      <w:pPr>
        <w:pStyle w:val="Naslov3"/>
        <w:jc w:val="both"/>
        <w:rPr>
          <w:color w:val="8DB3E2" w:themeColor="text2" w:themeTint="66"/>
          <w:sz w:val="24"/>
        </w:rPr>
      </w:pPr>
    </w:p>
    <w:p w14:paraId="165DF0BD" w14:textId="2D9DD579" w:rsidR="00F9001C" w:rsidRPr="00CD1B14" w:rsidRDefault="00B22521" w:rsidP="00F9001C">
      <w:pPr>
        <w:pStyle w:val="Naslov3"/>
        <w:jc w:val="both"/>
        <w:rPr>
          <w:color w:val="8DB3E2" w:themeColor="text2" w:themeTint="66"/>
          <w:sz w:val="24"/>
        </w:rPr>
      </w:pPr>
      <w:r w:rsidRPr="00CD1B14">
        <w:rPr>
          <w:color w:val="8DB3E2" w:themeColor="text2" w:themeTint="66"/>
          <w:sz w:val="24"/>
        </w:rPr>
        <w:t>2.3.1.14</w:t>
      </w:r>
      <w:r w:rsidR="00F9001C" w:rsidRPr="00CD1B14">
        <w:rPr>
          <w:color w:val="8DB3E2" w:themeColor="text2" w:themeTint="66"/>
          <w:sz w:val="24"/>
        </w:rPr>
        <w:t>. Program 10</w:t>
      </w:r>
      <w:r w:rsidRPr="00CD1B14">
        <w:rPr>
          <w:color w:val="8DB3E2" w:themeColor="text2" w:themeTint="66"/>
          <w:sz w:val="24"/>
        </w:rPr>
        <w:t>13</w:t>
      </w:r>
      <w:r w:rsidR="00F9001C" w:rsidRPr="00CD1B14">
        <w:rPr>
          <w:color w:val="8DB3E2" w:themeColor="text2" w:themeTint="66"/>
          <w:sz w:val="24"/>
        </w:rPr>
        <w:t xml:space="preserve"> – Razvoj </w:t>
      </w:r>
      <w:r w:rsidRPr="00CD1B14">
        <w:rPr>
          <w:color w:val="8DB3E2" w:themeColor="text2" w:themeTint="66"/>
          <w:sz w:val="24"/>
        </w:rPr>
        <w:t>civilnog društva</w:t>
      </w:r>
    </w:p>
    <w:p w14:paraId="0C243881" w14:textId="5415D864" w:rsidR="00F9001C" w:rsidRPr="007C55E3" w:rsidRDefault="00F9001C" w:rsidP="00F9001C"/>
    <w:p w14:paraId="2967AB19" w14:textId="77777777" w:rsidR="00D719A5" w:rsidRPr="007C55E3" w:rsidRDefault="00001F29" w:rsidP="005D7207">
      <w:pPr>
        <w:jc w:val="both"/>
        <w:rPr>
          <w:sz w:val="24"/>
        </w:rPr>
      </w:pPr>
      <w:r w:rsidRPr="00410D60">
        <w:rPr>
          <w:bCs/>
          <w:sz w:val="24"/>
        </w:rPr>
        <w:t>Opis i cilj programa:</w:t>
      </w:r>
      <w:r w:rsidRPr="007C55E3">
        <w:rPr>
          <w:b/>
          <w:sz w:val="24"/>
        </w:rPr>
        <w:t xml:space="preserve"> </w:t>
      </w:r>
      <w:r w:rsidR="00D719A5" w:rsidRPr="007C55E3">
        <w:rPr>
          <w:sz w:val="24"/>
        </w:rPr>
        <w:t>Osiguravanje sredstava za programe javnih potreba koje provode udruge civilnog društva s ciljem razvoja zajednice te razvoja kapaciteta udruga</w:t>
      </w:r>
    </w:p>
    <w:p w14:paraId="07A247F4" w14:textId="77777777" w:rsidR="00CE56DD" w:rsidRPr="007C55E3" w:rsidRDefault="00CE56DD" w:rsidP="005D7207">
      <w:pPr>
        <w:jc w:val="both"/>
        <w:rPr>
          <w:sz w:val="24"/>
        </w:rPr>
      </w:pPr>
      <w:r w:rsidRPr="00410D60">
        <w:rPr>
          <w:bCs/>
          <w:sz w:val="24"/>
        </w:rPr>
        <w:t>Sufinanciranje udruga građana</w:t>
      </w:r>
      <w:r w:rsidRPr="007C55E3">
        <w:rPr>
          <w:sz w:val="24"/>
        </w:rPr>
        <w:t xml:space="preserve"> – </w:t>
      </w:r>
      <w:r w:rsidRPr="007C55E3">
        <w:rPr>
          <w:i/>
          <w:sz w:val="24"/>
        </w:rPr>
        <w:t>tekuće donacije, kapitalne donacije</w:t>
      </w:r>
    </w:p>
    <w:p w14:paraId="77AF0D17" w14:textId="252F759F" w:rsidR="00CE56DD" w:rsidRPr="007C55E3" w:rsidRDefault="00CE56DD" w:rsidP="005D7207">
      <w:pPr>
        <w:jc w:val="both"/>
        <w:rPr>
          <w:sz w:val="24"/>
        </w:rPr>
      </w:pPr>
      <w:r w:rsidRPr="007C55E3">
        <w:rPr>
          <w:sz w:val="24"/>
        </w:rPr>
        <w:t xml:space="preserve">Rashodi od </w:t>
      </w:r>
      <w:r w:rsidR="000C28F0">
        <w:rPr>
          <w:sz w:val="24"/>
        </w:rPr>
        <w:t>236.946,73</w:t>
      </w:r>
      <w:r w:rsidR="00496339" w:rsidRPr="007C55E3">
        <w:rPr>
          <w:sz w:val="24"/>
        </w:rPr>
        <w:t xml:space="preserve"> kuna</w:t>
      </w:r>
      <w:r w:rsidRPr="007C55E3">
        <w:rPr>
          <w:sz w:val="24"/>
        </w:rPr>
        <w:t xml:space="preserve"> odnose se na tekuće i kapitalne donacije udrugama</w:t>
      </w:r>
      <w:r w:rsidR="00AD1311" w:rsidRPr="007C55E3">
        <w:rPr>
          <w:sz w:val="24"/>
        </w:rPr>
        <w:t xml:space="preserve"> za redovan rad te ulaganja u dugotrajnu imovinu.</w:t>
      </w:r>
    </w:p>
    <w:p w14:paraId="11962711" w14:textId="77777777" w:rsidR="00AD1311" w:rsidRPr="00580FDE" w:rsidRDefault="00AD1311" w:rsidP="005D7207">
      <w:pPr>
        <w:jc w:val="both"/>
        <w:rPr>
          <w:color w:val="FF0000"/>
          <w:sz w:val="24"/>
        </w:rPr>
      </w:pPr>
    </w:p>
    <w:p w14:paraId="549DD999" w14:textId="2F4DD4B4" w:rsidR="00B22521" w:rsidRPr="00CD1B14" w:rsidRDefault="00652649" w:rsidP="005D7207">
      <w:pPr>
        <w:pStyle w:val="Naslov3"/>
        <w:jc w:val="both"/>
        <w:rPr>
          <w:color w:val="8DB3E2" w:themeColor="text2" w:themeTint="66"/>
          <w:sz w:val="24"/>
        </w:rPr>
      </w:pPr>
      <w:r w:rsidRPr="00CD1B14">
        <w:rPr>
          <w:color w:val="8DB3E2" w:themeColor="text2" w:themeTint="66"/>
          <w:sz w:val="24"/>
        </w:rPr>
        <w:t>2.3.1.</w:t>
      </w:r>
      <w:r w:rsidR="00B22521" w:rsidRPr="00CD1B14">
        <w:rPr>
          <w:color w:val="8DB3E2" w:themeColor="text2" w:themeTint="66"/>
          <w:sz w:val="24"/>
        </w:rPr>
        <w:t>15. Program 1</w:t>
      </w:r>
      <w:r w:rsidRPr="00CD1B14">
        <w:rPr>
          <w:color w:val="8DB3E2" w:themeColor="text2" w:themeTint="66"/>
          <w:sz w:val="24"/>
        </w:rPr>
        <w:t>0</w:t>
      </w:r>
      <w:r w:rsidR="00B22521" w:rsidRPr="00CD1B14">
        <w:rPr>
          <w:color w:val="8DB3E2" w:themeColor="text2" w:themeTint="66"/>
          <w:sz w:val="24"/>
        </w:rPr>
        <w:t>14</w:t>
      </w:r>
      <w:r w:rsidRPr="00CD1B14">
        <w:rPr>
          <w:color w:val="8DB3E2" w:themeColor="text2" w:themeTint="66"/>
          <w:sz w:val="24"/>
        </w:rPr>
        <w:t xml:space="preserve"> –</w:t>
      </w:r>
      <w:r w:rsidR="00B22521" w:rsidRPr="00CD1B14">
        <w:rPr>
          <w:color w:val="8DB3E2" w:themeColor="text2" w:themeTint="66"/>
          <w:sz w:val="24"/>
        </w:rPr>
        <w:t xml:space="preserve"> promicanje kulture</w:t>
      </w:r>
      <w:r w:rsidRPr="00CD1B14">
        <w:rPr>
          <w:color w:val="8DB3E2" w:themeColor="text2" w:themeTint="66"/>
          <w:sz w:val="24"/>
        </w:rPr>
        <w:t xml:space="preserve"> </w:t>
      </w:r>
    </w:p>
    <w:p w14:paraId="449B48FE" w14:textId="77777777" w:rsidR="00E363E6" w:rsidRDefault="00E363E6" w:rsidP="00E363E6"/>
    <w:p w14:paraId="40105D21" w14:textId="2244CDE3" w:rsidR="00E363E6" w:rsidRPr="00B4788D" w:rsidRDefault="00E363E6" w:rsidP="00E363E6">
      <w:pPr>
        <w:rPr>
          <w:sz w:val="24"/>
          <w:szCs w:val="24"/>
        </w:rPr>
      </w:pPr>
      <w:r w:rsidRPr="00B4788D">
        <w:rPr>
          <w:sz w:val="24"/>
          <w:szCs w:val="24"/>
        </w:rPr>
        <w:t>Opis i cilj programa: Program obuhvaća aktivnosti, poslovi i djelatnosti u kulturi od značenja za Grad Pleternicu, kao i za njegovu promociju na svim razinama međužupanijske i međunarodne suradnje. Program obuhvaća financijsko poticanje razvitka kulturnih aktivnosti odnosno ostvarivanje raznih aktivnosti udruga i ostalih korisnika na području kulture te organizaciju manifestacija od značaja za Grad Pleternicu.. U okviru programa osiguravaju se i sredstva za vjerske zajednice (tekuće i kapitalne pomoći).</w:t>
      </w:r>
    </w:p>
    <w:p w14:paraId="571C93A5" w14:textId="61A44D1A" w:rsidR="00E363E6" w:rsidRPr="00B4788D" w:rsidRDefault="00E363E6" w:rsidP="00E363E6">
      <w:pPr>
        <w:rPr>
          <w:sz w:val="24"/>
          <w:szCs w:val="24"/>
        </w:rPr>
      </w:pPr>
      <w:r w:rsidRPr="00B4788D">
        <w:rPr>
          <w:sz w:val="24"/>
          <w:szCs w:val="24"/>
        </w:rPr>
        <w:t xml:space="preserve">Poticanje kulturnih aktivnosti kroz sufinanciranje udruga – Rashodi se odnose na donacije udrugama u kulturi u iznosu od </w:t>
      </w:r>
      <w:r w:rsidR="000C28F0">
        <w:rPr>
          <w:sz w:val="24"/>
          <w:szCs w:val="24"/>
        </w:rPr>
        <w:t>157.987,78</w:t>
      </w:r>
      <w:r w:rsidRPr="00B4788D">
        <w:rPr>
          <w:sz w:val="24"/>
          <w:szCs w:val="24"/>
        </w:rPr>
        <w:t xml:space="preserve"> kuna, a temeljem Programa javnih potreba u kulturi.</w:t>
      </w:r>
    </w:p>
    <w:p w14:paraId="3ABE4C9C" w14:textId="63141B56" w:rsidR="00E363E6" w:rsidRPr="00B4788D" w:rsidRDefault="00E363E6" w:rsidP="00E363E6">
      <w:pPr>
        <w:rPr>
          <w:sz w:val="24"/>
          <w:szCs w:val="24"/>
        </w:rPr>
      </w:pPr>
      <w:r w:rsidRPr="00B4788D">
        <w:rPr>
          <w:sz w:val="24"/>
          <w:szCs w:val="24"/>
        </w:rPr>
        <w:t xml:space="preserve">Kulturne priredbe i manifestacije – Rashodi se odnose na troškove manifestacija, a temeljem Programa javnih potreba u kulturi u iznosu od </w:t>
      </w:r>
      <w:r w:rsidR="000C28F0">
        <w:rPr>
          <w:sz w:val="24"/>
          <w:szCs w:val="24"/>
        </w:rPr>
        <w:t>92.514,47</w:t>
      </w:r>
      <w:r w:rsidRPr="00B4788D">
        <w:rPr>
          <w:sz w:val="24"/>
          <w:szCs w:val="24"/>
        </w:rPr>
        <w:t xml:space="preserve"> kuna.</w:t>
      </w:r>
    </w:p>
    <w:p w14:paraId="25B0DC33" w14:textId="694CD451" w:rsidR="00E363E6" w:rsidRPr="00B4788D" w:rsidRDefault="00E363E6" w:rsidP="00E363E6">
      <w:pPr>
        <w:rPr>
          <w:sz w:val="24"/>
          <w:szCs w:val="24"/>
        </w:rPr>
      </w:pPr>
      <w:r w:rsidRPr="00B4788D">
        <w:rPr>
          <w:sz w:val="24"/>
          <w:szCs w:val="24"/>
        </w:rPr>
        <w:t xml:space="preserve">Pomoć vjerskim zajednicama – Kapitalne donacije vjerskim zajednicama izvršene su u visini od </w:t>
      </w:r>
      <w:r w:rsidR="000C28F0">
        <w:rPr>
          <w:sz w:val="24"/>
          <w:szCs w:val="24"/>
        </w:rPr>
        <w:t>86.531,85</w:t>
      </w:r>
      <w:r w:rsidRPr="00B4788D">
        <w:rPr>
          <w:sz w:val="24"/>
          <w:szCs w:val="24"/>
        </w:rPr>
        <w:t>, a odnose se na pomoć</w:t>
      </w:r>
      <w:r w:rsidR="00D456B9">
        <w:rPr>
          <w:sz w:val="24"/>
          <w:szCs w:val="24"/>
        </w:rPr>
        <w:t xml:space="preserve"> župama</w:t>
      </w:r>
      <w:r w:rsidRPr="00B4788D">
        <w:rPr>
          <w:sz w:val="24"/>
          <w:szCs w:val="24"/>
        </w:rPr>
        <w:t>.</w:t>
      </w:r>
    </w:p>
    <w:p w14:paraId="57E5C83E" w14:textId="2C257FB2" w:rsidR="007C55E3" w:rsidRPr="00B4788D" w:rsidRDefault="00E363E6" w:rsidP="00E363E6">
      <w:pPr>
        <w:rPr>
          <w:sz w:val="24"/>
          <w:szCs w:val="24"/>
        </w:rPr>
      </w:pPr>
      <w:r w:rsidRPr="00B4788D">
        <w:rPr>
          <w:sz w:val="24"/>
          <w:szCs w:val="24"/>
        </w:rPr>
        <w:t>Sponzorstva u kulturi – ostali nespomenuti rashodi poslovanja - Rashod nije ostvaren.</w:t>
      </w:r>
    </w:p>
    <w:p w14:paraId="5E694E45" w14:textId="77777777" w:rsidR="007C55E3" w:rsidRPr="007C55E3" w:rsidRDefault="007C55E3" w:rsidP="007C55E3"/>
    <w:p w14:paraId="6FE9FCEE" w14:textId="62D6EA52" w:rsidR="00B22521" w:rsidRPr="00CD1B14" w:rsidRDefault="00B22521" w:rsidP="00B22521">
      <w:pPr>
        <w:pStyle w:val="Naslov3"/>
        <w:jc w:val="both"/>
        <w:rPr>
          <w:color w:val="8DB3E2" w:themeColor="text2" w:themeTint="66"/>
          <w:sz w:val="24"/>
        </w:rPr>
      </w:pPr>
      <w:r w:rsidRPr="00CD1B14">
        <w:rPr>
          <w:color w:val="8DB3E2" w:themeColor="text2" w:themeTint="66"/>
          <w:sz w:val="24"/>
        </w:rPr>
        <w:t xml:space="preserve">2.3.1.16. Program 1015 – razvoj sporta i rekreacije </w:t>
      </w:r>
    </w:p>
    <w:p w14:paraId="4F853E45" w14:textId="77777777" w:rsidR="00E363E6" w:rsidRDefault="00E363E6" w:rsidP="00E363E6"/>
    <w:p w14:paraId="2852F250" w14:textId="79EE8C31" w:rsidR="00E363E6" w:rsidRPr="00B4788D" w:rsidRDefault="00E363E6" w:rsidP="00E363E6">
      <w:pPr>
        <w:rPr>
          <w:sz w:val="24"/>
          <w:szCs w:val="24"/>
        </w:rPr>
      </w:pPr>
      <w:r w:rsidRPr="00B4788D">
        <w:rPr>
          <w:sz w:val="24"/>
          <w:szCs w:val="24"/>
        </w:rPr>
        <w:t xml:space="preserve">Opis i cilj programa: Program obuhvaća aktivnosti, poslove i djelatnosti u športu od značenja za Grad Pleternicu i njegovu promociju na svim razinama. Cilj programa je sustavno usmjeravati razvoj športa u Gradu Pleternici i kontinuirano osiguravati uvjete za </w:t>
      </w:r>
      <w:r w:rsidRPr="00B4788D">
        <w:rPr>
          <w:sz w:val="24"/>
          <w:szCs w:val="24"/>
        </w:rPr>
        <w:lastRenderedPageBreak/>
        <w:t>zadovoljavanje potreba građana u područjima športskih djelatnosti. U okviru programa osiguravaju se sredstva za poticanje športsko rekreativnih aktivnosti, športske priredbe i manifestacije te ulaganja u športsku infrastrukturu.</w:t>
      </w:r>
    </w:p>
    <w:p w14:paraId="1126A87A" w14:textId="4A096289" w:rsidR="00E363E6" w:rsidRDefault="00E363E6" w:rsidP="00E363E6">
      <w:pPr>
        <w:rPr>
          <w:sz w:val="24"/>
          <w:szCs w:val="24"/>
        </w:rPr>
      </w:pPr>
      <w:r w:rsidRPr="00B4788D">
        <w:rPr>
          <w:sz w:val="24"/>
          <w:szCs w:val="24"/>
        </w:rPr>
        <w:t xml:space="preserve">Poticanje športsko rekreativnih aktivnosti – rashod od </w:t>
      </w:r>
      <w:r w:rsidR="006C08E3">
        <w:rPr>
          <w:sz w:val="24"/>
          <w:szCs w:val="24"/>
        </w:rPr>
        <w:t>959.867,18</w:t>
      </w:r>
      <w:r w:rsidRPr="00B4788D">
        <w:rPr>
          <w:sz w:val="24"/>
          <w:szCs w:val="24"/>
        </w:rPr>
        <w:t xml:space="preserve"> kn odnosi se na kapitalne i tekuće donacije športskim udrugama, sukladno Zakonu o sportu te planu ulaganja u sportske objekte.</w:t>
      </w:r>
    </w:p>
    <w:p w14:paraId="6516020D" w14:textId="249059D9" w:rsidR="003A5DEC" w:rsidRPr="00B4788D" w:rsidRDefault="003A5DEC" w:rsidP="00E363E6">
      <w:pPr>
        <w:rPr>
          <w:sz w:val="24"/>
          <w:szCs w:val="24"/>
        </w:rPr>
      </w:pPr>
      <w:r>
        <w:rPr>
          <w:sz w:val="24"/>
          <w:szCs w:val="24"/>
        </w:rPr>
        <w:t xml:space="preserve">Održavanje športske infrastrukture – odnosi se na održavanje športskih objekata u iznosu od 55.644,05 kuna. </w:t>
      </w:r>
    </w:p>
    <w:p w14:paraId="29DDAFE4" w14:textId="77777777" w:rsidR="00C85283" w:rsidRDefault="003A5DEC" w:rsidP="00E363E6">
      <w:pPr>
        <w:rPr>
          <w:sz w:val="24"/>
          <w:szCs w:val="24"/>
        </w:rPr>
      </w:pPr>
      <w:r>
        <w:rPr>
          <w:sz w:val="24"/>
          <w:szCs w:val="24"/>
        </w:rPr>
        <w:t xml:space="preserve">Izgradnja športske </w:t>
      </w:r>
      <w:r w:rsidR="00E363E6" w:rsidRPr="00B4788D">
        <w:rPr>
          <w:sz w:val="24"/>
          <w:szCs w:val="24"/>
        </w:rPr>
        <w:t>infrastruktur</w:t>
      </w:r>
      <w:r>
        <w:rPr>
          <w:sz w:val="24"/>
          <w:szCs w:val="24"/>
        </w:rPr>
        <w:t>e</w:t>
      </w:r>
      <w:r w:rsidR="00E363E6" w:rsidRPr="00B4788D">
        <w:rPr>
          <w:sz w:val="24"/>
          <w:szCs w:val="24"/>
        </w:rPr>
        <w:t xml:space="preserve"> – Kapitalne donacije udrugama u športu izvršene su u visini od </w:t>
      </w:r>
      <w:r>
        <w:rPr>
          <w:sz w:val="24"/>
          <w:szCs w:val="24"/>
        </w:rPr>
        <w:t>52.074,00</w:t>
      </w:r>
      <w:r w:rsidR="00E363E6" w:rsidRPr="00B4788D">
        <w:rPr>
          <w:sz w:val="24"/>
          <w:szCs w:val="24"/>
        </w:rPr>
        <w:t xml:space="preserve"> kuna</w:t>
      </w:r>
      <w:r>
        <w:rPr>
          <w:sz w:val="24"/>
          <w:szCs w:val="24"/>
        </w:rPr>
        <w:t xml:space="preserve"> za ulaganja </w:t>
      </w:r>
      <w:r w:rsidR="00E363E6" w:rsidRPr="00B4788D">
        <w:rPr>
          <w:sz w:val="24"/>
          <w:szCs w:val="24"/>
        </w:rPr>
        <w:t>u dugotrajnu imovinu športskih udruga</w:t>
      </w:r>
      <w:r>
        <w:rPr>
          <w:sz w:val="24"/>
          <w:szCs w:val="24"/>
        </w:rPr>
        <w:t xml:space="preserve"> te</w:t>
      </w:r>
      <w:r w:rsidR="00C85283">
        <w:rPr>
          <w:sz w:val="24"/>
          <w:szCs w:val="24"/>
        </w:rPr>
        <w:t xml:space="preserve"> radove na sanaciji nogometnog igrališta u Pleternici u iznosu od 1.199.364,03 kuna.</w:t>
      </w:r>
    </w:p>
    <w:p w14:paraId="35F2503A" w14:textId="77777777" w:rsidR="00911FBE" w:rsidRPr="00911FBE" w:rsidRDefault="00911FBE" w:rsidP="00911FBE"/>
    <w:p w14:paraId="5A899846" w14:textId="6ED3D7F2" w:rsidR="00B22521" w:rsidRPr="00CD1B14" w:rsidRDefault="00B22521" w:rsidP="00B22521">
      <w:pPr>
        <w:pStyle w:val="Naslov3"/>
        <w:jc w:val="both"/>
        <w:rPr>
          <w:color w:val="8DB3E2" w:themeColor="text2" w:themeTint="66"/>
          <w:sz w:val="24"/>
        </w:rPr>
      </w:pPr>
      <w:r w:rsidRPr="00CD1B14">
        <w:rPr>
          <w:color w:val="8DB3E2" w:themeColor="text2" w:themeTint="66"/>
          <w:sz w:val="24"/>
        </w:rPr>
        <w:t xml:space="preserve">2.3.1.17. Program 1016 – socijalna skrb </w:t>
      </w:r>
    </w:p>
    <w:p w14:paraId="47BF94BF" w14:textId="77777777" w:rsidR="008B4EAB" w:rsidRDefault="008B4EAB" w:rsidP="008B4EAB"/>
    <w:p w14:paraId="1BBA5056" w14:textId="6CD4FC15" w:rsidR="008B4EAB" w:rsidRPr="00B4788D" w:rsidRDefault="008B4EAB" w:rsidP="001116E1">
      <w:pPr>
        <w:jc w:val="both"/>
        <w:rPr>
          <w:sz w:val="24"/>
          <w:szCs w:val="24"/>
        </w:rPr>
      </w:pPr>
      <w:r w:rsidRPr="00B4788D">
        <w:rPr>
          <w:sz w:val="24"/>
          <w:szCs w:val="24"/>
        </w:rPr>
        <w:t>Opis i cilj programa: Osiguravanje sredstava za ostvarivanje prava iz socijalne skrbi građanima s područja Grada Pleternice koji se odnose na naknade za trošak ogrijeva, jednokratne pomoći, naknada i potpora za novorođenu djecu,</w:t>
      </w:r>
      <w:r w:rsidR="0058298B" w:rsidRPr="0058298B">
        <w:rPr>
          <w:sz w:val="24"/>
        </w:rPr>
        <w:t xml:space="preserve"> </w:t>
      </w:r>
      <w:r w:rsidR="0058298B" w:rsidRPr="0058298B">
        <w:rPr>
          <w:sz w:val="24"/>
          <w:szCs w:val="24"/>
        </w:rPr>
        <w:t>novčane potpore za djecu do 12.g</w:t>
      </w:r>
      <w:r w:rsidR="0058298B">
        <w:rPr>
          <w:sz w:val="24"/>
          <w:szCs w:val="24"/>
        </w:rPr>
        <w:t>.,</w:t>
      </w:r>
      <w:r w:rsidRPr="00B4788D">
        <w:rPr>
          <w:sz w:val="24"/>
          <w:szCs w:val="24"/>
        </w:rPr>
        <w:t xml:space="preserve"> pomoći hrvatskim braniteljima, potpore za kupnju prve nekretnine, božićnice umirovljenicima. U okviru programa osiguravaju se sredstva za provedbu projekta </w:t>
      </w:r>
      <w:r w:rsidR="00C91279" w:rsidRPr="00B4788D">
        <w:rPr>
          <w:sz w:val="24"/>
          <w:szCs w:val="24"/>
        </w:rPr>
        <w:t xml:space="preserve">Putujući dnevni boravak </w:t>
      </w:r>
      <w:r w:rsidRPr="00B4788D">
        <w:rPr>
          <w:sz w:val="24"/>
          <w:szCs w:val="24"/>
        </w:rPr>
        <w:t>te aktivnosti i rashoda za mlade i skupine u nepovoljno položaju.</w:t>
      </w:r>
    </w:p>
    <w:p w14:paraId="5877A170" w14:textId="134E6E45" w:rsidR="008B4EAB" w:rsidRDefault="008B4EAB" w:rsidP="001116E1">
      <w:pPr>
        <w:jc w:val="both"/>
        <w:rPr>
          <w:sz w:val="24"/>
          <w:szCs w:val="24"/>
        </w:rPr>
      </w:pPr>
      <w:r w:rsidRPr="00B4788D">
        <w:rPr>
          <w:sz w:val="24"/>
          <w:szCs w:val="24"/>
        </w:rPr>
        <w:t xml:space="preserve">Obitelj i djeca – ostale naknade građanima i kućanstvima iz proračuna. </w:t>
      </w:r>
      <w:r w:rsidR="00C534CF">
        <w:rPr>
          <w:sz w:val="24"/>
          <w:szCs w:val="24"/>
        </w:rPr>
        <w:t>Ukupni rashodi</w:t>
      </w:r>
      <w:r w:rsidRPr="00B4788D">
        <w:rPr>
          <w:sz w:val="24"/>
          <w:szCs w:val="24"/>
        </w:rPr>
        <w:t xml:space="preserve"> u iznosu od </w:t>
      </w:r>
      <w:r w:rsidR="00123ED6">
        <w:rPr>
          <w:sz w:val="24"/>
          <w:szCs w:val="24"/>
        </w:rPr>
        <w:t>447.200,00</w:t>
      </w:r>
      <w:r w:rsidRPr="00B4788D">
        <w:rPr>
          <w:sz w:val="24"/>
          <w:szCs w:val="24"/>
        </w:rPr>
        <w:t xml:space="preserve"> kuna odnose se na isplatu </w:t>
      </w:r>
      <w:r w:rsidR="00C534CF">
        <w:rPr>
          <w:sz w:val="24"/>
          <w:szCs w:val="24"/>
        </w:rPr>
        <w:t xml:space="preserve">novčane potpore za djecu do 12 g. u iznosu 293.200,00 kuna </w:t>
      </w:r>
      <w:r w:rsidRPr="00B4788D">
        <w:rPr>
          <w:sz w:val="24"/>
          <w:szCs w:val="24"/>
        </w:rPr>
        <w:t>te naknada za novorođenu djecu u iznosu od 1</w:t>
      </w:r>
      <w:r w:rsidR="00C534CF">
        <w:rPr>
          <w:sz w:val="24"/>
          <w:szCs w:val="24"/>
        </w:rPr>
        <w:t>54</w:t>
      </w:r>
      <w:r w:rsidRPr="00B4788D">
        <w:rPr>
          <w:sz w:val="24"/>
          <w:szCs w:val="24"/>
        </w:rPr>
        <w:t xml:space="preserve">.000,00 kuna. </w:t>
      </w:r>
    </w:p>
    <w:p w14:paraId="42E901AB" w14:textId="51D9DEB6" w:rsidR="00C534CF" w:rsidRPr="00B4788D" w:rsidRDefault="00C534CF" w:rsidP="001116E1">
      <w:pPr>
        <w:jc w:val="both"/>
        <w:rPr>
          <w:sz w:val="24"/>
          <w:szCs w:val="24"/>
        </w:rPr>
      </w:pPr>
      <w:r>
        <w:rPr>
          <w:sz w:val="24"/>
          <w:szCs w:val="24"/>
        </w:rPr>
        <w:t>Naknade iz socijalnog programa</w:t>
      </w:r>
      <w:r w:rsidR="009C7B11">
        <w:rPr>
          <w:sz w:val="24"/>
          <w:szCs w:val="24"/>
        </w:rPr>
        <w:t xml:space="preserve"> – ostale naknade građanima i kućanstvima iz proračuna odnose se na isplatu</w:t>
      </w:r>
      <w:r w:rsidR="009C7B11" w:rsidRPr="009C7B11">
        <w:rPr>
          <w:sz w:val="24"/>
          <w:szCs w:val="24"/>
        </w:rPr>
        <w:t xml:space="preserve"> pomoći socijalno ugroženim osobama</w:t>
      </w:r>
      <w:r w:rsidR="009C7B11">
        <w:rPr>
          <w:sz w:val="24"/>
          <w:szCs w:val="24"/>
        </w:rPr>
        <w:t xml:space="preserve"> u iznosu od 37.416,40 kuna.</w:t>
      </w:r>
    </w:p>
    <w:p w14:paraId="2DC40920" w14:textId="09A4176A" w:rsidR="009C7B11" w:rsidRDefault="008B4EAB" w:rsidP="001116E1">
      <w:pPr>
        <w:jc w:val="both"/>
        <w:rPr>
          <w:sz w:val="24"/>
          <w:szCs w:val="24"/>
        </w:rPr>
      </w:pPr>
      <w:r w:rsidRPr="00B4788D">
        <w:rPr>
          <w:sz w:val="24"/>
          <w:szCs w:val="24"/>
        </w:rPr>
        <w:t>Umirovljenici</w:t>
      </w:r>
      <w:r w:rsidR="009C7B11">
        <w:rPr>
          <w:sz w:val="24"/>
          <w:szCs w:val="24"/>
        </w:rPr>
        <w:t xml:space="preserve"> i osobe starije životne dobi</w:t>
      </w:r>
      <w:r w:rsidRPr="00B4788D">
        <w:rPr>
          <w:sz w:val="24"/>
          <w:szCs w:val="24"/>
        </w:rPr>
        <w:t xml:space="preserve"> – iznos od </w:t>
      </w:r>
      <w:r w:rsidR="009C7B11">
        <w:rPr>
          <w:sz w:val="24"/>
          <w:szCs w:val="24"/>
        </w:rPr>
        <w:t xml:space="preserve">63.000,00 kuna odnosi se na isplatu </w:t>
      </w:r>
      <w:proofErr w:type="spellStart"/>
      <w:r w:rsidR="009C7B11">
        <w:rPr>
          <w:sz w:val="24"/>
          <w:szCs w:val="24"/>
        </w:rPr>
        <w:t>uskrsnica</w:t>
      </w:r>
      <w:proofErr w:type="spellEnd"/>
      <w:r w:rsidR="009C7B11">
        <w:rPr>
          <w:sz w:val="24"/>
          <w:szCs w:val="24"/>
        </w:rPr>
        <w:t xml:space="preserve"> umirovljenicima</w:t>
      </w:r>
      <w:r w:rsidRPr="00B4788D">
        <w:rPr>
          <w:sz w:val="24"/>
          <w:szCs w:val="24"/>
        </w:rPr>
        <w:t>.</w:t>
      </w:r>
      <w:r w:rsidR="00C91279" w:rsidRPr="00B4788D">
        <w:rPr>
          <w:sz w:val="24"/>
          <w:szCs w:val="24"/>
        </w:rPr>
        <w:t xml:space="preserve"> </w:t>
      </w:r>
    </w:p>
    <w:p w14:paraId="4305E0D8" w14:textId="5EA8EC9C" w:rsidR="008B4EAB" w:rsidRPr="00B4788D" w:rsidRDefault="008B4EAB" w:rsidP="001116E1">
      <w:pPr>
        <w:jc w:val="both"/>
        <w:rPr>
          <w:sz w:val="24"/>
          <w:szCs w:val="24"/>
        </w:rPr>
      </w:pPr>
      <w:r w:rsidRPr="00B4788D">
        <w:rPr>
          <w:sz w:val="24"/>
          <w:szCs w:val="24"/>
        </w:rPr>
        <w:t xml:space="preserve">Humanitarna djelatnost Hrvatskog crvenog križa – tekuće donacije, sukladno zakonskim propisima izdvajaju se sredstva za rad HCK u iznosu od </w:t>
      </w:r>
      <w:r w:rsidR="009C7B11">
        <w:rPr>
          <w:sz w:val="24"/>
          <w:szCs w:val="24"/>
        </w:rPr>
        <w:t>95.301,12</w:t>
      </w:r>
      <w:r w:rsidRPr="00B4788D">
        <w:rPr>
          <w:sz w:val="24"/>
          <w:szCs w:val="24"/>
        </w:rPr>
        <w:t xml:space="preserve"> kuna.</w:t>
      </w:r>
    </w:p>
    <w:p w14:paraId="15A8A101" w14:textId="77777777" w:rsidR="00180FF5" w:rsidRDefault="009C7B11" w:rsidP="001116E1">
      <w:pPr>
        <w:jc w:val="both"/>
        <w:rPr>
          <w:sz w:val="24"/>
          <w:szCs w:val="24"/>
        </w:rPr>
      </w:pPr>
      <w:r>
        <w:rPr>
          <w:sz w:val="24"/>
          <w:szCs w:val="24"/>
        </w:rPr>
        <w:t xml:space="preserve">Potpore za prvu nekretnini – iznosom od 3.197,48 kuna </w:t>
      </w:r>
      <w:r w:rsidR="00180FF5">
        <w:rPr>
          <w:sz w:val="24"/>
          <w:szCs w:val="24"/>
        </w:rPr>
        <w:t>potporama za kupnju odnosno adaptaciju prve nekretnine mladim obiteljima.</w:t>
      </w:r>
    </w:p>
    <w:p w14:paraId="4703B028" w14:textId="6F7C22F6" w:rsidR="001D56DD" w:rsidRDefault="00F4402B" w:rsidP="001116E1">
      <w:pPr>
        <w:jc w:val="both"/>
        <w:rPr>
          <w:sz w:val="24"/>
          <w:szCs w:val="24"/>
        </w:rPr>
      </w:pPr>
      <w:r>
        <w:rPr>
          <w:sz w:val="24"/>
          <w:szCs w:val="24"/>
        </w:rPr>
        <w:t xml:space="preserve">Centar za starije osobe </w:t>
      </w:r>
      <w:r w:rsidR="001D56DD">
        <w:rPr>
          <w:sz w:val="24"/>
          <w:szCs w:val="24"/>
        </w:rPr>
        <w:t>–</w:t>
      </w:r>
      <w:r>
        <w:rPr>
          <w:sz w:val="24"/>
          <w:szCs w:val="24"/>
        </w:rPr>
        <w:t xml:space="preserve"> </w:t>
      </w:r>
      <w:r w:rsidR="004267F2" w:rsidRPr="004267F2">
        <w:rPr>
          <w:sz w:val="24"/>
          <w:szCs w:val="24"/>
        </w:rPr>
        <w:t xml:space="preserve">Projekt obuhvaća izgradnju poludnevnih i dnevnih smještajnih kapaciteta za osobe starije životne dobi. Ovo bi bio prvi projekt takvog tipa u Slavoniji kroz koji bi se starijim osobama omogućilo privremeno ili trajno stanovanje uz osiguravanje pomoći za </w:t>
      </w:r>
      <w:r w:rsidR="004267F2" w:rsidRPr="004267F2">
        <w:rPr>
          <w:sz w:val="24"/>
          <w:szCs w:val="24"/>
        </w:rPr>
        <w:lastRenderedPageBreak/>
        <w:t xml:space="preserve">njihov svakodnevni život. </w:t>
      </w:r>
      <w:r w:rsidR="001D56DD">
        <w:rPr>
          <w:sz w:val="24"/>
          <w:szCs w:val="24"/>
        </w:rPr>
        <w:t>Rashod od 523.000,00 kuna se odnosi na projektnu dokumentaciju  Centara za starije osobe u Pleternici.</w:t>
      </w:r>
    </w:p>
    <w:p w14:paraId="7996722D" w14:textId="0931BCB4" w:rsidR="00335B62" w:rsidRPr="00335B62" w:rsidRDefault="00335B62" w:rsidP="001116E1">
      <w:pPr>
        <w:jc w:val="both"/>
        <w:rPr>
          <w:sz w:val="24"/>
          <w:szCs w:val="24"/>
        </w:rPr>
      </w:pPr>
      <w:r w:rsidRPr="00335B62">
        <w:rPr>
          <w:sz w:val="24"/>
          <w:szCs w:val="24"/>
        </w:rPr>
        <w:t xml:space="preserve">Putujući dnevni boravak – Putujući dnevni boravak namijenjen je osobama starije životne dobi, a provodi ga  Grad Pleternica kao nositelj projekta zajedno sa partnerima: Hrvatsko žensko društvo Pleternica, Udruga </w:t>
      </w:r>
      <w:proofErr w:type="spellStart"/>
      <w:r w:rsidRPr="00335B62">
        <w:rPr>
          <w:sz w:val="24"/>
          <w:szCs w:val="24"/>
        </w:rPr>
        <w:t>Ždralice</w:t>
      </w:r>
      <w:proofErr w:type="spellEnd"/>
      <w:r w:rsidRPr="00335B62">
        <w:rPr>
          <w:sz w:val="24"/>
          <w:szCs w:val="24"/>
        </w:rPr>
        <w:t xml:space="preserve"> Daruvar te Udruga Most 352 Oriovac. Projekt je financiran iz Europskog socijalnog fonda kroz Operativni program Učinkoviti ljudski potencijali. Rashodi ostvareni u iznosu od </w:t>
      </w:r>
      <w:r w:rsidR="00F4402B">
        <w:rPr>
          <w:sz w:val="24"/>
          <w:szCs w:val="24"/>
        </w:rPr>
        <w:t>267.855,49</w:t>
      </w:r>
      <w:r w:rsidRPr="00335B62">
        <w:rPr>
          <w:sz w:val="24"/>
          <w:szCs w:val="24"/>
        </w:rPr>
        <w:t xml:space="preserve"> kuna odnose se na provedbu raznih aktivnosti te na prijenos sredstava partnerima na projektu.</w:t>
      </w:r>
    </w:p>
    <w:p w14:paraId="680AFD1A" w14:textId="77777777" w:rsidR="00911FBE" w:rsidRPr="00B4788D" w:rsidRDefault="00911FBE" w:rsidP="00911FBE">
      <w:pPr>
        <w:rPr>
          <w:sz w:val="24"/>
          <w:szCs w:val="24"/>
        </w:rPr>
      </w:pPr>
    </w:p>
    <w:p w14:paraId="10DF7B44" w14:textId="12D706CF" w:rsidR="00B22521" w:rsidRPr="00B4788D" w:rsidRDefault="00B22521" w:rsidP="00B22521">
      <w:pPr>
        <w:pStyle w:val="Naslov3"/>
        <w:jc w:val="both"/>
        <w:rPr>
          <w:sz w:val="24"/>
          <w:szCs w:val="24"/>
        </w:rPr>
      </w:pPr>
      <w:r w:rsidRPr="00B4788D">
        <w:rPr>
          <w:sz w:val="24"/>
          <w:szCs w:val="24"/>
        </w:rPr>
        <w:t xml:space="preserve">2.3.1.18. Program 1017 – zaštita okoliša </w:t>
      </w:r>
    </w:p>
    <w:p w14:paraId="4D8DE622" w14:textId="540C03BA" w:rsidR="00B22521" w:rsidRPr="00B4788D" w:rsidRDefault="00D61F07" w:rsidP="005D7207">
      <w:pPr>
        <w:pStyle w:val="Naslov3"/>
        <w:jc w:val="both"/>
        <w:rPr>
          <w:rFonts w:asciiTheme="minorHAnsi" w:hAnsiTheme="minorHAnsi" w:cstheme="minorHAnsi"/>
          <w:b w:val="0"/>
          <w:color w:val="auto"/>
          <w:sz w:val="24"/>
          <w:szCs w:val="24"/>
        </w:rPr>
      </w:pPr>
      <w:r w:rsidRPr="00B4788D">
        <w:rPr>
          <w:rFonts w:asciiTheme="minorHAnsi" w:hAnsiTheme="minorHAnsi" w:cstheme="minorHAnsi"/>
          <w:b w:val="0"/>
          <w:color w:val="auto"/>
          <w:sz w:val="24"/>
          <w:szCs w:val="24"/>
        </w:rPr>
        <w:t xml:space="preserve">Program zaštite okoliša odnosi se na sufinanciranje rada </w:t>
      </w:r>
      <w:proofErr w:type="spellStart"/>
      <w:r w:rsidRPr="00B4788D">
        <w:rPr>
          <w:rFonts w:asciiTheme="minorHAnsi" w:hAnsiTheme="minorHAnsi" w:cstheme="minorHAnsi"/>
          <w:b w:val="0"/>
          <w:color w:val="auto"/>
          <w:sz w:val="24"/>
          <w:szCs w:val="24"/>
        </w:rPr>
        <w:t>Reciklažnog</w:t>
      </w:r>
      <w:proofErr w:type="spellEnd"/>
      <w:r w:rsidRPr="00B4788D">
        <w:rPr>
          <w:rFonts w:asciiTheme="minorHAnsi" w:hAnsiTheme="minorHAnsi" w:cstheme="minorHAnsi"/>
          <w:b w:val="0"/>
          <w:color w:val="auto"/>
          <w:sz w:val="24"/>
          <w:szCs w:val="24"/>
        </w:rPr>
        <w:t xml:space="preserve"> dvorište Pleternice te se ostvareni rashod u iznosu od </w:t>
      </w:r>
      <w:r w:rsidR="001D56DD">
        <w:rPr>
          <w:rFonts w:asciiTheme="minorHAnsi" w:hAnsiTheme="minorHAnsi" w:cstheme="minorHAnsi"/>
          <w:b w:val="0"/>
          <w:color w:val="auto"/>
          <w:sz w:val="24"/>
          <w:szCs w:val="24"/>
        </w:rPr>
        <w:t>84.130,11 kuna</w:t>
      </w:r>
      <w:r w:rsidRPr="00B4788D">
        <w:rPr>
          <w:rFonts w:asciiTheme="minorHAnsi" w:hAnsiTheme="minorHAnsi" w:cstheme="minorHAnsi"/>
          <w:b w:val="0"/>
          <w:color w:val="auto"/>
          <w:sz w:val="24"/>
          <w:szCs w:val="24"/>
        </w:rPr>
        <w:t xml:space="preserve"> odnosi upravo na navedeno. </w:t>
      </w:r>
      <w:proofErr w:type="spellStart"/>
      <w:r w:rsidRPr="00B4788D">
        <w:rPr>
          <w:rFonts w:asciiTheme="minorHAnsi" w:hAnsiTheme="minorHAnsi" w:cstheme="minorHAnsi"/>
          <w:b w:val="0"/>
          <w:color w:val="auto"/>
          <w:sz w:val="24"/>
          <w:szCs w:val="24"/>
        </w:rPr>
        <w:t>Reciklažnim</w:t>
      </w:r>
      <w:proofErr w:type="spellEnd"/>
      <w:r w:rsidRPr="00B4788D">
        <w:rPr>
          <w:rFonts w:asciiTheme="minorHAnsi" w:hAnsiTheme="minorHAnsi" w:cstheme="minorHAnsi"/>
          <w:b w:val="0"/>
          <w:color w:val="auto"/>
          <w:sz w:val="24"/>
          <w:szCs w:val="24"/>
        </w:rPr>
        <w:t xml:space="preserve"> dvorištem upravlja Komunalac Požega.</w:t>
      </w:r>
    </w:p>
    <w:p w14:paraId="222AEA8B" w14:textId="77777777" w:rsidR="00D61F07" w:rsidRPr="00B4788D" w:rsidRDefault="00D61F07" w:rsidP="00D61F07">
      <w:pPr>
        <w:rPr>
          <w:sz w:val="24"/>
          <w:szCs w:val="24"/>
        </w:rPr>
      </w:pPr>
    </w:p>
    <w:p w14:paraId="3949D76E" w14:textId="77777777" w:rsidR="00DE6191" w:rsidRPr="00B4788D" w:rsidRDefault="00DE6191" w:rsidP="00B47892">
      <w:pPr>
        <w:pStyle w:val="Naslov2"/>
        <w:rPr>
          <w:sz w:val="24"/>
          <w:szCs w:val="24"/>
        </w:rPr>
      </w:pPr>
      <w:r w:rsidRPr="00B4788D">
        <w:rPr>
          <w:sz w:val="24"/>
          <w:szCs w:val="24"/>
        </w:rPr>
        <w:t>2.3.2. JAVNA VATROGASNA POSTROJBA POŽEŠKO-SLAVONSKE ŽUPANIJE</w:t>
      </w:r>
    </w:p>
    <w:p w14:paraId="60DA67F5" w14:textId="77777777" w:rsidR="00A24F10" w:rsidRPr="00B4788D" w:rsidRDefault="00A24F10" w:rsidP="00250388">
      <w:pPr>
        <w:pStyle w:val="Naslov3"/>
        <w:rPr>
          <w:sz w:val="24"/>
          <w:szCs w:val="24"/>
        </w:rPr>
      </w:pPr>
    </w:p>
    <w:p w14:paraId="35D30968" w14:textId="7E39DB87" w:rsidR="00250388" w:rsidRPr="00B4788D" w:rsidRDefault="00250388" w:rsidP="00250388">
      <w:pPr>
        <w:pStyle w:val="Naslov3"/>
        <w:rPr>
          <w:sz w:val="24"/>
          <w:szCs w:val="24"/>
        </w:rPr>
      </w:pPr>
      <w:r w:rsidRPr="00B4788D">
        <w:rPr>
          <w:sz w:val="24"/>
          <w:szCs w:val="24"/>
        </w:rPr>
        <w:t>2.3.2.1. Program 20</w:t>
      </w:r>
      <w:r w:rsidR="009252FA" w:rsidRPr="00B4788D">
        <w:rPr>
          <w:sz w:val="24"/>
          <w:szCs w:val="24"/>
        </w:rPr>
        <w:t>00</w:t>
      </w:r>
      <w:r w:rsidRPr="00B4788D">
        <w:rPr>
          <w:sz w:val="24"/>
          <w:szCs w:val="24"/>
        </w:rPr>
        <w:t xml:space="preserve"> – Poslovanje javne vatrogasne postrojbe Požeško-slavonske županije</w:t>
      </w:r>
    </w:p>
    <w:p w14:paraId="7C1CA7BB" w14:textId="77777777" w:rsidR="009C10AA" w:rsidRPr="00B4788D" w:rsidRDefault="009C10AA" w:rsidP="00FB3A06">
      <w:pPr>
        <w:pStyle w:val="Bezproreda"/>
        <w:rPr>
          <w:sz w:val="24"/>
          <w:szCs w:val="24"/>
        </w:rPr>
      </w:pPr>
    </w:p>
    <w:p w14:paraId="725B9FAD" w14:textId="77777777" w:rsidR="009C10AA" w:rsidRPr="00B4788D" w:rsidRDefault="00250388" w:rsidP="00250388">
      <w:pPr>
        <w:jc w:val="both"/>
        <w:rPr>
          <w:sz w:val="24"/>
          <w:szCs w:val="24"/>
        </w:rPr>
      </w:pPr>
      <w:r w:rsidRPr="00B4788D">
        <w:rPr>
          <w:b/>
          <w:sz w:val="24"/>
          <w:szCs w:val="24"/>
        </w:rPr>
        <w:t>Opis i cilj programa:</w:t>
      </w:r>
      <w:r w:rsidRPr="00B4788D">
        <w:rPr>
          <w:sz w:val="24"/>
          <w:szCs w:val="24"/>
        </w:rPr>
        <w:t xml:space="preserve"> </w:t>
      </w:r>
      <w:r w:rsidR="009C10AA" w:rsidRPr="00B4788D">
        <w:rPr>
          <w:sz w:val="24"/>
          <w:szCs w:val="24"/>
        </w:rPr>
        <w:t>Cilj programa je osiguranje redovnog funkcioniranja Javne vatrogasne postrojbe Požeško-slavonske županije i što veće kvalitete protupožarne zaštite. Sredstvima planiranim i utrošenim ovim programom omogućeno je Javnoj vatrogasnoj postrojbi Požeško-slavonske županije obavljanje osnovne djelatnosti gašenja požara, spašavanja ljudi i imovine ugroženih požarom ili drugim nesrećama. Programi obuhvaćaju aktivnosti kojima se izvršavaju rashodi za zaposlene i materijalni rashodi, a obuhvaćaju financiranje decentraliziranih funkcija vatrogastva. Javna vatrogasna postrojba ima zaposleno 20 vatrogasaca koji djelatnost obavljaju u gradovima Pleternici (6), Kutjevu (2), Pakracu (3) i Lipiku (2) te općinama Jakšić (1), Kapto</w:t>
      </w:r>
      <w:r w:rsidR="007535D9" w:rsidRPr="00B4788D">
        <w:rPr>
          <w:sz w:val="24"/>
          <w:szCs w:val="24"/>
        </w:rPr>
        <w:t>l (1)</w:t>
      </w:r>
      <w:r w:rsidR="009C10AA" w:rsidRPr="00B4788D">
        <w:rPr>
          <w:sz w:val="24"/>
          <w:szCs w:val="24"/>
        </w:rPr>
        <w:t>, Velika</w:t>
      </w:r>
      <w:r w:rsidR="007535D9" w:rsidRPr="00B4788D">
        <w:rPr>
          <w:sz w:val="24"/>
          <w:szCs w:val="24"/>
        </w:rPr>
        <w:t xml:space="preserve"> (2)</w:t>
      </w:r>
      <w:r w:rsidR="009C10AA" w:rsidRPr="00B4788D">
        <w:rPr>
          <w:sz w:val="24"/>
          <w:szCs w:val="24"/>
        </w:rPr>
        <w:t>, Brestovac</w:t>
      </w:r>
      <w:r w:rsidR="007535D9" w:rsidRPr="00B4788D">
        <w:rPr>
          <w:sz w:val="24"/>
          <w:szCs w:val="24"/>
        </w:rPr>
        <w:t xml:space="preserve"> (2)</w:t>
      </w:r>
      <w:r w:rsidR="009C10AA" w:rsidRPr="00B4788D">
        <w:rPr>
          <w:sz w:val="24"/>
          <w:szCs w:val="24"/>
        </w:rPr>
        <w:t xml:space="preserve"> i Čaglin</w:t>
      </w:r>
      <w:r w:rsidR="007535D9" w:rsidRPr="00B4788D">
        <w:rPr>
          <w:sz w:val="24"/>
          <w:szCs w:val="24"/>
        </w:rPr>
        <w:t xml:space="preserve"> (1).</w:t>
      </w:r>
    </w:p>
    <w:p w14:paraId="40099BAB" w14:textId="77777777" w:rsidR="00FB3A06" w:rsidRPr="00B4788D" w:rsidRDefault="00FB3A06" w:rsidP="00FB3A06">
      <w:pPr>
        <w:pStyle w:val="Bezproreda"/>
        <w:rPr>
          <w:sz w:val="24"/>
          <w:szCs w:val="24"/>
        </w:rPr>
      </w:pPr>
    </w:p>
    <w:p w14:paraId="4BA5D7A5" w14:textId="77777777" w:rsidR="00250388" w:rsidRPr="00B4788D" w:rsidRDefault="00250388" w:rsidP="00250388">
      <w:pPr>
        <w:jc w:val="both"/>
        <w:rPr>
          <w:i/>
          <w:sz w:val="24"/>
          <w:szCs w:val="24"/>
        </w:rPr>
      </w:pPr>
      <w:r w:rsidRPr="00B4788D">
        <w:rPr>
          <w:b/>
          <w:color w:val="365F91" w:themeColor="accent1" w:themeShade="BF"/>
          <w:sz w:val="24"/>
          <w:szCs w:val="24"/>
        </w:rPr>
        <w:t xml:space="preserve">Obavljanje redovne djelatnosti javne vatrogasne postrojbe – </w:t>
      </w:r>
      <w:r w:rsidRPr="00B4788D">
        <w:rPr>
          <w:i/>
          <w:sz w:val="24"/>
          <w:szCs w:val="24"/>
        </w:rPr>
        <w:t>plaće, ostali rashodi za zaposlene, doprinosi na plaće, naknade troškova zaposlenima, rashodi za materijal i energiju, rashodi za usluge, ostali nespomenuti rashodi poslovanja, ostali financijski rashodi</w:t>
      </w:r>
    </w:p>
    <w:p w14:paraId="344EBDB1" w14:textId="4B226D80" w:rsidR="00250388" w:rsidRPr="00B4788D" w:rsidRDefault="007B37DA" w:rsidP="00250388">
      <w:pPr>
        <w:jc w:val="both"/>
        <w:rPr>
          <w:sz w:val="24"/>
          <w:szCs w:val="24"/>
        </w:rPr>
      </w:pPr>
      <w:r>
        <w:rPr>
          <w:sz w:val="24"/>
          <w:szCs w:val="24"/>
        </w:rPr>
        <w:t>Ukupni rashodi ostvareni su u iznosu od 1.165.433,36 kuna. Najznačajniji rashodi</w:t>
      </w:r>
      <w:r w:rsidR="00250388" w:rsidRPr="00B4788D">
        <w:rPr>
          <w:sz w:val="24"/>
          <w:szCs w:val="24"/>
        </w:rPr>
        <w:t xml:space="preserve"> se odnose na troškove </w:t>
      </w:r>
      <w:r w:rsidR="00D61F07" w:rsidRPr="00B4788D">
        <w:rPr>
          <w:sz w:val="24"/>
          <w:szCs w:val="24"/>
        </w:rPr>
        <w:t xml:space="preserve">bruto </w:t>
      </w:r>
      <w:r w:rsidR="009C10AA" w:rsidRPr="00B4788D">
        <w:rPr>
          <w:sz w:val="24"/>
          <w:szCs w:val="24"/>
        </w:rPr>
        <w:t>plaća</w:t>
      </w:r>
      <w:r w:rsidR="00250388" w:rsidRPr="00B4788D">
        <w:rPr>
          <w:sz w:val="24"/>
          <w:szCs w:val="24"/>
        </w:rPr>
        <w:t xml:space="preserve"> u iznosu od </w:t>
      </w:r>
      <w:r>
        <w:rPr>
          <w:sz w:val="24"/>
          <w:szCs w:val="24"/>
        </w:rPr>
        <w:t>848.483,65</w:t>
      </w:r>
      <w:r w:rsidR="00D61F07" w:rsidRPr="00B4788D">
        <w:rPr>
          <w:sz w:val="24"/>
          <w:szCs w:val="24"/>
        </w:rPr>
        <w:t xml:space="preserve"> kuna</w:t>
      </w:r>
      <w:r>
        <w:rPr>
          <w:sz w:val="24"/>
          <w:szCs w:val="24"/>
        </w:rPr>
        <w:t>, doprinose na plaće u iznosu od 206.521,06 kuna</w:t>
      </w:r>
      <w:r w:rsidR="00D61F07" w:rsidRPr="00B4788D">
        <w:rPr>
          <w:sz w:val="24"/>
          <w:szCs w:val="24"/>
        </w:rPr>
        <w:t xml:space="preserve">. </w:t>
      </w:r>
      <w:r w:rsidR="00250388" w:rsidRPr="00B4788D">
        <w:rPr>
          <w:sz w:val="24"/>
          <w:szCs w:val="24"/>
        </w:rPr>
        <w:t xml:space="preserve">Rashodi za materijal i usluge odnose se na materijal </w:t>
      </w:r>
      <w:r w:rsidR="00D61F07" w:rsidRPr="00B4788D">
        <w:rPr>
          <w:sz w:val="24"/>
          <w:szCs w:val="24"/>
        </w:rPr>
        <w:t xml:space="preserve">i energiju </w:t>
      </w:r>
      <w:r w:rsidR="00250388" w:rsidRPr="00B4788D">
        <w:rPr>
          <w:sz w:val="24"/>
          <w:szCs w:val="24"/>
        </w:rPr>
        <w:t xml:space="preserve">u iznosu od </w:t>
      </w:r>
      <w:r>
        <w:rPr>
          <w:sz w:val="24"/>
          <w:szCs w:val="24"/>
        </w:rPr>
        <w:t>672,90</w:t>
      </w:r>
      <w:r w:rsidR="00250388" w:rsidRPr="00B4788D">
        <w:rPr>
          <w:sz w:val="24"/>
          <w:szCs w:val="24"/>
        </w:rPr>
        <w:t xml:space="preserve"> kuna,</w:t>
      </w:r>
      <w:r w:rsidR="00D61F07" w:rsidRPr="00B4788D">
        <w:rPr>
          <w:sz w:val="24"/>
          <w:szCs w:val="24"/>
        </w:rPr>
        <w:t xml:space="preserve"> r</w:t>
      </w:r>
      <w:r w:rsidR="009C10AA" w:rsidRPr="00B4788D">
        <w:rPr>
          <w:sz w:val="24"/>
          <w:szCs w:val="24"/>
        </w:rPr>
        <w:t xml:space="preserve">ashodi za usluge izvršeni su u visini od </w:t>
      </w:r>
      <w:r>
        <w:rPr>
          <w:sz w:val="24"/>
          <w:szCs w:val="24"/>
        </w:rPr>
        <w:t>33.307,75</w:t>
      </w:r>
      <w:r w:rsidR="009C10AA" w:rsidRPr="00B4788D">
        <w:rPr>
          <w:sz w:val="24"/>
          <w:szCs w:val="24"/>
        </w:rPr>
        <w:t xml:space="preserve"> kuna, </w:t>
      </w:r>
      <w:r w:rsidR="009252FA" w:rsidRPr="00B4788D">
        <w:rPr>
          <w:sz w:val="24"/>
          <w:szCs w:val="24"/>
        </w:rPr>
        <w:t>a ostali</w:t>
      </w:r>
      <w:r w:rsidR="009C10AA" w:rsidRPr="00B4788D">
        <w:rPr>
          <w:sz w:val="24"/>
          <w:szCs w:val="24"/>
        </w:rPr>
        <w:t xml:space="preserve"> nespomenuti </w:t>
      </w:r>
      <w:r w:rsidR="009C10AA" w:rsidRPr="00B4788D">
        <w:rPr>
          <w:sz w:val="24"/>
          <w:szCs w:val="24"/>
        </w:rPr>
        <w:lastRenderedPageBreak/>
        <w:t xml:space="preserve">rashodi poslovanja izvršeni su u iznosu od </w:t>
      </w:r>
      <w:r w:rsidR="009252FA" w:rsidRPr="00B4788D">
        <w:rPr>
          <w:sz w:val="24"/>
          <w:szCs w:val="24"/>
        </w:rPr>
        <w:t>5.020,00</w:t>
      </w:r>
      <w:r w:rsidR="009C10AA" w:rsidRPr="00B4788D">
        <w:rPr>
          <w:sz w:val="24"/>
          <w:szCs w:val="24"/>
        </w:rPr>
        <w:t xml:space="preserve"> kuna, a odnose se na premije</w:t>
      </w:r>
      <w:r w:rsidR="00407090" w:rsidRPr="00B4788D">
        <w:rPr>
          <w:sz w:val="24"/>
          <w:szCs w:val="24"/>
        </w:rPr>
        <w:t xml:space="preserve"> osiguranja imovine</w:t>
      </w:r>
      <w:r w:rsidR="009C10AA" w:rsidRPr="00B4788D">
        <w:rPr>
          <w:sz w:val="24"/>
          <w:szCs w:val="24"/>
        </w:rPr>
        <w:t xml:space="preserve">. Ostali financijski rashodi odnose se na usluge platnog prometa u iznosu od </w:t>
      </w:r>
      <w:r w:rsidR="009252FA" w:rsidRPr="00B4788D">
        <w:rPr>
          <w:sz w:val="24"/>
          <w:szCs w:val="24"/>
        </w:rPr>
        <w:t>1.</w:t>
      </w:r>
      <w:r>
        <w:rPr>
          <w:sz w:val="24"/>
          <w:szCs w:val="24"/>
        </w:rPr>
        <w:t>1.92,00</w:t>
      </w:r>
      <w:r w:rsidR="009C10AA" w:rsidRPr="00B4788D">
        <w:rPr>
          <w:sz w:val="24"/>
          <w:szCs w:val="24"/>
        </w:rPr>
        <w:t xml:space="preserve"> kuna.</w:t>
      </w:r>
    </w:p>
    <w:p w14:paraId="4BD00698" w14:textId="77777777" w:rsidR="009C10AA" w:rsidRPr="00B4788D" w:rsidRDefault="009C10AA" w:rsidP="00250388">
      <w:pPr>
        <w:jc w:val="both"/>
        <w:rPr>
          <w:sz w:val="24"/>
          <w:szCs w:val="24"/>
        </w:rPr>
      </w:pPr>
    </w:p>
    <w:p w14:paraId="0699C027" w14:textId="77777777" w:rsidR="00DE6191" w:rsidRPr="00B4788D" w:rsidRDefault="00DE6191" w:rsidP="00250388">
      <w:pPr>
        <w:pStyle w:val="Naslov2"/>
        <w:jc w:val="both"/>
        <w:rPr>
          <w:sz w:val="24"/>
          <w:szCs w:val="24"/>
        </w:rPr>
      </w:pPr>
      <w:r w:rsidRPr="00B4788D">
        <w:rPr>
          <w:sz w:val="24"/>
          <w:szCs w:val="24"/>
        </w:rPr>
        <w:t>2.3.3. HRVATSKA KNJIŽNICA I ČITAONICA PLETERNICA</w:t>
      </w:r>
    </w:p>
    <w:p w14:paraId="536D3DDB" w14:textId="77777777" w:rsidR="007535D9" w:rsidRPr="00B4788D" w:rsidRDefault="007535D9" w:rsidP="007535D9">
      <w:pPr>
        <w:rPr>
          <w:sz w:val="24"/>
          <w:szCs w:val="24"/>
        </w:rPr>
      </w:pPr>
    </w:p>
    <w:p w14:paraId="20EAE269" w14:textId="749BCA16" w:rsidR="00167B14" w:rsidRPr="00B4788D" w:rsidRDefault="00167B14" w:rsidP="00167B14">
      <w:pPr>
        <w:pStyle w:val="Naslov3"/>
        <w:rPr>
          <w:sz w:val="24"/>
          <w:szCs w:val="24"/>
        </w:rPr>
      </w:pPr>
      <w:r w:rsidRPr="00B4788D">
        <w:rPr>
          <w:sz w:val="24"/>
          <w:szCs w:val="24"/>
        </w:rPr>
        <w:t xml:space="preserve">2.3.3.1. Program </w:t>
      </w:r>
      <w:r w:rsidR="009252FA" w:rsidRPr="00B4788D">
        <w:rPr>
          <w:sz w:val="24"/>
          <w:szCs w:val="24"/>
        </w:rPr>
        <w:t>3000</w:t>
      </w:r>
      <w:r w:rsidRPr="00B4788D">
        <w:rPr>
          <w:sz w:val="24"/>
          <w:szCs w:val="24"/>
        </w:rPr>
        <w:t xml:space="preserve"> – Poslovanje Hrvatske knjižnice i čitaonice Pleternica</w:t>
      </w:r>
    </w:p>
    <w:p w14:paraId="6DFCA68A" w14:textId="77777777" w:rsidR="0026077C" w:rsidRPr="00B4788D" w:rsidRDefault="0026077C" w:rsidP="0026077C">
      <w:pPr>
        <w:rPr>
          <w:sz w:val="24"/>
          <w:szCs w:val="24"/>
        </w:rPr>
      </w:pPr>
    </w:p>
    <w:p w14:paraId="108DF884" w14:textId="77777777" w:rsidR="0026077C" w:rsidRPr="00B4788D" w:rsidRDefault="0026077C" w:rsidP="0026077C">
      <w:pPr>
        <w:jc w:val="both"/>
        <w:rPr>
          <w:i/>
          <w:color w:val="FF0000"/>
          <w:sz w:val="24"/>
          <w:szCs w:val="24"/>
        </w:rPr>
      </w:pPr>
      <w:r w:rsidRPr="00B4788D">
        <w:rPr>
          <w:b/>
          <w:color w:val="365F91" w:themeColor="accent1" w:themeShade="BF"/>
          <w:sz w:val="24"/>
          <w:szCs w:val="24"/>
        </w:rPr>
        <w:t>Opis i cilj programa:</w:t>
      </w:r>
      <w:r w:rsidRPr="00B4788D">
        <w:rPr>
          <w:color w:val="365F91" w:themeColor="accent1" w:themeShade="BF"/>
          <w:sz w:val="24"/>
          <w:szCs w:val="24"/>
        </w:rPr>
        <w:t xml:space="preserve">  </w:t>
      </w:r>
      <w:r w:rsidRPr="00B4788D">
        <w:rPr>
          <w:i/>
          <w:sz w:val="24"/>
          <w:szCs w:val="24"/>
        </w:rPr>
        <w:t>U skladu sa Statutom djelatnost Hrvatske knjižnice i čitaonice je: nabava, stručna obrada, čuvanje i zaštita knjižnične građe, te zaštita knjižnične građe koja je kulturno dobro, izrada i objavljivanje biltena, kataloga, bibliografija i drugih informacijskih pomagala, sudjelovanje u izradi skupnih kataloga i baza podataka, omogućavanje pristupačnosti knjižnične građe i informacija korisnicima prema njihovim potrebama i zahtjevima, osiguravanje korištenja i posudbe knjižnične građe te protok informacija, poticanje i pomoć korisnicima Knjižnice pri izboru i korištenju knjižnične građe, informacijskih pomagala i izvora, vođenje dokumentacije o građi i korisnicima. Cilj programa je zadovoljenje kulturnih potreba stanovnika grada Pleternice, uz povećanje standarda usluge na području knjižnične djelatnosti.</w:t>
      </w:r>
    </w:p>
    <w:p w14:paraId="3183A783" w14:textId="77777777" w:rsidR="00FB3A06" w:rsidRPr="00B4788D" w:rsidRDefault="00FB3A06" w:rsidP="00FB3A06">
      <w:pPr>
        <w:pStyle w:val="Bezproreda"/>
        <w:rPr>
          <w:sz w:val="24"/>
          <w:szCs w:val="24"/>
        </w:rPr>
      </w:pPr>
    </w:p>
    <w:p w14:paraId="22BE11FA" w14:textId="77777777" w:rsidR="00167B14" w:rsidRPr="00B4788D" w:rsidRDefault="00FB3A06" w:rsidP="00C109AE">
      <w:pPr>
        <w:pStyle w:val="Bezproreda"/>
        <w:jc w:val="both"/>
        <w:rPr>
          <w:sz w:val="24"/>
          <w:szCs w:val="24"/>
        </w:rPr>
      </w:pPr>
      <w:r w:rsidRPr="00B4788D">
        <w:rPr>
          <w:b/>
          <w:color w:val="365F91" w:themeColor="accent1" w:themeShade="BF"/>
          <w:sz w:val="24"/>
          <w:szCs w:val="24"/>
        </w:rPr>
        <w:t>O</w:t>
      </w:r>
      <w:r w:rsidR="00167B14" w:rsidRPr="00B4788D">
        <w:rPr>
          <w:b/>
          <w:color w:val="365F91" w:themeColor="accent1" w:themeShade="BF"/>
          <w:sz w:val="24"/>
          <w:szCs w:val="24"/>
        </w:rPr>
        <w:t xml:space="preserve">bavljanje redovne djelatnosti Hrvatske knjižnice i čitaonice Pleternica – </w:t>
      </w:r>
      <w:r w:rsidR="00167B14" w:rsidRPr="00B4788D">
        <w:rPr>
          <w:i/>
          <w:sz w:val="24"/>
          <w:szCs w:val="24"/>
        </w:rPr>
        <w:t>plaće, ostali rashodi za zaposlene, doprinosi na plaće, naknade troškova zaposlenima, rashodi za materijal i energiju, rashodi za usluge, naknade troškova osobama izvan radnog odnosa, ostali nespomenuti rashodi poslovanja, ostali financijski rashodi.</w:t>
      </w:r>
    </w:p>
    <w:p w14:paraId="70C45EF0" w14:textId="77777777" w:rsidR="00167B14" w:rsidRPr="00B4788D" w:rsidRDefault="00167B14" w:rsidP="00167B14">
      <w:pPr>
        <w:jc w:val="both"/>
        <w:rPr>
          <w:sz w:val="24"/>
          <w:szCs w:val="24"/>
        </w:rPr>
      </w:pPr>
    </w:p>
    <w:p w14:paraId="0B6D2222" w14:textId="77777777" w:rsidR="00D456B9" w:rsidRDefault="006521B3" w:rsidP="00D456B9">
      <w:pPr>
        <w:jc w:val="both"/>
        <w:rPr>
          <w:sz w:val="24"/>
        </w:rPr>
      </w:pPr>
      <w:r>
        <w:rPr>
          <w:sz w:val="24"/>
          <w:szCs w:val="24"/>
        </w:rPr>
        <w:t xml:space="preserve">Ukupni rashodi ostvareni su u iznosu od 364.579,33 kuna. </w:t>
      </w:r>
      <w:r w:rsidR="00167B14" w:rsidRPr="00B4788D">
        <w:rPr>
          <w:sz w:val="24"/>
          <w:szCs w:val="24"/>
        </w:rPr>
        <w:t xml:space="preserve">Rashodi se odnose na troškove </w:t>
      </w:r>
      <w:r w:rsidR="009252FA" w:rsidRPr="00B4788D">
        <w:rPr>
          <w:sz w:val="24"/>
          <w:szCs w:val="24"/>
        </w:rPr>
        <w:t xml:space="preserve">bruto </w:t>
      </w:r>
      <w:r w:rsidR="00167B14" w:rsidRPr="00B4788D">
        <w:rPr>
          <w:sz w:val="24"/>
          <w:szCs w:val="24"/>
        </w:rPr>
        <w:t xml:space="preserve">plaća u iznosu od </w:t>
      </w:r>
      <w:r>
        <w:rPr>
          <w:sz w:val="24"/>
          <w:szCs w:val="24"/>
        </w:rPr>
        <w:t>145.089,29</w:t>
      </w:r>
      <w:r w:rsidR="009252FA" w:rsidRPr="00B4788D">
        <w:rPr>
          <w:sz w:val="24"/>
          <w:szCs w:val="24"/>
        </w:rPr>
        <w:t xml:space="preserve"> kuna</w:t>
      </w:r>
      <w:r>
        <w:rPr>
          <w:sz w:val="24"/>
          <w:szCs w:val="24"/>
        </w:rPr>
        <w:t>, doprinosa na plaću od 23.939,75 kuna</w:t>
      </w:r>
      <w:r w:rsidR="0089603F" w:rsidRPr="00B4788D">
        <w:rPr>
          <w:sz w:val="24"/>
          <w:szCs w:val="24"/>
        </w:rPr>
        <w:t xml:space="preserve">. </w:t>
      </w:r>
      <w:r w:rsidR="00E16D88" w:rsidRPr="00B4788D">
        <w:rPr>
          <w:sz w:val="24"/>
          <w:szCs w:val="24"/>
        </w:rPr>
        <w:t>Rashodi za materijal i usluge</w:t>
      </w:r>
      <w:r w:rsidR="0089603F" w:rsidRPr="00B4788D">
        <w:rPr>
          <w:sz w:val="24"/>
          <w:szCs w:val="24"/>
        </w:rPr>
        <w:t xml:space="preserve"> u iznosu od </w:t>
      </w:r>
      <w:r>
        <w:rPr>
          <w:sz w:val="24"/>
          <w:szCs w:val="24"/>
        </w:rPr>
        <w:t>76.466,04</w:t>
      </w:r>
      <w:r w:rsidR="0089603F" w:rsidRPr="00B4788D">
        <w:rPr>
          <w:sz w:val="24"/>
          <w:szCs w:val="24"/>
        </w:rPr>
        <w:t xml:space="preserve"> kuna</w:t>
      </w:r>
      <w:r w:rsidR="00167B14" w:rsidRPr="00B4788D">
        <w:rPr>
          <w:sz w:val="24"/>
          <w:szCs w:val="24"/>
        </w:rPr>
        <w:t xml:space="preserve"> odnose se na materijal</w:t>
      </w:r>
      <w:r w:rsidR="0006084B" w:rsidRPr="00B4788D">
        <w:rPr>
          <w:sz w:val="24"/>
          <w:szCs w:val="24"/>
        </w:rPr>
        <w:t xml:space="preserve"> za potrebe redovnog poslovanja i organizacija manifestacija</w:t>
      </w:r>
      <w:r w:rsidR="00167B14" w:rsidRPr="00B4788D">
        <w:rPr>
          <w:sz w:val="24"/>
          <w:szCs w:val="24"/>
        </w:rPr>
        <w:t xml:space="preserve">, električnu </w:t>
      </w:r>
      <w:r w:rsidR="0089603F" w:rsidRPr="00B4788D">
        <w:rPr>
          <w:sz w:val="24"/>
          <w:szCs w:val="24"/>
        </w:rPr>
        <w:t xml:space="preserve">energiju, </w:t>
      </w:r>
      <w:r w:rsidR="0006084B" w:rsidRPr="00B4788D">
        <w:rPr>
          <w:sz w:val="24"/>
          <w:szCs w:val="24"/>
        </w:rPr>
        <w:t>p</w:t>
      </w:r>
      <w:r w:rsidR="0006084B">
        <w:rPr>
          <w:sz w:val="24"/>
        </w:rPr>
        <w:t>lin te sitni in</w:t>
      </w:r>
      <w:r w:rsidR="0089603F">
        <w:rPr>
          <w:sz w:val="24"/>
        </w:rPr>
        <w:t>ventar</w:t>
      </w:r>
      <w:r w:rsidR="0006084B">
        <w:rPr>
          <w:sz w:val="24"/>
        </w:rPr>
        <w:t xml:space="preserve">. </w:t>
      </w:r>
      <w:r w:rsidR="00167B14">
        <w:rPr>
          <w:sz w:val="24"/>
        </w:rPr>
        <w:t xml:space="preserve">Rashodi za usluge izvršeni su u visini od </w:t>
      </w:r>
      <w:r>
        <w:rPr>
          <w:sz w:val="24"/>
        </w:rPr>
        <w:t>56.828,64</w:t>
      </w:r>
      <w:r w:rsidR="00167B14">
        <w:rPr>
          <w:sz w:val="24"/>
        </w:rPr>
        <w:t xml:space="preserve"> kuna, a odnose se na telefon</w:t>
      </w:r>
      <w:r w:rsidR="0006084B">
        <w:rPr>
          <w:sz w:val="24"/>
        </w:rPr>
        <w:t xml:space="preserve"> i poštu</w:t>
      </w:r>
      <w:r w:rsidR="0089603F">
        <w:rPr>
          <w:sz w:val="24"/>
        </w:rPr>
        <w:t xml:space="preserve">, usluge održavanja, usluge promidžbe, </w:t>
      </w:r>
      <w:r w:rsidR="00E16D88">
        <w:rPr>
          <w:sz w:val="24"/>
        </w:rPr>
        <w:t xml:space="preserve">računalne usluge </w:t>
      </w:r>
      <w:r w:rsidR="0089603F">
        <w:rPr>
          <w:sz w:val="24"/>
        </w:rPr>
        <w:t xml:space="preserve">te </w:t>
      </w:r>
      <w:r w:rsidR="00E16D88">
        <w:rPr>
          <w:sz w:val="24"/>
        </w:rPr>
        <w:t xml:space="preserve">intelektualne i ostale </w:t>
      </w:r>
      <w:r w:rsidR="0089603F">
        <w:rPr>
          <w:sz w:val="24"/>
        </w:rPr>
        <w:t xml:space="preserve">usluge. </w:t>
      </w:r>
      <w:r w:rsidR="00E16D88">
        <w:rPr>
          <w:sz w:val="24"/>
        </w:rPr>
        <w:t>U okviru obavljanje redovne djelatnosti k</w:t>
      </w:r>
      <w:r w:rsidR="0089603F">
        <w:rPr>
          <w:sz w:val="24"/>
        </w:rPr>
        <w:t xml:space="preserve">njižnice ostvareni su i </w:t>
      </w:r>
      <w:r w:rsidR="00E16D88">
        <w:rPr>
          <w:sz w:val="24"/>
        </w:rPr>
        <w:t>financijski rashodi nužni za funkcioniranje djelatnosti knjižnice.</w:t>
      </w:r>
      <w:r w:rsidR="009252FA">
        <w:rPr>
          <w:sz w:val="24"/>
        </w:rPr>
        <w:t xml:space="preserve"> </w:t>
      </w:r>
      <w:r w:rsidR="00D456B9">
        <w:rPr>
          <w:sz w:val="24"/>
        </w:rPr>
        <w:t xml:space="preserve"> </w:t>
      </w:r>
    </w:p>
    <w:p w14:paraId="0354F763" w14:textId="74C33569" w:rsidR="009317A6" w:rsidRPr="00D456B9" w:rsidRDefault="00167B14" w:rsidP="00D456B9">
      <w:pPr>
        <w:jc w:val="both"/>
        <w:rPr>
          <w:sz w:val="24"/>
        </w:rPr>
      </w:pPr>
      <w:r w:rsidRPr="00167B14">
        <w:rPr>
          <w:color w:val="365F91" w:themeColor="accent1" w:themeShade="BF"/>
          <w:sz w:val="24"/>
        </w:rPr>
        <w:t>Nabava knjiga</w:t>
      </w:r>
      <w:r w:rsidR="009252FA">
        <w:rPr>
          <w:color w:val="365F91" w:themeColor="accent1" w:themeShade="BF"/>
          <w:sz w:val="24"/>
        </w:rPr>
        <w:t xml:space="preserve"> i opreme</w:t>
      </w:r>
      <w:r w:rsidR="009317A6">
        <w:rPr>
          <w:color w:val="365F91" w:themeColor="accent1" w:themeShade="BF"/>
          <w:sz w:val="24"/>
        </w:rPr>
        <w:t xml:space="preserve"> – </w:t>
      </w:r>
      <w:r w:rsidR="009252FA" w:rsidRPr="00D456B9">
        <w:rPr>
          <w:sz w:val="24"/>
        </w:rPr>
        <w:t xml:space="preserve">U </w:t>
      </w:r>
      <w:r w:rsidR="006521B3" w:rsidRPr="00D456B9">
        <w:rPr>
          <w:sz w:val="24"/>
        </w:rPr>
        <w:t xml:space="preserve">ovom razdoblju </w:t>
      </w:r>
      <w:r w:rsidR="009252FA" w:rsidRPr="00D456B9">
        <w:rPr>
          <w:sz w:val="24"/>
        </w:rPr>
        <w:t>202</w:t>
      </w:r>
      <w:r w:rsidR="006521B3" w:rsidRPr="00D456B9">
        <w:rPr>
          <w:sz w:val="24"/>
        </w:rPr>
        <w:t>2.</w:t>
      </w:r>
      <w:r w:rsidR="009317A6" w:rsidRPr="00D456B9">
        <w:rPr>
          <w:sz w:val="24"/>
        </w:rPr>
        <w:t xml:space="preserve"> godin</w:t>
      </w:r>
      <w:r w:rsidR="006521B3" w:rsidRPr="00D456B9">
        <w:rPr>
          <w:sz w:val="24"/>
        </w:rPr>
        <w:t>e</w:t>
      </w:r>
      <w:r w:rsidR="009317A6" w:rsidRPr="00D456B9">
        <w:rPr>
          <w:sz w:val="24"/>
        </w:rPr>
        <w:t xml:space="preserve"> nabavljeno je knjiga u vrijednosti od </w:t>
      </w:r>
      <w:r w:rsidR="006521B3" w:rsidRPr="00D456B9">
        <w:rPr>
          <w:sz w:val="24"/>
        </w:rPr>
        <w:t>31.581,07</w:t>
      </w:r>
      <w:r w:rsidR="0089603F" w:rsidRPr="00D456B9">
        <w:rPr>
          <w:sz w:val="24"/>
        </w:rPr>
        <w:t xml:space="preserve"> </w:t>
      </w:r>
      <w:r w:rsidR="009252FA" w:rsidRPr="00D456B9">
        <w:rPr>
          <w:sz w:val="24"/>
        </w:rPr>
        <w:t>kuna</w:t>
      </w:r>
      <w:r w:rsidR="006521B3" w:rsidRPr="00D456B9">
        <w:rPr>
          <w:sz w:val="24"/>
        </w:rPr>
        <w:t>.</w:t>
      </w:r>
    </w:p>
    <w:p w14:paraId="6DA33ED2" w14:textId="77777777" w:rsidR="00167B14" w:rsidRPr="00167B14" w:rsidRDefault="00167B14" w:rsidP="00167B14">
      <w:pPr>
        <w:pStyle w:val="Naslov3"/>
        <w:rPr>
          <w:sz w:val="24"/>
        </w:rPr>
      </w:pPr>
    </w:p>
    <w:p w14:paraId="2AADDE6D" w14:textId="77777777" w:rsidR="00DE6191" w:rsidRDefault="00DE6191" w:rsidP="00250388">
      <w:pPr>
        <w:pStyle w:val="Naslov2"/>
        <w:jc w:val="both"/>
      </w:pPr>
      <w:r w:rsidRPr="00DE6191">
        <w:t>2.3.4. DJEČJI VRTIĆ TRATINČICA</w:t>
      </w:r>
    </w:p>
    <w:p w14:paraId="6B3AC7CC" w14:textId="1CD9CE9E" w:rsidR="00C5257E" w:rsidRDefault="00C5257E" w:rsidP="00C5257E">
      <w:pPr>
        <w:pStyle w:val="Naslov3"/>
        <w:rPr>
          <w:sz w:val="24"/>
        </w:rPr>
      </w:pPr>
      <w:r w:rsidRPr="00C5257E">
        <w:rPr>
          <w:sz w:val="24"/>
        </w:rPr>
        <w:t xml:space="preserve">2.3.4.1. Program </w:t>
      </w:r>
      <w:r w:rsidR="009252FA">
        <w:rPr>
          <w:sz w:val="24"/>
        </w:rPr>
        <w:t>4000</w:t>
      </w:r>
      <w:r w:rsidRPr="00C5257E">
        <w:rPr>
          <w:sz w:val="24"/>
        </w:rPr>
        <w:t xml:space="preserve"> – Poslovanje Dječjeg vrtića Tratinčica</w:t>
      </w:r>
    </w:p>
    <w:p w14:paraId="490FD2E5" w14:textId="77777777" w:rsidR="00AD1311" w:rsidRDefault="00AD1311" w:rsidP="00AD1311">
      <w:pPr>
        <w:jc w:val="both"/>
        <w:rPr>
          <w:color w:val="244061" w:themeColor="accent1" w:themeShade="80"/>
          <w:sz w:val="24"/>
        </w:rPr>
      </w:pPr>
    </w:p>
    <w:p w14:paraId="7F1A89B5" w14:textId="77777777" w:rsidR="00C5257E" w:rsidRPr="00AD1311" w:rsidRDefault="00C5257E" w:rsidP="00AD1311">
      <w:pPr>
        <w:jc w:val="both"/>
        <w:rPr>
          <w:color w:val="365F91" w:themeColor="accent1" w:themeShade="BF"/>
          <w:sz w:val="24"/>
        </w:rPr>
      </w:pPr>
      <w:r w:rsidRPr="00AD1311">
        <w:rPr>
          <w:color w:val="244061" w:themeColor="accent1" w:themeShade="80"/>
          <w:sz w:val="24"/>
        </w:rPr>
        <w:t>Opis i cilj programa:</w:t>
      </w:r>
      <w:r w:rsidR="00AD1311" w:rsidRPr="00AD1311">
        <w:rPr>
          <w:color w:val="244061" w:themeColor="accent1" w:themeShade="80"/>
          <w:sz w:val="24"/>
        </w:rPr>
        <w:t xml:space="preserve"> </w:t>
      </w:r>
      <w:r w:rsidR="00AD1311" w:rsidRPr="00AD1311">
        <w:rPr>
          <w:color w:val="365F91" w:themeColor="accent1" w:themeShade="BF"/>
          <w:sz w:val="24"/>
        </w:rPr>
        <w:t>U okviru ovog programa osiguravaju se financijska sredstva kojima se omogućuje ostvarivanje</w:t>
      </w:r>
      <w:r w:rsidR="00AD1311">
        <w:rPr>
          <w:color w:val="365F91" w:themeColor="accent1" w:themeShade="BF"/>
          <w:sz w:val="24"/>
        </w:rPr>
        <w:t xml:space="preserve"> </w:t>
      </w:r>
      <w:r w:rsidR="00AD1311" w:rsidRPr="00AD1311">
        <w:rPr>
          <w:color w:val="365F91" w:themeColor="accent1" w:themeShade="BF"/>
          <w:sz w:val="24"/>
        </w:rPr>
        <w:t xml:space="preserve">predškolske djelatnosti Dječjeg vrtića  </w:t>
      </w:r>
      <w:r w:rsidR="00AD1311">
        <w:rPr>
          <w:color w:val="365F91" w:themeColor="accent1" w:themeShade="BF"/>
          <w:sz w:val="24"/>
        </w:rPr>
        <w:t>Pleternica te provedba programa i projekata vezanih za odgoj i obrazovanje.</w:t>
      </w:r>
    </w:p>
    <w:p w14:paraId="3821E1E3" w14:textId="77777777" w:rsidR="00C5257E" w:rsidRDefault="00C5257E" w:rsidP="00C109AE">
      <w:pPr>
        <w:jc w:val="both"/>
        <w:rPr>
          <w:i/>
          <w:sz w:val="24"/>
        </w:rPr>
      </w:pPr>
      <w:proofErr w:type="spellStart"/>
      <w:r w:rsidRPr="00C5257E">
        <w:rPr>
          <w:b/>
          <w:color w:val="365F91" w:themeColor="accent1" w:themeShade="BF"/>
          <w:sz w:val="24"/>
        </w:rPr>
        <w:t>Predškola</w:t>
      </w:r>
      <w:proofErr w:type="spellEnd"/>
      <w:r>
        <w:rPr>
          <w:b/>
          <w:color w:val="365F91" w:themeColor="accent1" w:themeShade="BF"/>
          <w:sz w:val="24"/>
        </w:rPr>
        <w:t xml:space="preserve"> – </w:t>
      </w:r>
      <w:r>
        <w:rPr>
          <w:i/>
          <w:sz w:val="24"/>
        </w:rPr>
        <w:t>plaće, ostali rashodi za zaposlene, doprinosi na plaće, naknade troškova zaposlenima, rashodi za materijal i energiju, rashodi za usluge</w:t>
      </w:r>
    </w:p>
    <w:p w14:paraId="06E38222" w14:textId="3B0F3E27" w:rsidR="00C5257E" w:rsidRPr="002C4088" w:rsidRDefault="00C5257E" w:rsidP="00C109AE">
      <w:pPr>
        <w:jc w:val="both"/>
        <w:rPr>
          <w:sz w:val="24"/>
        </w:rPr>
      </w:pPr>
      <w:r w:rsidRPr="002C4088">
        <w:rPr>
          <w:sz w:val="24"/>
        </w:rPr>
        <w:t xml:space="preserve">Aktivnost obuhvaća provedbu programa </w:t>
      </w:r>
      <w:proofErr w:type="spellStart"/>
      <w:r w:rsidRPr="002C4088">
        <w:rPr>
          <w:sz w:val="24"/>
        </w:rPr>
        <w:t>predškole</w:t>
      </w:r>
      <w:proofErr w:type="spellEnd"/>
      <w:r w:rsidRPr="002C4088">
        <w:rPr>
          <w:sz w:val="24"/>
        </w:rPr>
        <w:t xml:space="preserve">, a rashodi se odnose na troškove </w:t>
      </w:r>
      <w:r w:rsidR="006077EA" w:rsidRPr="002C4088">
        <w:rPr>
          <w:sz w:val="24"/>
        </w:rPr>
        <w:t xml:space="preserve">bruto </w:t>
      </w:r>
      <w:r w:rsidRPr="002C4088">
        <w:rPr>
          <w:sz w:val="24"/>
        </w:rPr>
        <w:t xml:space="preserve">plaća u iznosu od </w:t>
      </w:r>
      <w:r w:rsidR="00BD787F" w:rsidRPr="002C4088">
        <w:rPr>
          <w:sz w:val="24"/>
        </w:rPr>
        <w:t>54.923,83</w:t>
      </w:r>
      <w:r w:rsidRPr="002C4088">
        <w:rPr>
          <w:sz w:val="24"/>
        </w:rPr>
        <w:t xml:space="preserve"> kuna, </w:t>
      </w:r>
      <w:r w:rsidR="006077EA" w:rsidRPr="002C4088">
        <w:rPr>
          <w:sz w:val="24"/>
        </w:rPr>
        <w:t xml:space="preserve">doprinosa na plaću od 9.062,44 kuna, </w:t>
      </w:r>
      <w:r w:rsidRPr="002C4088">
        <w:rPr>
          <w:sz w:val="24"/>
        </w:rPr>
        <w:t xml:space="preserve">naknade troškova za prijevoz na posao i s posla u visini od </w:t>
      </w:r>
      <w:r w:rsidR="006077EA" w:rsidRPr="002C4088">
        <w:rPr>
          <w:sz w:val="24"/>
        </w:rPr>
        <w:t>7.200</w:t>
      </w:r>
      <w:r w:rsidR="0089603F" w:rsidRPr="002C4088">
        <w:rPr>
          <w:sz w:val="24"/>
        </w:rPr>
        <w:t>,00</w:t>
      </w:r>
      <w:r w:rsidRPr="002C4088">
        <w:rPr>
          <w:sz w:val="24"/>
        </w:rPr>
        <w:t xml:space="preserve"> kuna. Rashodi za materijal i energiju izvršeni su u iznosu od </w:t>
      </w:r>
      <w:r w:rsidR="006077EA" w:rsidRPr="002C4088">
        <w:rPr>
          <w:sz w:val="24"/>
        </w:rPr>
        <w:t>15.547,28</w:t>
      </w:r>
      <w:r w:rsidRPr="002C4088">
        <w:rPr>
          <w:sz w:val="24"/>
        </w:rPr>
        <w:t xml:space="preserve"> kuna. Rashod za usluge odnosi se na trošak prijevoza djece u visini od </w:t>
      </w:r>
      <w:r w:rsidR="006077EA" w:rsidRPr="002C4088">
        <w:rPr>
          <w:sz w:val="24"/>
        </w:rPr>
        <w:t>89.910,00</w:t>
      </w:r>
      <w:r w:rsidR="0089603F" w:rsidRPr="002C4088">
        <w:rPr>
          <w:sz w:val="24"/>
        </w:rPr>
        <w:t xml:space="preserve"> </w:t>
      </w:r>
      <w:r w:rsidRPr="002C4088">
        <w:rPr>
          <w:sz w:val="24"/>
        </w:rPr>
        <w:t>kuna</w:t>
      </w:r>
      <w:r w:rsidR="0089603F" w:rsidRPr="002C4088">
        <w:rPr>
          <w:sz w:val="24"/>
        </w:rPr>
        <w:t>.</w:t>
      </w:r>
    </w:p>
    <w:p w14:paraId="6103FC76" w14:textId="77777777" w:rsidR="00C5257E" w:rsidRDefault="00C5257E" w:rsidP="00C109AE">
      <w:pPr>
        <w:jc w:val="both"/>
        <w:rPr>
          <w:i/>
          <w:sz w:val="24"/>
        </w:rPr>
      </w:pPr>
      <w:r w:rsidRPr="00C5257E">
        <w:rPr>
          <w:b/>
          <w:color w:val="365F91" w:themeColor="accent1" w:themeShade="BF"/>
          <w:sz w:val="24"/>
        </w:rPr>
        <w:t>Obavljanje redovne djelatnosti Dječjeg vrtića Tratinčica</w:t>
      </w:r>
      <w:r w:rsidR="00A47697">
        <w:rPr>
          <w:b/>
          <w:color w:val="365F91" w:themeColor="accent1" w:themeShade="BF"/>
          <w:sz w:val="24"/>
        </w:rPr>
        <w:t xml:space="preserve"> </w:t>
      </w:r>
      <w:r w:rsidR="00A47697">
        <w:rPr>
          <w:i/>
          <w:sz w:val="24"/>
        </w:rPr>
        <w:t>– plaće, ostali rashodi za zaposlene, doprinosi na plaće, naknade troškova zaposlenima, rashodi za materijal i energiju, rashodi za usluge, ostali nespomenuti rashodi poslovanja, ostali financijski rashodi</w:t>
      </w:r>
    </w:p>
    <w:p w14:paraId="70F917DA" w14:textId="0B405FC3" w:rsidR="00A47697" w:rsidRDefault="00A47697" w:rsidP="00C109AE">
      <w:pPr>
        <w:jc w:val="both"/>
        <w:rPr>
          <w:sz w:val="24"/>
        </w:rPr>
      </w:pPr>
      <w:r>
        <w:rPr>
          <w:sz w:val="24"/>
        </w:rPr>
        <w:t>Aktivnost obuhvaća obavljanje redovne djelatnosti Dječjeg vrtića Tratinčica</w:t>
      </w:r>
      <w:r w:rsidR="00B15F59">
        <w:rPr>
          <w:sz w:val="24"/>
        </w:rPr>
        <w:t xml:space="preserve"> u iznosu od </w:t>
      </w:r>
      <w:r w:rsidR="002C4088">
        <w:rPr>
          <w:sz w:val="24"/>
        </w:rPr>
        <w:t>2.038.889,93</w:t>
      </w:r>
      <w:r w:rsidR="0089603F">
        <w:rPr>
          <w:sz w:val="24"/>
        </w:rPr>
        <w:t xml:space="preserve"> </w:t>
      </w:r>
      <w:r w:rsidR="00B15F59">
        <w:rPr>
          <w:sz w:val="24"/>
        </w:rPr>
        <w:t xml:space="preserve">kuna na što se najveći dio odnosi na plaće, ostale rashode za zaposlene, doprinose na plaće </w:t>
      </w:r>
      <w:r w:rsidR="0089603F">
        <w:rPr>
          <w:sz w:val="24"/>
        </w:rPr>
        <w:t xml:space="preserve">te naknada troškova zaposlenima. </w:t>
      </w:r>
      <w:r w:rsidR="00B15F59">
        <w:rPr>
          <w:sz w:val="24"/>
        </w:rPr>
        <w:t xml:space="preserve">Broj zaposlenih u </w:t>
      </w:r>
      <w:r w:rsidR="002C4088">
        <w:rPr>
          <w:sz w:val="24"/>
        </w:rPr>
        <w:t>dječjem vrtiću</w:t>
      </w:r>
      <w:r w:rsidR="00B15F59">
        <w:rPr>
          <w:sz w:val="24"/>
        </w:rPr>
        <w:t xml:space="preserve"> konstantno raste radi otvaranja novih odgojnih skupina. </w:t>
      </w:r>
    </w:p>
    <w:p w14:paraId="1F14EFFF" w14:textId="64ED93DD" w:rsidR="00B15F59" w:rsidRPr="00A47697" w:rsidRDefault="00B15F59" w:rsidP="00C109AE">
      <w:pPr>
        <w:jc w:val="both"/>
        <w:rPr>
          <w:sz w:val="24"/>
        </w:rPr>
      </w:pPr>
      <w:r>
        <w:rPr>
          <w:sz w:val="24"/>
        </w:rPr>
        <w:t xml:space="preserve">Rashodi za materijal i energiju iznosili su </w:t>
      </w:r>
      <w:r w:rsidR="002C4088">
        <w:rPr>
          <w:sz w:val="24"/>
        </w:rPr>
        <w:t>373.161,34</w:t>
      </w:r>
      <w:r>
        <w:rPr>
          <w:sz w:val="24"/>
        </w:rPr>
        <w:t xml:space="preserve"> od čeka je najznačajniji izdatak za prehranu u iznosu </w:t>
      </w:r>
      <w:r w:rsidRPr="007D7D82">
        <w:rPr>
          <w:sz w:val="24"/>
        </w:rPr>
        <w:t xml:space="preserve">od </w:t>
      </w:r>
      <w:r w:rsidR="00E83A77">
        <w:rPr>
          <w:sz w:val="24"/>
        </w:rPr>
        <w:t>146.687,40</w:t>
      </w:r>
      <w:r w:rsidR="007D7D82">
        <w:rPr>
          <w:sz w:val="24"/>
        </w:rPr>
        <w:t xml:space="preserve"> kuna</w:t>
      </w:r>
      <w:r w:rsidR="00E83A77">
        <w:rPr>
          <w:sz w:val="24"/>
        </w:rPr>
        <w:t xml:space="preserve"> te za električnu energiju i plin 104.198,26 kuna</w:t>
      </w:r>
      <w:r>
        <w:rPr>
          <w:sz w:val="24"/>
        </w:rPr>
        <w:t xml:space="preserve">. Rashodi za usluge iznosili su </w:t>
      </w:r>
      <w:r w:rsidR="003265D1">
        <w:rPr>
          <w:sz w:val="24"/>
        </w:rPr>
        <w:t>74.546,92</w:t>
      </w:r>
      <w:r>
        <w:rPr>
          <w:sz w:val="24"/>
        </w:rPr>
        <w:t xml:space="preserve"> kuna, a odnose se na poštarinu, održavanje, komunalne, zdravstvene, računalne i ostale usluge. Ostali nespomenuti rashodi poslovanja iznosili su </w:t>
      </w:r>
      <w:r w:rsidR="003265D1">
        <w:rPr>
          <w:sz w:val="24"/>
        </w:rPr>
        <w:t>4.144,65 kuna</w:t>
      </w:r>
      <w:r>
        <w:rPr>
          <w:sz w:val="24"/>
        </w:rPr>
        <w:t xml:space="preserve">. Financijski rashodi iznosili su </w:t>
      </w:r>
      <w:r w:rsidR="003265D1">
        <w:rPr>
          <w:sz w:val="24"/>
        </w:rPr>
        <w:t>3.449,65</w:t>
      </w:r>
      <w:r>
        <w:rPr>
          <w:sz w:val="24"/>
        </w:rPr>
        <w:t xml:space="preserve"> kuna, a odnose se na zatezne kamate i bankarske usluge.</w:t>
      </w:r>
    </w:p>
    <w:p w14:paraId="12865EF8" w14:textId="77777777" w:rsidR="00C5257E" w:rsidRDefault="00C5257E" w:rsidP="00C109AE">
      <w:pPr>
        <w:jc w:val="both"/>
        <w:rPr>
          <w:i/>
          <w:sz w:val="24"/>
        </w:rPr>
      </w:pPr>
      <w:bookmarkStart w:id="4" w:name="_Hlk114811959"/>
      <w:r w:rsidRPr="00C5257E">
        <w:rPr>
          <w:b/>
          <w:color w:val="365F91" w:themeColor="accent1" w:themeShade="BF"/>
          <w:sz w:val="24"/>
        </w:rPr>
        <w:t>Opremanje dječjeg vrtića</w:t>
      </w:r>
      <w:r w:rsidR="00270631">
        <w:rPr>
          <w:b/>
          <w:color w:val="365F91" w:themeColor="accent1" w:themeShade="BF"/>
          <w:sz w:val="24"/>
        </w:rPr>
        <w:t xml:space="preserve"> – </w:t>
      </w:r>
      <w:r w:rsidR="00270631" w:rsidRPr="00270631">
        <w:rPr>
          <w:i/>
          <w:sz w:val="24"/>
        </w:rPr>
        <w:t>oprema</w:t>
      </w:r>
    </w:p>
    <w:bookmarkEnd w:id="4"/>
    <w:p w14:paraId="47F6121B" w14:textId="1104AC42" w:rsidR="00270631" w:rsidRDefault="00270631" w:rsidP="00C109AE">
      <w:pPr>
        <w:jc w:val="both"/>
        <w:rPr>
          <w:sz w:val="24"/>
        </w:rPr>
      </w:pPr>
      <w:r>
        <w:rPr>
          <w:sz w:val="24"/>
        </w:rPr>
        <w:t xml:space="preserve">U okviru </w:t>
      </w:r>
      <w:r w:rsidR="003265D1">
        <w:rPr>
          <w:sz w:val="24"/>
        </w:rPr>
        <w:t xml:space="preserve">ove </w:t>
      </w:r>
      <w:r>
        <w:rPr>
          <w:sz w:val="24"/>
        </w:rPr>
        <w:t xml:space="preserve">aktivnosti </w:t>
      </w:r>
      <w:r w:rsidR="003265D1">
        <w:rPr>
          <w:sz w:val="24"/>
        </w:rPr>
        <w:t>nije bilo nabave.</w:t>
      </w:r>
    </w:p>
    <w:p w14:paraId="563794DD" w14:textId="77777777" w:rsidR="000C278A" w:rsidRDefault="000C278A" w:rsidP="003265D1">
      <w:pPr>
        <w:jc w:val="both"/>
        <w:rPr>
          <w:color w:val="4F81BD"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DAF089" w14:textId="77777777" w:rsidR="000C278A" w:rsidRDefault="000C278A" w:rsidP="003265D1">
      <w:pPr>
        <w:jc w:val="both"/>
        <w:rPr>
          <w:color w:val="4F81BD"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3F2BB3" w14:textId="77777777" w:rsidR="001116E1" w:rsidRDefault="001116E1" w:rsidP="003265D1">
      <w:pPr>
        <w:jc w:val="both"/>
        <w:rPr>
          <w:color w:val="4F81BD"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F37649" w14:textId="2D56B7EE" w:rsidR="003265D1" w:rsidRDefault="003265D1" w:rsidP="003265D1">
      <w:pPr>
        <w:jc w:val="both"/>
        <w:rPr>
          <w:bCs/>
          <w:sz w:val="24"/>
        </w:rPr>
      </w:pPr>
      <w:r>
        <w:rPr>
          <w:color w:val="4F81BD"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Produženi boravak</w:t>
      </w:r>
      <w:r w:rsidRPr="003265D1">
        <w:rPr>
          <w:color w:val="4F81BD"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265D1">
        <w:rPr>
          <w:b/>
          <w:sz w:val="24"/>
        </w:rPr>
        <w:t xml:space="preserve">– </w:t>
      </w:r>
      <w:r w:rsidR="000C278A" w:rsidRPr="000C278A">
        <w:rPr>
          <w:bCs/>
          <w:sz w:val="24"/>
        </w:rPr>
        <w:t>naziv projekta „Nova latica tratinčice“</w:t>
      </w:r>
    </w:p>
    <w:p w14:paraId="450FC0E9" w14:textId="77777777" w:rsidR="000C278A" w:rsidRPr="001116E1" w:rsidRDefault="000C278A" w:rsidP="000C278A">
      <w:pPr>
        <w:jc w:val="both"/>
        <w:rPr>
          <w:sz w:val="24"/>
        </w:rPr>
      </w:pPr>
      <w:r w:rsidRPr="001116E1">
        <w:rPr>
          <w:sz w:val="24"/>
        </w:rPr>
        <w:t>Projekt koji doprinosi ravnoteži poslovnog i obiteljskog života obitelji s uzdržavanim članovima uključenim u programe ranog i predškolskog odgoja i obrazovanja jamči obiteljima lakše usklađivanje obiteljskih i poslovnih obveza, što utječe na pozitivniju društvenu klimu u sredini, manje stresa za roditelje, a mnogo prednosti za djecu. Svima je u cilju da se sve projektne aktivnosti održe i dalje, da djeca napreduju, a roditelji budu zadovoljniji i time se postiže vedrija slika samog društva te se garantira uspješan rad vrtića i ostanak obitelji u zajednici.</w:t>
      </w:r>
    </w:p>
    <w:p w14:paraId="2EE2C15F" w14:textId="77777777" w:rsidR="000C278A" w:rsidRPr="001116E1" w:rsidRDefault="000C278A" w:rsidP="000C278A">
      <w:pPr>
        <w:jc w:val="both"/>
        <w:rPr>
          <w:sz w:val="24"/>
        </w:rPr>
      </w:pPr>
      <w:r w:rsidRPr="001116E1">
        <w:rPr>
          <w:sz w:val="24"/>
        </w:rPr>
        <w:t>Projektne aktivnosti:</w:t>
      </w:r>
    </w:p>
    <w:p w14:paraId="4C2130CE" w14:textId="77777777" w:rsidR="000C278A" w:rsidRPr="001116E1" w:rsidRDefault="000C278A" w:rsidP="000C278A">
      <w:pPr>
        <w:jc w:val="both"/>
        <w:rPr>
          <w:sz w:val="24"/>
        </w:rPr>
      </w:pPr>
      <w:r w:rsidRPr="001116E1">
        <w:rPr>
          <w:sz w:val="24"/>
        </w:rPr>
        <w:t>- pružanje usluge produljenog radnog vremena vrtića za 4 sata, produženo je radno vrijeme vrtića od 16 do 20 h</w:t>
      </w:r>
    </w:p>
    <w:p w14:paraId="305A19C4" w14:textId="4C3354C1" w:rsidR="000C278A" w:rsidRPr="001116E1" w:rsidRDefault="000C278A" w:rsidP="000C278A">
      <w:pPr>
        <w:jc w:val="both"/>
        <w:rPr>
          <w:sz w:val="24"/>
        </w:rPr>
      </w:pPr>
      <w:r w:rsidRPr="001116E1">
        <w:rPr>
          <w:sz w:val="24"/>
        </w:rPr>
        <w:t xml:space="preserve">- razvijeni novi programi </w:t>
      </w:r>
      <w:r w:rsidR="001B1B02" w:rsidRPr="001116E1">
        <w:rPr>
          <w:sz w:val="24"/>
        </w:rPr>
        <w:t xml:space="preserve"> (</w:t>
      </w:r>
      <w:r w:rsidRPr="001116E1">
        <w:rPr>
          <w:sz w:val="24"/>
        </w:rPr>
        <w:t>3 nova programa</w:t>
      </w:r>
      <w:r w:rsidR="001B1B02" w:rsidRPr="001116E1">
        <w:rPr>
          <w:sz w:val="24"/>
        </w:rPr>
        <w:t>)</w:t>
      </w:r>
    </w:p>
    <w:p w14:paraId="5DFCE576" w14:textId="0ACA1E6B" w:rsidR="000C278A" w:rsidRPr="001116E1" w:rsidRDefault="000C278A" w:rsidP="000C278A">
      <w:pPr>
        <w:jc w:val="both"/>
        <w:rPr>
          <w:sz w:val="24"/>
        </w:rPr>
      </w:pPr>
      <w:r w:rsidRPr="001116E1">
        <w:rPr>
          <w:sz w:val="24"/>
        </w:rPr>
        <w:t xml:space="preserve">- jačanje kapaciteta stručnjaka kroz edukacije: provedene 3 edukacije (terapeutske igre za 24 odgojitelja, </w:t>
      </w:r>
      <w:proofErr w:type="spellStart"/>
      <w:r w:rsidRPr="001116E1">
        <w:rPr>
          <w:sz w:val="24"/>
        </w:rPr>
        <w:t>montesori</w:t>
      </w:r>
      <w:proofErr w:type="spellEnd"/>
      <w:r w:rsidRPr="001116E1">
        <w:rPr>
          <w:sz w:val="24"/>
        </w:rPr>
        <w:t xml:space="preserve"> program za 4 odgojitelja, 24 odgojitelja za poticanje kreativnosti)</w:t>
      </w:r>
    </w:p>
    <w:p w14:paraId="49FBD6A1" w14:textId="77777777" w:rsidR="000C278A" w:rsidRPr="001116E1" w:rsidRDefault="000C278A" w:rsidP="000C278A">
      <w:pPr>
        <w:jc w:val="both"/>
        <w:rPr>
          <w:sz w:val="24"/>
        </w:rPr>
      </w:pPr>
      <w:r w:rsidRPr="001116E1">
        <w:rPr>
          <w:sz w:val="24"/>
        </w:rPr>
        <w:t>- zaposlene 2 odgojiteljice za provedbu produženog rada vrtića, zaposlena 1 stručna osoba - pedagog, zaposlena 1 osoba za razvoj posebnih programa - kineziolog, zaposlena 2 pomoćna radnika za rad u produženom boravku (spremačica i kuharica).</w:t>
      </w:r>
    </w:p>
    <w:p w14:paraId="21CAA6C9" w14:textId="0A4E9346" w:rsidR="000C278A" w:rsidRPr="001116E1" w:rsidRDefault="000C278A" w:rsidP="000C278A">
      <w:pPr>
        <w:jc w:val="both"/>
        <w:rPr>
          <w:sz w:val="24"/>
        </w:rPr>
      </w:pPr>
      <w:r w:rsidRPr="001116E1">
        <w:rPr>
          <w:sz w:val="24"/>
        </w:rPr>
        <w:t>Dodatnim edukacijama jača</w:t>
      </w:r>
      <w:r w:rsidR="006E4381" w:rsidRPr="001116E1">
        <w:rPr>
          <w:sz w:val="24"/>
        </w:rPr>
        <w:t xml:space="preserve">ju </w:t>
      </w:r>
      <w:r w:rsidRPr="001116E1">
        <w:rPr>
          <w:sz w:val="24"/>
        </w:rPr>
        <w:t xml:space="preserve">se stručne kompetencije odgojitelja i suradnika, što će poboljšati kvalitetu usluga vrtića te time i kvalitetu i održivost. Projekt je koncipiran na način da njegovi ciljevi povećaju broj djece u vrtiću u kojemu rade stručne osobe, educirane kroz projekt. </w:t>
      </w:r>
    </w:p>
    <w:p w14:paraId="17FFDCF7" w14:textId="2E16302B" w:rsidR="000C278A" w:rsidRPr="001116E1" w:rsidRDefault="004A484F" w:rsidP="003265D1">
      <w:pPr>
        <w:jc w:val="both"/>
        <w:rPr>
          <w:sz w:val="24"/>
        </w:rPr>
      </w:pPr>
      <w:r w:rsidRPr="001116E1">
        <w:rPr>
          <w:sz w:val="24"/>
        </w:rPr>
        <w:t>Od ukupno ostvarenih rashoda iznosom od 174.449,57 kuna najznačajniji dio se odnosi na plaće zaposlenika 118.225,63 kuna, naknade troškova zaposlenicima 48.785,94 koji najvećim dijelom</w:t>
      </w:r>
      <w:r w:rsidR="006E4381" w:rsidRPr="001116E1">
        <w:rPr>
          <w:sz w:val="24"/>
        </w:rPr>
        <w:t xml:space="preserve"> od</w:t>
      </w:r>
      <w:r w:rsidRPr="001116E1">
        <w:rPr>
          <w:sz w:val="24"/>
        </w:rPr>
        <w:t xml:space="preserve">  33.227,94 kune čine edukacije zaposlenih.</w:t>
      </w:r>
    </w:p>
    <w:p w14:paraId="7B510CA1" w14:textId="77777777" w:rsidR="003265D1" w:rsidRPr="00270631" w:rsidRDefault="003265D1" w:rsidP="00C109AE">
      <w:pPr>
        <w:jc w:val="both"/>
        <w:rPr>
          <w:sz w:val="24"/>
        </w:rPr>
      </w:pPr>
    </w:p>
    <w:p w14:paraId="4621709F" w14:textId="77777777" w:rsidR="00167B14" w:rsidRPr="00167B14" w:rsidRDefault="00167B14" w:rsidP="00C109AE">
      <w:pPr>
        <w:jc w:val="both"/>
      </w:pPr>
    </w:p>
    <w:p w14:paraId="0BEA634C" w14:textId="77777777" w:rsidR="00DE6191" w:rsidRDefault="00DE6191" w:rsidP="00C109AE">
      <w:pPr>
        <w:pStyle w:val="Naslov2"/>
        <w:jc w:val="both"/>
      </w:pPr>
      <w:r w:rsidRPr="00DE6191">
        <w:t>2.3.5. JAVNA USTANOVA PLETERNICA</w:t>
      </w:r>
    </w:p>
    <w:p w14:paraId="39F024CA" w14:textId="6A9D5D37" w:rsidR="00270631" w:rsidRDefault="00270631" w:rsidP="00C109AE">
      <w:pPr>
        <w:pStyle w:val="Naslov3"/>
        <w:jc w:val="both"/>
        <w:rPr>
          <w:sz w:val="24"/>
        </w:rPr>
      </w:pPr>
      <w:r>
        <w:rPr>
          <w:sz w:val="24"/>
        </w:rPr>
        <w:t xml:space="preserve">2.3.4.1. Program </w:t>
      </w:r>
      <w:r w:rsidR="009252FA">
        <w:rPr>
          <w:sz w:val="24"/>
        </w:rPr>
        <w:t>5000</w:t>
      </w:r>
      <w:r>
        <w:rPr>
          <w:sz w:val="24"/>
        </w:rPr>
        <w:t xml:space="preserve"> – Poslovanje javne ustanove Pleternica</w:t>
      </w:r>
    </w:p>
    <w:p w14:paraId="4CC02C7A" w14:textId="77777777" w:rsidR="00AD1311" w:rsidRDefault="00AD1311" w:rsidP="00AD1311">
      <w:pPr>
        <w:pStyle w:val="Bezproreda"/>
      </w:pPr>
    </w:p>
    <w:p w14:paraId="03772F06" w14:textId="77777777" w:rsidR="00AD1311" w:rsidRPr="00AD1311" w:rsidRDefault="00AD1311" w:rsidP="00AD1311">
      <w:pPr>
        <w:jc w:val="both"/>
        <w:rPr>
          <w:color w:val="365F91" w:themeColor="accent1" w:themeShade="BF"/>
          <w:sz w:val="24"/>
        </w:rPr>
      </w:pPr>
      <w:r w:rsidRPr="00AD1311">
        <w:rPr>
          <w:b/>
          <w:color w:val="244061" w:themeColor="accent1" w:themeShade="80"/>
          <w:sz w:val="24"/>
        </w:rPr>
        <w:t>Opis i cilj programa:</w:t>
      </w:r>
      <w:r w:rsidRPr="00AD1311">
        <w:rPr>
          <w:color w:val="244061" w:themeColor="accent1" w:themeShade="80"/>
          <w:sz w:val="24"/>
        </w:rPr>
        <w:t xml:space="preserve"> </w:t>
      </w:r>
      <w:r w:rsidRPr="00AD1311">
        <w:rPr>
          <w:color w:val="365F91" w:themeColor="accent1" w:themeShade="BF"/>
          <w:sz w:val="24"/>
        </w:rPr>
        <w:t>U okviru ovog programa osiguravaju se financijska sredstva kojima se omogućuje ostvarivanje</w:t>
      </w:r>
      <w:r>
        <w:rPr>
          <w:color w:val="365F91" w:themeColor="accent1" w:themeShade="BF"/>
          <w:sz w:val="24"/>
        </w:rPr>
        <w:t xml:space="preserve"> </w:t>
      </w:r>
      <w:r w:rsidRPr="00AD1311">
        <w:rPr>
          <w:color w:val="365F91" w:themeColor="accent1" w:themeShade="BF"/>
          <w:sz w:val="24"/>
        </w:rPr>
        <w:t xml:space="preserve">djelatnosti </w:t>
      </w:r>
      <w:r>
        <w:rPr>
          <w:color w:val="365F91" w:themeColor="accent1" w:themeShade="BF"/>
          <w:sz w:val="24"/>
        </w:rPr>
        <w:t>Javne ustanove Pleternica te provedba programa i projekata vezanih za istu.</w:t>
      </w:r>
    </w:p>
    <w:p w14:paraId="0E539F79" w14:textId="77777777" w:rsidR="00270631" w:rsidRDefault="00270631" w:rsidP="00C109AE">
      <w:pPr>
        <w:jc w:val="both"/>
        <w:rPr>
          <w:i/>
          <w:sz w:val="24"/>
        </w:rPr>
      </w:pPr>
      <w:r w:rsidRPr="00270631">
        <w:rPr>
          <w:b/>
          <w:color w:val="365F91" w:themeColor="accent1" w:themeShade="BF"/>
          <w:sz w:val="24"/>
        </w:rPr>
        <w:t>Obavljanje redovne djelatnosti Javne ustanove Pleternica</w:t>
      </w:r>
      <w:r>
        <w:rPr>
          <w:b/>
          <w:color w:val="365F91" w:themeColor="accent1" w:themeShade="BF"/>
          <w:sz w:val="24"/>
        </w:rPr>
        <w:t xml:space="preserve"> </w:t>
      </w:r>
      <w:r>
        <w:rPr>
          <w:sz w:val="24"/>
        </w:rPr>
        <w:t>–</w:t>
      </w:r>
      <w:r w:rsidRPr="00A63BD6">
        <w:rPr>
          <w:i/>
          <w:sz w:val="24"/>
        </w:rPr>
        <w:t xml:space="preserve">ostali rashodi za zaposlene, </w:t>
      </w:r>
      <w:r w:rsidR="007D7D82">
        <w:rPr>
          <w:i/>
          <w:sz w:val="24"/>
        </w:rPr>
        <w:t xml:space="preserve">naknade troškova zaposlenima, </w:t>
      </w:r>
      <w:r w:rsidR="00A63BD6" w:rsidRPr="00A63BD6">
        <w:rPr>
          <w:i/>
          <w:sz w:val="24"/>
        </w:rPr>
        <w:t xml:space="preserve">rashodi za materijal i energiju, </w:t>
      </w:r>
      <w:r w:rsidR="007D7D82">
        <w:rPr>
          <w:i/>
          <w:sz w:val="24"/>
        </w:rPr>
        <w:t xml:space="preserve">rashodi za usluge, ostali </w:t>
      </w:r>
      <w:r w:rsidR="00A63BD6" w:rsidRPr="00A63BD6">
        <w:rPr>
          <w:i/>
          <w:sz w:val="24"/>
        </w:rPr>
        <w:t>financijski rashodi</w:t>
      </w:r>
    </w:p>
    <w:p w14:paraId="39199177" w14:textId="42F46487" w:rsidR="00A63BD6" w:rsidRDefault="00A63BD6" w:rsidP="00C109AE">
      <w:pPr>
        <w:jc w:val="both"/>
        <w:rPr>
          <w:sz w:val="24"/>
        </w:rPr>
      </w:pPr>
      <w:r>
        <w:rPr>
          <w:sz w:val="24"/>
        </w:rPr>
        <w:lastRenderedPageBreak/>
        <w:t xml:space="preserve">Javna ustanova Pleternica je ustanova čija je djelatnost upravljanje Interpretacijskim centrom Muzej bećarca te organizacijom programa i aktivnosti iz djelokruga centara za posjetitelje. U okviru ove aktivnosti </w:t>
      </w:r>
      <w:r w:rsidR="007D7D82">
        <w:rPr>
          <w:sz w:val="24"/>
        </w:rPr>
        <w:t xml:space="preserve">ostvareni su rashodi od </w:t>
      </w:r>
      <w:r w:rsidR="00214572">
        <w:rPr>
          <w:sz w:val="24"/>
        </w:rPr>
        <w:t>91.663,50</w:t>
      </w:r>
      <w:r w:rsidR="007D7D82">
        <w:rPr>
          <w:sz w:val="24"/>
        </w:rPr>
        <w:t xml:space="preserve"> kuna, a koji se odnose na naknade troškova zaposlenima</w:t>
      </w:r>
      <w:r w:rsidR="00B945A2">
        <w:rPr>
          <w:sz w:val="24"/>
        </w:rPr>
        <w:t>,</w:t>
      </w:r>
      <w:r w:rsidR="007D7D82">
        <w:rPr>
          <w:sz w:val="24"/>
        </w:rPr>
        <w:t xml:space="preserve"> ostale usluge</w:t>
      </w:r>
      <w:r w:rsidR="00B945A2">
        <w:rPr>
          <w:sz w:val="24"/>
        </w:rPr>
        <w:t xml:space="preserve"> te nabavku opreme</w:t>
      </w:r>
      <w:r w:rsidR="007D7D82">
        <w:rPr>
          <w:sz w:val="24"/>
        </w:rPr>
        <w:t xml:space="preserve">.  </w:t>
      </w:r>
    </w:p>
    <w:p w14:paraId="24EE5806" w14:textId="77777777" w:rsidR="007D7D82" w:rsidRDefault="007D7D82" w:rsidP="00C109AE">
      <w:pPr>
        <w:jc w:val="both"/>
        <w:rPr>
          <w:i/>
          <w:sz w:val="24"/>
        </w:rPr>
      </w:pPr>
      <w:r>
        <w:rPr>
          <w:b/>
          <w:color w:val="365F91" w:themeColor="accent1" w:themeShade="BF"/>
          <w:sz w:val="24"/>
        </w:rPr>
        <w:t>Interpretacijski centar – Muzej bećarca –</w:t>
      </w:r>
      <w:r>
        <w:rPr>
          <w:i/>
          <w:sz w:val="24"/>
        </w:rPr>
        <w:t>plaće, ostali rashodi za zaposlene, doprinosi na plaće, naknade troškova zaposlenima, rashod za materijal i energiju.</w:t>
      </w:r>
    </w:p>
    <w:p w14:paraId="13E1FB86" w14:textId="77777777" w:rsidR="00B900FF" w:rsidRDefault="007D7D82" w:rsidP="00C109AE">
      <w:pPr>
        <w:jc w:val="both"/>
        <w:rPr>
          <w:sz w:val="24"/>
        </w:rPr>
      </w:pPr>
      <w:r>
        <w:rPr>
          <w:sz w:val="24"/>
        </w:rPr>
        <w:t>Rashodi se odnose na provedbu EU projekta Svijet graševine u kojemu je Javna ustanova Pleternica partner. Projekt se financira u visini od 85% iz EU sredstava</w:t>
      </w:r>
      <w:r w:rsidR="00B900FF">
        <w:rPr>
          <w:sz w:val="24"/>
        </w:rPr>
        <w:t xml:space="preserve"> te</w:t>
      </w:r>
      <w:r w:rsidR="00214572">
        <w:rPr>
          <w:sz w:val="24"/>
        </w:rPr>
        <w:t xml:space="preserve"> MRRFEU 7,5%</w:t>
      </w:r>
      <w:r>
        <w:rPr>
          <w:sz w:val="24"/>
        </w:rPr>
        <w:t xml:space="preserve">. Rashodi </w:t>
      </w:r>
      <w:r w:rsidR="00B900FF">
        <w:rPr>
          <w:sz w:val="24"/>
        </w:rPr>
        <w:t xml:space="preserve">u visini od 347.447,66 kuna </w:t>
      </w:r>
      <w:r>
        <w:rPr>
          <w:sz w:val="24"/>
        </w:rPr>
        <w:t>se odnose na plaće</w:t>
      </w:r>
      <w:r w:rsidR="00B900FF">
        <w:rPr>
          <w:sz w:val="24"/>
        </w:rPr>
        <w:t>, naknade troškova zaposlenicima, rashode za materijal i energiju te na rashode za usluge.</w:t>
      </w:r>
    </w:p>
    <w:p w14:paraId="1787CAEA" w14:textId="77777777" w:rsidR="00E45A77" w:rsidRDefault="00C83A01" w:rsidP="00C109AE">
      <w:pPr>
        <w:pStyle w:val="Naslov1"/>
        <w:jc w:val="both"/>
      </w:pPr>
      <w:r>
        <w:t>2</w:t>
      </w:r>
      <w:r w:rsidR="00E45A77">
        <w:t>.4. IZVJEŠTAJ O KORIŠTENJU PRORAČUNSKE ZALIHE</w:t>
      </w:r>
    </w:p>
    <w:p w14:paraId="4F802D00" w14:textId="77777777" w:rsidR="00C83A01" w:rsidRDefault="00C83A01" w:rsidP="00C109AE">
      <w:pPr>
        <w:jc w:val="both"/>
      </w:pPr>
    </w:p>
    <w:p w14:paraId="034B4979" w14:textId="77777777" w:rsidR="00C83A01" w:rsidRPr="00375560" w:rsidRDefault="00C83A01" w:rsidP="00C109AE">
      <w:pPr>
        <w:pStyle w:val="Bezproreda"/>
        <w:jc w:val="both"/>
        <w:rPr>
          <w:sz w:val="24"/>
        </w:rPr>
      </w:pPr>
      <w:r w:rsidRPr="00375560">
        <w:rPr>
          <w:sz w:val="24"/>
        </w:rPr>
        <w:t>Grad Pleternica u okviru Proračuna nema iskazanu proračunsku zalihu.</w:t>
      </w:r>
    </w:p>
    <w:p w14:paraId="7A4E4CB8" w14:textId="77777777" w:rsidR="00E45A77" w:rsidRDefault="00E45A77" w:rsidP="00C109AE">
      <w:pPr>
        <w:pStyle w:val="Naslov1"/>
        <w:jc w:val="both"/>
      </w:pPr>
      <w:r>
        <w:t>2.5. IZVJEŠTAJ O ZADUŽIVA</w:t>
      </w:r>
      <w:r w:rsidR="00375560">
        <w:t>NJU NA DOMAĆEM I STRANOM TRŽIŠTU</w:t>
      </w:r>
      <w:r>
        <w:t xml:space="preserve"> NOVCA I KAPITALA</w:t>
      </w:r>
    </w:p>
    <w:p w14:paraId="28E21DAB" w14:textId="77777777" w:rsidR="00375560" w:rsidRDefault="00375560" w:rsidP="00C109AE">
      <w:pPr>
        <w:jc w:val="both"/>
      </w:pPr>
    </w:p>
    <w:p w14:paraId="0598E60B" w14:textId="554464CD" w:rsidR="00375560" w:rsidRPr="004D1779" w:rsidRDefault="004D1779" w:rsidP="00C109AE">
      <w:pPr>
        <w:jc w:val="both"/>
        <w:rPr>
          <w:sz w:val="24"/>
        </w:rPr>
      </w:pPr>
      <w:r w:rsidRPr="004D1779">
        <w:rPr>
          <w:sz w:val="24"/>
        </w:rPr>
        <w:t>Grad Pleternica</w:t>
      </w:r>
      <w:r w:rsidR="007D7D82" w:rsidRPr="004D1779">
        <w:rPr>
          <w:sz w:val="24"/>
        </w:rPr>
        <w:t xml:space="preserve"> </w:t>
      </w:r>
      <w:r w:rsidR="004E3B2A">
        <w:rPr>
          <w:sz w:val="24"/>
        </w:rPr>
        <w:t>te p</w:t>
      </w:r>
      <w:r w:rsidR="00020577" w:rsidRPr="004D1779">
        <w:rPr>
          <w:sz w:val="24"/>
        </w:rPr>
        <w:t xml:space="preserve">roračunski korisnici </w:t>
      </w:r>
      <w:r w:rsidR="004E3B2A">
        <w:rPr>
          <w:sz w:val="24"/>
        </w:rPr>
        <w:t xml:space="preserve">do 30.06.2022. </w:t>
      </w:r>
      <w:r w:rsidR="00020577" w:rsidRPr="004D1779">
        <w:rPr>
          <w:sz w:val="24"/>
        </w:rPr>
        <w:t>se nisu zaduživali na domaćem i stranom tržištu novca i kapitala.</w:t>
      </w:r>
    </w:p>
    <w:p w14:paraId="10A662DE" w14:textId="03732595" w:rsidR="00E45A77" w:rsidRDefault="00E45A77" w:rsidP="00C109AE">
      <w:pPr>
        <w:pStyle w:val="Naslov1"/>
        <w:jc w:val="both"/>
      </w:pPr>
      <w:r>
        <w:t>2.</w:t>
      </w:r>
      <w:r w:rsidR="004D1779">
        <w:t>6</w:t>
      </w:r>
      <w:r>
        <w:t>. STANJE NEPODMIRENIH DOSPJELIH OBVEZA GRADA PLETERNICE I PRORAČUNSKIH KORISNIKA</w:t>
      </w:r>
    </w:p>
    <w:p w14:paraId="5A2B9C17" w14:textId="77777777" w:rsidR="00020577" w:rsidRPr="00D035D8" w:rsidRDefault="00020577" w:rsidP="00C109AE">
      <w:pPr>
        <w:jc w:val="both"/>
      </w:pPr>
    </w:p>
    <w:p w14:paraId="560FF618" w14:textId="24452B41" w:rsidR="00CF5D07" w:rsidRDefault="00CF5D07" w:rsidP="00C109AE">
      <w:pPr>
        <w:jc w:val="both"/>
        <w:rPr>
          <w:sz w:val="24"/>
        </w:rPr>
      </w:pPr>
      <w:r w:rsidRPr="00D035D8">
        <w:rPr>
          <w:sz w:val="24"/>
        </w:rPr>
        <w:t>U tablici se iskazuje stanje nepodmirenih dospjelih obveza Grada Pleternice i proračunskih korisnika kako slijedi:</w:t>
      </w:r>
    </w:p>
    <w:tbl>
      <w:tblPr>
        <w:tblStyle w:val="Srednjesjenanje2-Isticanje1"/>
        <w:tblW w:w="4942" w:type="pct"/>
        <w:tblBorders>
          <w:top w:val="none" w:sz="0" w:space="0" w:color="auto"/>
          <w:bottom w:val="none" w:sz="0" w:space="0" w:color="auto"/>
        </w:tblBorders>
        <w:tblLayout w:type="fixed"/>
        <w:tblLook w:val="0660" w:firstRow="1" w:lastRow="1" w:firstColumn="0" w:lastColumn="0" w:noHBand="1" w:noVBand="1"/>
      </w:tblPr>
      <w:tblGrid>
        <w:gridCol w:w="6752"/>
        <w:gridCol w:w="2215"/>
      </w:tblGrid>
      <w:tr w:rsidR="00020577" w:rsidRPr="00210527" w14:paraId="0B415EE7" w14:textId="77777777" w:rsidTr="00020577">
        <w:trPr>
          <w:cnfStyle w:val="100000000000" w:firstRow="1" w:lastRow="0" w:firstColumn="0" w:lastColumn="0" w:oddVBand="0" w:evenVBand="0" w:oddHBand="0" w:evenHBand="0" w:firstRowFirstColumn="0" w:firstRowLastColumn="0" w:lastRowFirstColumn="0" w:lastRowLastColumn="0"/>
        </w:trPr>
        <w:tc>
          <w:tcPr>
            <w:tcW w:w="3765" w:type="pct"/>
            <w:tcBorders>
              <w:top w:val="none" w:sz="0" w:space="0" w:color="auto"/>
              <w:bottom w:val="none" w:sz="0" w:space="0" w:color="auto"/>
            </w:tcBorders>
            <w:shd w:val="clear" w:color="auto" w:fill="FFFFFF" w:themeFill="background1"/>
            <w:noWrap/>
          </w:tcPr>
          <w:p w14:paraId="3D60EB75" w14:textId="77777777" w:rsidR="00020577" w:rsidRPr="00210527" w:rsidRDefault="00020577" w:rsidP="00B82FB7">
            <w:pPr>
              <w:rPr>
                <w:b w:val="0"/>
                <w:color w:val="auto"/>
              </w:rPr>
            </w:pPr>
            <w:r w:rsidRPr="00210527">
              <w:rPr>
                <w:b w:val="0"/>
                <w:color w:val="auto"/>
              </w:rPr>
              <w:t>Opis</w:t>
            </w:r>
          </w:p>
        </w:tc>
        <w:tc>
          <w:tcPr>
            <w:tcW w:w="1235" w:type="pct"/>
            <w:tcBorders>
              <w:top w:val="none" w:sz="0" w:space="0" w:color="auto"/>
              <w:bottom w:val="none" w:sz="0" w:space="0" w:color="auto"/>
            </w:tcBorders>
            <w:shd w:val="clear" w:color="auto" w:fill="FFFFFF" w:themeFill="background1"/>
          </w:tcPr>
          <w:p w14:paraId="4A35C131" w14:textId="77777777" w:rsidR="00020577" w:rsidRPr="00A972E5" w:rsidRDefault="00020577" w:rsidP="00020577">
            <w:pPr>
              <w:rPr>
                <w:b w:val="0"/>
                <w:color w:val="auto"/>
              </w:rPr>
            </w:pPr>
            <w:r>
              <w:rPr>
                <w:b w:val="0"/>
                <w:color w:val="auto"/>
              </w:rPr>
              <w:t>Iznos dospjelih obveza</w:t>
            </w:r>
          </w:p>
        </w:tc>
      </w:tr>
      <w:tr w:rsidR="00020577" w14:paraId="34E3D7C8" w14:textId="77777777" w:rsidTr="00020577">
        <w:tc>
          <w:tcPr>
            <w:tcW w:w="3765" w:type="pct"/>
            <w:shd w:val="clear" w:color="auto" w:fill="95B3D7" w:themeFill="accent1" w:themeFillTint="99"/>
            <w:noWrap/>
          </w:tcPr>
          <w:p w14:paraId="3D3621EA" w14:textId="57A79BED" w:rsidR="00020577" w:rsidRDefault="00020577" w:rsidP="00B82FB7">
            <w:pPr>
              <w:rPr>
                <w:b/>
                <w:color w:val="FFFFFF" w:themeColor="background1"/>
                <w:sz w:val="24"/>
                <w:szCs w:val="24"/>
              </w:rPr>
            </w:pPr>
            <w:r>
              <w:rPr>
                <w:b/>
                <w:color w:val="FFFFFF" w:themeColor="background1"/>
                <w:sz w:val="24"/>
                <w:szCs w:val="24"/>
              </w:rPr>
              <w:t>Grad Pleternica</w:t>
            </w:r>
          </w:p>
          <w:p w14:paraId="60BFE0CD" w14:textId="77777777" w:rsidR="00020577" w:rsidRPr="00D01FE6" w:rsidRDefault="00020577" w:rsidP="00B82FB7">
            <w:pPr>
              <w:rPr>
                <w:b/>
                <w:sz w:val="8"/>
                <w:szCs w:val="8"/>
              </w:rPr>
            </w:pPr>
          </w:p>
        </w:tc>
        <w:tc>
          <w:tcPr>
            <w:tcW w:w="1235" w:type="pct"/>
            <w:shd w:val="clear" w:color="auto" w:fill="95B3D7" w:themeFill="accent1" w:themeFillTint="99"/>
          </w:tcPr>
          <w:p w14:paraId="34B8E988" w14:textId="4B10ABFF" w:rsidR="00020577" w:rsidRPr="00020577" w:rsidRDefault="00B254EC" w:rsidP="001940F9">
            <w:pPr>
              <w:pStyle w:val="Bezproreda"/>
              <w:jc w:val="right"/>
              <w:rPr>
                <w:b/>
                <w:color w:val="FFFFFF" w:themeColor="background1"/>
                <w:sz w:val="24"/>
                <w:szCs w:val="24"/>
              </w:rPr>
            </w:pPr>
            <w:r>
              <w:rPr>
                <w:b/>
                <w:color w:val="FFFFFF" w:themeColor="background1"/>
                <w:sz w:val="24"/>
                <w:szCs w:val="24"/>
              </w:rPr>
              <w:t>1.670.093,61</w:t>
            </w:r>
          </w:p>
        </w:tc>
      </w:tr>
      <w:tr w:rsidR="00020577" w14:paraId="390F6DEB" w14:textId="77777777" w:rsidTr="00020577">
        <w:tc>
          <w:tcPr>
            <w:tcW w:w="3765" w:type="pct"/>
            <w:noWrap/>
          </w:tcPr>
          <w:p w14:paraId="23D9D12D" w14:textId="77777777" w:rsidR="00020577" w:rsidRDefault="00020577" w:rsidP="00B82FB7"/>
        </w:tc>
        <w:tc>
          <w:tcPr>
            <w:tcW w:w="1235" w:type="pct"/>
          </w:tcPr>
          <w:p w14:paraId="763A63B1" w14:textId="77777777" w:rsidR="00020577" w:rsidRPr="00020577" w:rsidRDefault="00020577" w:rsidP="001940F9">
            <w:pPr>
              <w:jc w:val="right"/>
              <w:rPr>
                <w:rStyle w:val="Neupadljivoisticanje"/>
                <w:i w:val="0"/>
                <w:color w:val="auto"/>
                <w:sz w:val="24"/>
                <w:szCs w:val="24"/>
              </w:rPr>
            </w:pPr>
          </w:p>
        </w:tc>
      </w:tr>
      <w:tr w:rsidR="00020577" w14:paraId="1BDE3CA0" w14:textId="77777777" w:rsidTr="00020577">
        <w:tc>
          <w:tcPr>
            <w:tcW w:w="3765" w:type="pct"/>
            <w:shd w:val="clear" w:color="auto" w:fill="95B3D7" w:themeFill="accent1" w:themeFillTint="99"/>
            <w:noWrap/>
          </w:tcPr>
          <w:p w14:paraId="21B22AC6" w14:textId="010B4FD5" w:rsidR="00020577" w:rsidRDefault="00020577" w:rsidP="00B82FB7">
            <w:pPr>
              <w:rPr>
                <w:b/>
                <w:color w:val="FFFFFF" w:themeColor="background1"/>
                <w:sz w:val="24"/>
                <w:szCs w:val="24"/>
              </w:rPr>
            </w:pPr>
            <w:r>
              <w:rPr>
                <w:b/>
                <w:color w:val="FFFFFF" w:themeColor="background1"/>
                <w:sz w:val="24"/>
                <w:szCs w:val="24"/>
              </w:rPr>
              <w:t>Javna vatrogasna postrojba Požeško-slavonske županije</w:t>
            </w:r>
          </w:p>
          <w:p w14:paraId="4B1FB6D6" w14:textId="77777777" w:rsidR="00020577" w:rsidRPr="00D01FE6" w:rsidRDefault="00020577" w:rsidP="00B82FB7">
            <w:pPr>
              <w:rPr>
                <w:b/>
                <w:sz w:val="8"/>
                <w:szCs w:val="8"/>
              </w:rPr>
            </w:pPr>
          </w:p>
        </w:tc>
        <w:tc>
          <w:tcPr>
            <w:tcW w:w="1235" w:type="pct"/>
            <w:shd w:val="clear" w:color="auto" w:fill="95B3D7" w:themeFill="accent1" w:themeFillTint="99"/>
          </w:tcPr>
          <w:p w14:paraId="53165C42" w14:textId="04E8D6C8" w:rsidR="00020577" w:rsidRPr="00020577" w:rsidRDefault="00B254EC" w:rsidP="001940F9">
            <w:pPr>
              <w:jc w:val="right"/>
              <w:rPr>
                <w:b/>
                <w:color w:val="FFFFFF" w:themeColor="background1"/>
                <w:sz w:val="24"/>
                <w:szCs w:val="24"/>
              </w:rPr>
            </w:pPr>
            <w:r>
              <w:rPr>
                <w:b/>
                <w:color w:val="FFFFFF" w:themeColor="background1"/>
                <w:sz w:val="24"/>
                <w:szCs w:val="24"/>
              </w:rPr>
              <w:t>0,00</w:t>
            </w:r>
          </w:p>
        </w:tc>
      </w:tr>
      <w:tr w:rsidR="00020577" w14:paraId="7144F793" w14:textId="77777777" w:rsidTr="00020577">
        <w:tc>
          <w:tcPr>
            <w:tcW w:w="3765" w:type="pct"/>
            <w:noWrap/>
          </w:tcPr>
          <w:p w14:paraId="37C88823" w14:textId="77777777" w:rsidR="00020577" w:rsidRDefault="00020577" w:rsidP="00B82FB7"/>
        </w:tc>
        <w:tc>
          <w:tcPr>
            <w:tcW w:w="1235" w:type="pct"/>
          </w:tcPr>
          <w:p w14:paraId="231B8188" w14:textId="77777777" w:rsidR="00020577" w:rsidRPr="00020577" w:rsidRDefault="00020577" w:rsidP="001940F9">
            <w:pPr>
              <w:pStyle w:val="DecimalAligned"/>
              <w:jc w:val="right"/>
              <w:rPr>
                <w:sz w:val="24"/>
                <w:szCs w:val="24"/>
              </w:rPr>
            </w:pPr>
          </w:p>
        </w:tc>
      </w:tr>
      <w:tr w:rsidR="00020577" w14:paraId="1D3751FF" w14:textId="77777777" w:rsidTr="00020577">
        <w:tc>
          <w:tcPr>
            <w:tcW w:w="3765" w:type="pct"/>
            <w:shd w:val="clear" w:color="auto" w:fill="95B3D7" w:themeFill="accent1" w:themeFillTint="99"/>
            <w:noWrap/>
          </w:tcPr>
          <w:p w14:paraId="5972143D" w14:textId="6CD7A8D9" w:rsidR="00020577" w:rsidRDefault="00020577" w:rsidP="004D1779">
            <w:r>
              <w:rPr>
                <w:b/>
                <w:color w:val="FFFFFF" w:themeColor="background1"/>
                <w:sz w:val="24"/>
                <w:szCs w:val="24"/>
              </w:rPr>
              <w:t xml:space="preserve">Hrvatska knjižnica i čitaonica </w:t>
            </w:r>
            <w:r w:rsidR="004D1779">
              <w:rPr>
                <w:b/>
                <w:color w:val="FFFFFF" w:themeColor="background1"/>
                <w:sz w:val="24"/>
                <w:szCs w:val="24"/>
              </w:rPr>
              <w:t xml:space="preserve"> Pleternica</w:t>
            </w:r>
          </w:p>
        </w:tc>
        <w:tc>
          <w:tcPr>
            <w:tcW w:w="1235" w:type="pct"/>
            <w:shd w:val="clear" w:color="auto" w:fill="95B3D7" w:themeFill="accent1" w:themeFillTint="99"/>
          </w:tcPr>
          <w:p w14:paraId="18A8C26B" w14:textId="1AB3F302" w:rsidR="00CF5D07" w:rsidRPr="00020577" w:rsidRDefault="00B254EC" w:rsidP="001940F9">
            <w:pPr>
              <w:pStyle w:val="DecimalAligned"/>
              <w:jc w:val="right"/>
              <w:rPr>
                <w:b/>
                <w:color w:val="FFFFFF" w:themeColor="background1"/>
                <w:sz w:val="24"/>
                <w:szCs w:val="24"/>
              </w:rPr>
            </w:pPr>
            <w:r>
              <w:rPr>
                <w:b/>
                <w:color w:val="FFFFFF" w:themeColor="background1"/>
                <w:sz w:val="24"/>
                <w:szCs w:val="24"/>
              </w:rPr>
              <w:t>15.486,46</w:t>
            </w:r>
          </w:p>
        </w:tc>
      </w:tr>
      <w:tr w:rsidR="00020577" w14:paraId="43116E4F" w14:textId="77777777" w:rsidTr="00020577">
        <w:tc>
          <w:tcPr>
            <w:tcW w:w="3765" w:type="pct"/>
            <w:noWrap/>
          </w:tcPr>
          <w:p w14:paraId="6E517648" w14:textId="77777777" w:rsidR="00020577" w:rsidRPr="00DE6191" w:rsidRDefault="00020577" w:rsidP="00B82FB7">
            <w:pPr>
              <w:rPr>
                <w:szCs w:val="8"/>
              </w:rPr>
            </w:pPr>
          </w:p>
        </w:tc>
        <w:tc>
          <w:tcPr>
            <w:tcW w:w="1235" w:type="pct"/>
          </w:tcPr>
          <w:p w14:paraId="46338F68" w14:textId="77777777" w:rsidR="00020577" w:rsidRPr="00020577" w:rsidRDefault="00020577" w:rsidP="001940F9">
            <w:pPr>
              <w:jc w:val="right"/>
              <w:rPr>
                <w:sz w:val="24"/>
                <w:szCs w:val="24"/>
              </w:rPr>
            </w:pPr>
          </w:p>
        </w:tc>
      </w:tr>
      <w:tr w:rsidR="00020577" w14:paraId="49E9D1D0" w14:textId="77777777" w:rsidTr="00020577">
        <w:tc>
          <w:tcPr>
            <w:tcW w:w="3765" w:type="pct"/>
            <w:shd w:val="clear" w:color="auto" w:fill="95B3D7" w:themeFill="accent1" w:themeFillTint="99"/>
            <w:noWrap/>
          </w:tcPr>
          <w:p w14:paraId="7A1E4055" w14:textId="01A9D1D2" w:rsidR="00020577" w:rsidRPr="004D1779" w:rsidRDefault="004D1779" w:rsidP="00B82FB7">
            <w:pPr>
              <w:rPr>
                <w:b/>
                <w:color w:val="FFFFFF" w:themeColor="background1"/>
                <w:sz w:val="24"/>
                <w:szCs w:val="24"/>
              </w:rPr>
            </w:pPr>
            <w:r>
              <w:rPr>
                <w:b/>
                <w:color w:val="FFFFFF" w:themeColor="background1"/>
                <w:sz w:val="24"/>
                <w:szCs w:val="24"/>
              </w:rPr>
              <w:t>Dječji vrtić Tratinčica</w:t>
            </w:r>
          </w:p>
        </w:tc>
        <w:tc>
          <w:tcPr>
            <w:tcW w:w="1235" w:type="pct"/>
            <w:shd w:val="clear" w:color="auto" w:fill="95B3D7" w:themeFill="accent1" w:themeFillTint="99"/>
          </w:tcPr>
          <w:p w14:paraId="3E43CBAF" w14:textId="118A7FB6" w:rsidR="00020577" w:rsidRPr="00020577" w:rsidRDefault="00B254EC" w:rsidP="001940F9">
            <w:pPr>
              <w:pStyle w:val="DecimalAligned"/>
              <w:jc w:val="right"/>
              <w:rPr>
                <w:b/>
                <w:color w:val="FFFFFF" w:themeColor="background1"/>
                <w:sz w:val="24"/>
                <w:szCs w:val="24"/>
              </w:rPr>
            </w:pPr>
            <w:r>
              <w:rPr>
                <w:b/>
                <w:color w:val="FFFFFF" w:themeColor="background1"/>
                <w:sz w:val="24"/>
                <w:szCs w:val="24"/>
              </w:rPr>
              <w:t>0,00</w:t>
            </w:r>
          </w:p>
        </w:tc>
      </w:tr>
      <w:tr w:rsidR="00020577" w14:paraId="3F1CA60C" w14:textId="77777777" w:rsidTr="00020577">
        <w:tc>
          <w:tcPr>
            <w:tcW w:w="3765" w:type="pct"/>
            <w:noWrap/>
          </w:tcPr>
          <w:p w14:paraId="2A22FF37" w14:textId="77777777" w:rsidR="00020577" w:rsidRDefault="00020577" w:rsidP="00B82FB7"/>
        </w:tc>
        <w:tc>
          <w:tcPr>
            <w:tcW w:w="1235" w:type="pct"/>
          </w:tcPr>
          <w:p w14:paraId="1BA5B4FA" w14:textId="77777777" w:rsidR="00020577" w:rsidRPr="00DE6191" w:rsidRDefault="00020577" w:rsidP="001940F9">
            <w:pPr>
              <w:pStyle w:val="DecimalAligned"/>
              <w:jc w:val="right"/>
            </w:pPr>
          </w:p>
        </w:tc>
      </w:tr>
      <w:tr w:rsidR="00020577" w:rsidRPr="00EF2915" w14:paraId="6F689EA1" w14:textId="77777777" w:rsidTr="00020577">
        <w:tc>
          <w:tcPr>
            <w:tcW w:w="3765" w:type="pct"/>
            <w:shd w:val="clear" w:color="auto" w:fill="95B3D7" w:themeFill="accent1" w:themeFillTint="99"/>
            <w:noWrap/>
          </w:tcPr>
          <w:p w14:paraId="4F0AB35C" w14:textId="1835504F" w:rsidR="00020577" w:rsidRPr="004D1779" w:rsidRDefault="004D1779" w:rsidP="00B82FB7">
            <w:pPr>
              <w:rPr>
                <w:b/>
                <w:color w:val="FFFFFF" w:themeColor="background1"/>
                <w:sz w:val="24"/>
                <w:szCs w:val="24"/>
              </w:rPr>
            </w:pPr>
            <w:r>
              <w:rPr>
                <w:b/>
                <w:color w:val="FFFFFF" w:themeColor="background1"/>
                <w:sz w:val="24"/>
                <w:szCs w:val="24"/>
              </w:rPr>
              <w:t>Javna ustanova Pleternica</w:t>
            </w:r>
          </w:p>
        </w:tc>
        <w:tc>
          <w:tcPr>
            <w:tcW w:w="1235" w:type="pct"/>
            <w:shd w:val="clear" w:color="auto" w:fill="95B3D7" w:themeFill="accent1" w:themeFillTint="99"/>
          </w:tcPr>
          <w:p w14:paraId="6D945AB4" w14:textId="3468E738" w:rsidR="00020577" w:rsidRPr="00DE6191" w:rsidRDefault="00B254EC" w:rsidP="001940F9">
            <w:pPr>
              <w:pStyle w:val="DecimalAligned"/>
              <w:jc w:val="right"/>
              <w:rPr>
                <w:b/>
                <w:color w:val="FFFFFF" w:themeColor="background1"/>
              </w:rPr>
            </w:pPr>
            <w:r>
              <w:rPr>
                <w:b/>
                <w:color w:val="FFFFFF" w:themeColor="background1"/>
                <w:sz w:val="24"/>
              </w:rPr>
              <w:t>0,00</w:t>
            </w:r>
          </w:p>
        </w:tc>
      </w:tr>
      <w:tr w:rsidR="00020577" w14:paraId="798CD624" w14:textId="77777777" w:rsidTr="00020577">
        <w:trPr>
          <w:cnfStyle w:val="010000000000" w:firstRow="0" w:lastRow="1" w:firstColumn="0" w:lastColumn="0" w:oddVBand="0" w:evenVBand="0" w:oddHBand="0" w:evenHBand="0" w:firstRowFirstColumn="0" w:firstRowLastColumn="0" w:lastRowFirstColumn="0" w:lastRowLastColumn="0"/>
        </w:trPr>
        <w:tc>
          <w:tcPr>
            <w:tcW w:w="3765" w:type="pct"/>
            <w:tcBorders>
              <w:top w:val="none" w:sz="0" w:space="0" w:color="auto"/>
              <w:bottom w:val="none" w:sz="0" w:space="0" w:color="auto"/>
            </w:tcBorders>
            <w:noWrap/>
          </w:tcPr>
          <w:p w14:paraId="1B9A6E6B" w14:textId="77777777" w:rsidR="00020577" w:rsidRDefault="00020577" w:rsidP="00B82FB7"/>
        </w:tc>
        <w:tc>
          <w:tcPr>
            <w:tcW w:w="1235" w:type="pct"/>
            <w:tcBorders>
              <w:top w:val="none" w:sz="0" w:space="0" w:color="auto"/>
              <w:bottom w:val="none" w:sz="0" w:space="0" w:color="auto"/>
            </w:tcBorders>
          </w:tcPr>
          <w:p w14:paraId="0E8AAFF4" w14:textId="77777777" w:rsidR="00020577" w:rsidRPr="00DE6191" w:rsidRDefault="00020577" w:rsidP="00B82FB7">
            <w:pPr>
              <w:pStyle w:val="DecimalAligned"/>
              <w:jc w:val="right"/>
            </w:pPr>
          </w:p>
        </w:tc>
      </w:tr>
    </w:tbl>
    <w:p w14:paraId="2B000D41" w14:textId="77777777" w:rsidR="00020577" w:rsidRDefault="00020577" w:rsidP="00020577">
      <w:pPr>
        <w:pStyle w:val="Bezproreda"/>
        <w:rPr>
          <w:b/>
          <w:i/>
          <w:sz w:val="20"/>
          <w:szCs w:val="20"/>
        </w:rPr>
      </w:pPr>
    </w:p>
    <w:p w14:paraId="3C0938ED" w14:textId="7CFA29EC" w:rsidR="00020577" w:rsidRPr="00020577" w:rsidRDefault="00020577" w:rsidP="00CF5D07">
      <w:pPr>
        <w:pStyle w:val="Bezproreda"/>
      </w:pPr>
      <w:r w:rsidRPr="000529F7">
        <w:rPr>
          <w:b/>
          <w:i/>
          <w:sz w:val="20"/>
          <w:szCs w:val="20"/>
        </w:rPr>
        <w:t xml:space="preserve">Tablica </w:t>
      </w:r>
      <w:r w:rsidR="004D1779">
        <w:rPr>
          <w:b/>
          <w:i/>
          <w:sz w:val="20"/>
          <w:szCs w:val="20"/>
        </w:rPr>
        <w:t>7</w:t>
      </w:r>
      <w:r>
        <w:rPr>
          <w:b/>
          <w:i/>
          <w:sz w:val="20"/>
          <w:szCs w:val="20"/>
        </w:rPr>
        <w:t>.</w:t>
      </w:r>
      <w:r w:rsidRPr="000529F7">
        <w:rPr>
          <w:i/>
          <w:sz w:val="20"/>
          <w:szCs w:val="20"/>
        </w:rPr>
        <w:t xml:space="preserve">. </w:t>
      </w:r>
      <w:r w:rsidR="00CF5D07">
        <w:rPr>
          <w:i/>
          <w:sz w:val="20"/>
          <w:szCs w:val="20"/>
        </w:rPr>
        <w:t>Stanje dospjelih obveza Grada Pleternice i proračunskih korisnika na dan 3</w:t>
      </w:r>
      <w:r w:rsidR="004D1779">
        <w:rPr>
          <w:i/>
          <w:sz w:val="20"/>
          <w:szCs w:val="20"/>
        </w:rPr>
        <w:t>0.06.202</w:t>
      </w:r>
      <w:r w:rsidR="004E3B2A">
        <w:rPr>
          <w:i/>
          <w:sz w:val="20"/>
          <w:szCs w:val="20"/>
        </w:rPr>
        <w:t>2</w:t>
      </w:r>
      <w:r w:rsidR="0055556A">
        <w:rPr>
          <w:i/>
          <w:sz w:val="20"/>
          <w:szCs w:val="20"/>
        </w:rPr>
        <w:t>.</w:t>
      </w:r>
    </w:p>
    <w:p w14:paraId="48D9AC6C" w14:textId="77777777" w:rsidR="00C83A01" w:rsidRDefault="00C83A01" w:rsidP="00C83A01"/>
    <w:p w14:paraId="61B87A48" w14:textId="77777777" w:rsidR="00CF5D07" w:rsidRPr="00D035D8" w:rsidRDefault="00455B80" w:rsidP="00C109AE">
      <w:pPr>
        <w:jc w:val="both"/>
        <w:rPr>
          <w:sz w:val="24"/>
        </w:rPr>
      </w:pPr>
      <w:r w:rsidRPr="00D035D8">
        <w:rPr>
          <w:sz w:val="24"/>
        </w:rPr>
        <w:t xml:space="preserve">Najznačajnija stavka nepodmirenih dospjelih obveza Grada Pleternice </w:t>
      </w:r>
      <w:r w:rsidR="007678E6">
        <w:rPr>
          <w:sz w:val="24"/>
        </w:rPr>
        <w:t xml:space="preserve">većinom se </w:t>
      </w:r>
      <w:r w:rsidRPr="00D035D8">
        <w:rPr>
          <w:sz w:val="24"/>
        </w:rPr>
        <w:t>odnosi na obvez</w:t>
      </w:r>
      <w:r w:rsidR="007678E6">
        <w:rPr>
          <w:sz w:val="24"/>
        </w:rPr>
        <w:t xml:space="preserve">u prema svom trgovačkom društvu za kupnju nekretnina. </w:t>
      </w:r>
    </w:p>
    <w:p w14:paraId="7D380E32" w14:textId="2F8BF92B" w:rsidR="00CF5D07" w:rsidRDefault="004A6129" w:rsidP="00C109AE">
      <w:pPr>
        <w:pStyle w:val="Naslov1"/>
        <w:jc w:val="both"/>
      </w:pPr>
      <w:r>
        <w:t>2.</w:t>
      </w:r>
      <w:r w:rsidR="00850FF0">
        <w:t>7</w:t>
      </w:r>
      <w:r>
        <w:t>. IZVJEŠTAJ O DANIM JAMSTVIMA I IZDACIMA PO JAMSTVIMA</w:t>
      </w:r>
    </w:p>
    <w:p w14:paraId="6A857F89" w14:textId="77777777" w:rsidR="004A6129" w:rsidRDefault="004A6129" w:rsidP="00C109AE">
      <w:pPr>
        <w:jc w:val="both"/>
        <w:rPr>
          <w:sz w:val="24"/>
        </w:rPr>
      </w:pPr>
    </w:p>
    <w:p w14:paraId="1E7A8FDA" w14:textId="10EF468F" w:rsidR="004A6129" w:rsidRPr="004A6129" w:rsidRDefault="004A6129" w:rsidP="00C109AE">
      <w:pPr>
        <w:jc w:val="both"/>
        <w:rPr>
          <w:sz w:val="28"/>
        </w:rPr>
      </w:pPr>
      <w:r w:rsidRPr="004A6129">
        <w:rPr>
          <w:sz w:val="24"/>
        </w:rPr>
        <w:t>Tijekom 20</w:t>
      </w:r>
      <w:r w:rsidR="0055556A">
        <w:rPr>
          <w:sz w:val="24"/>
        </w:rPr>
        <w:t>2</w:t>
      </w:r>
      <w:r w:rsidR="004E3B2A">
        <w:rPr>
          <w:sz w:val="24"/>
        </w:rPr>
        <w:t>2</w:t>
      </w:r>
      <w:r w:rsidRPr="004A6129">
        <w:rPr>
          <w:sz w:val="24"/>
        </w:rPr>
        <w:t>. godine</w:t>
      </w:r>
      <w:r>
        <w:rPr>
          <w:sz w:val="24"/>
        </w:rPr>
        <w:t xml:space="preserve"> Grad nije davao </w:t>
      </w:r>
      <w:r w:rsidRPr="004A6129">
        <w:rPr>
          <w:sz w:val="24"/>
        </w:rPr>
        <w:t>jamstva</w:t>
      </w:r>
      <w:r w:rsidR="00B82FB7">
        <w:rPr>
          <w:sz w:val="24"/>
        </w:rPr>
        <w:t xml:space="preserve"> te ne postoje izdaci po jamstvima.</w:t>
      </w:r>
    </w:p>
    <w:p w14:paraId="5EED52F1" w14:textId="09557BDE" w:rsidR="00C83A01" w:rsidRDefault="00C83A01" w:rsidP="00C109AE">
      <w:pPr>
        <w:pStyle w:val="Naslov1"/>
        <w:jc w:val="both"/>
      </w:pPr>
      <w:r>
        <w:t>2.</w:t>
      </w:r>
      <w:r w:rsidR="00850FF0">
        <w:t>8</w:t>
      </w:r>
      <w:r>
        <w:t>. STANJE POTENCIJALNIH OBVEZA PO OSNOVI SUDSKIH POSTUPAKA GRADA PLETERNICE I PRORAČUNSKIH KORISNIKA</w:t>
      </w:r>
    </w:p>
    <w:p w14:paraId="5193E2F5" w14:textId="77777777" w:rsidR="004A6129" w:rsidRDefault="004A6129" w:rsidP="00C109AE">
      <w:pPr>
        <w:jc w:val="both"/>
      </w:pPr>
    </w:p>
    <w:p w14:paraId="3176B110" w14:textId="34FAAE80" w:rsidR="004A6129" w:rsidRDefault="004A6129" w:rsidP="00C109AE">
      <w:pPr>
        <w:jc w:val="both"/>
        <w:rPr>
          <w:sz w:val="24"/>
        </w:rPr>
      </w:pPr>
      <w:r>
        <w:rPr>
          <w:sz w:val="24"/>
        </w:rPr>
        <w:t>Ne postoje potencijalne obveze po osnovi sudskih postupaka Grada Plet</w:t>
      </w:r>
      <w:r w:rsidR="00850FF0">
        <w:rPr>
          <w:sz w:val="24"/>
        </w:rPr>
        <w:t>ernice i proračunskih korisnika na dan 30.06.202</w:t>
      </w:r>
      <w:r w:rsidR="004E3B2A">
        <w:rPr>
          <w:sz w:val="24"/>
        </w:rPr>
        <w:t>2</w:t>
      </w:r>
      <w:r w:rsidR="00850FF0">
        <w:rPr>
          <w:sz w:val="24"/>
        </w:rPr>
        <w:t>.</w:t>
      </w:r>
    </w:p>
    <w:p w14:paraId="3DA67035" w14:textId="460770B5" w:rsidR="00A24F10" w:rsidRDefault="00A24F10" w:rsidP="00A24F10"/>
    <w:p w14:paraId="267B9B49" w14:textId="6F00F697" w:rsidR="001B1B02" w:rsidRDefault="001B1B02" w:rsidP="00A24F10"/>
    <w:p w14:paraId="1300EC1B" w14:textId="23200282" w:rsidR="001B1B02" w:rsidRPr="001116E1" w:rsidRDefault="001116E1" w:rsidP="00A24F10">
      <w:pPr>
        <w:rPr>
          <w:rFonts w:asciiTheme="majorHAnsi" w:hAnsiTheme="majorHAnsi"/>
          <w:color w:val="4F81BD" w:themeColor="accent1"/>
          <w:sz w:val="52"/>
          <w:szCs w:val="52"/>
        </w:rPr>
      </w:pPr>
      <w:r w:rsidRPr="001116E1">
        <w:rPr>
          <w:rFonts w:asciiTheme="majorHAnsi" w:hAnsiTheme="majorHAnsi"/>
          <w:color w:val="4F81BD" w:themeColor="accent1"/>
          <w:sz w:val="52"/>
          <w:szCs w:val="52"/>
        </w:rPr>
        <w:t>3. IZVJEŠTAJ O PROVEDBI PROVEDBENOG PROGRAMA GRADA PLETERNICE, IZVJEŠĆE SA 30.6.2022. U ZASEBNOM DOKUMENTU</w:t>
      </w:r>
    </w:p>
    <w:p w14:paraId="198AFC0F" w14:textId="03F47F61" w:rsidR="001B1B02" w:rsidRDefault="001B1B02" w:rsidP="00A24F10"/>
    <w:p w14:paraId="4B2562FF" w14:textId="77777777" w:rsidR="00B945A2" w:rsidRDefault="00B945A2" w:rsidP="00AD37B7">
      <w:pPr>
        <w:pStyle w:val="Naslov"/>
        <w:rPr>
          <w:color w:val="FF0000"/>
        </w:rPr>
      </w:pPr>
    </w:p>
    <w:p w14:paraId="48893E73" w14:textId="77777777" w:rsidR="00B945A2" w:rsidRDefault="00B945A2" w:rsidP="00AD37B7">
      <w:pPr>
        <w:pStyle w:val="Naslov"/>
        <w:rPr>
          <w:color w:val="FF0000"/>
        </w:rPr>
      </w:pPr>
    </w:p>
    <w:p w14:paraId="74E5CC00" w14:textId="77777777" w:rsidR="00B945A2" w:rsidRDefault="00B945A2" w:rsidP="00AD37B7">
      <w:pPr>
        <w:pStyle w:val="Naslov"/>
        <w:rPr>
          <w:color w:val="FF0000"/>
        </w:rPr>
      </w:pPr>
    </w:p>
    <w:p w14:paraId="592C20B3" w14:textId="77777777" w:rsidR="00A70441" w:rsidRPr="001B1B02" w:rsidRDefault="00A70441" w:rsidP="00A70441">
      <w:pPr>
        <w:jc w:val="both"/>
        <w:rPr>
          <w:color w:val="FF0000"/>
          <w:sz w:val="24"/>
        </w:rPr>
      </w:pPr>
    </w:p>
    <w:p w14:paraId="0CEF4D9E" w14:textId="6D953A5B" w:rsidR="00265096" w:rsidRPr="004A6129" w:rsidRDefault="00265096" w:rsidP="00B82FB7">
      <w:pPr>
        <w:jc w:val="both"/>
        <w:rPr>
          <w:sz w:val="24"/>
        </w:rPr>
      </w:pPr>
      <w:r>
        <w:rPr>
          <w:sz w:val="24"/>
        </w:rPr>
        <w:t xml:space="preserve">U Pleternici, </w:t>
      </w:r>
      <w:r w:rsidR="001B1B02">
        <w:rPr>
          <w:sz w:val="24"/>
        </w:rPr>
        <w:t>31</w:t>
      </w:r>
      <w:r w:rsidR="009A62E3">
        <w:rPr>
          <w:sz w:val="24"/>
        </w:rPr>
        <w:t>.0</w:t>
      </w:r>
      <w:r w:rsidR="001B1B02">
        <w:rPr>
          <w:sz w:val="24"/>
        </w:rPr>
        <w:t>8</w:t>
      </w:r>
      <w:r w:rsidR="009A62E3">
        <w:rPr>
          <w:sz w:val="24"/>
        </w:rPr>
        <w:t>.202</w:t>
      </w:r>
      <w:r w:rsidR="001B1B02">
        <w:rPr>
          <w:sz w:val="24"/>
        </w:rPr>
        <w:t>2</w:t>
      </w:r>
      <w:r w:rsidR="009A62E3">
        <w:rPr>
          <w:sz w:val="24"/>
        </w:rPr>
        <w:t>.</w:t>
      </w:r>
      <w:r>
        <w:rPr>
          <w:sz w:val="24"/>
        </w:rPr>
        <w:t xml:space="preserve"> godine</w:t>
      </w:r>
    </w:p>
    <w:sectPr w:rsidR="00265096" w:rsidRPr="004A6129" w:rsidSect="006F7995">
      <w:footerReference w:type="default" r:id="rId14"/>
      <w:pgSz w:w="11906" w:h="16838" w:code="9"/>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77126" w14:textId="77777777" w:rsidR="006B241A" w:rsidRDefault="006B241A" w:rsidP="00481353">
      <w:pPr>
        <w:spacing w:after="0" w:line="240" w:lineRule="auto"/>
      </w:pPr>
      <w:r>
        <w:separator/>
      </w:r>
    </w:p>
  </w:endnote>
  <w:endnote w:type="continuationSeparator" w:id="0">
    <w:p w14:paraId="4063293B" w14:textId="77777777" w:rsidR="006B241A" w:rsidRDefault="006B241A" w:rsidP="0048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340618"/>
      <w:docPartObj>
        <w:docPartGallery w:val="Page Numbers (Bottom of Page)"/>
        <w:docPartUnique/>
      </w:docPartObj>
    </w:sdtPr>
    <w:sdtEndPr/>
    <w:sdtContent>
      <w:p w14:paraId="7C9EC6BB" w14:textId="7FD04609" w:rsidR="00AC641A" w:rsidRDefault="00AC641A" w:rsidP="00481353">
        <w:pPr>
          <w:pStyle w:val="Podnoje"/>
          <w:jc w:val="right"/>
        </w:pPr>
        <w:r>
          <w:fldChar w:fldCharType="begin"/>
        </w:r>
        <w:r>
          <w:instrText>PAGE   \* MERGEFORMAT</w:instrText>
        </w:r>
        <w:r>
          <w:fldChar w:fldCharType="separate"/>
        </w:r>
        <w:r w:rsidR="005E0094">
          <w:rPr>
            <w:noProof/>
          </w:rPr>
          <w:t>31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96F6B" w14:textId="77777777" w:rsidR="006B241A" w:rsidRDefault="006B241A" w:rsidP="00481353">
      <w:pPr>
        <w:spacing w:after="0" w:line="240" w:lineRule="auto"/>
      </w:pPr>
      <w:r>
        <w:separator/>
      </w:r>
    </w:p>
  </w:footnote>
  <w:footnote w:type="continuationSeparator" w:id="0">
    <w:p w14:paraId="40BEB2F8" w14:textId="77777777" w:rsidR="006B241A" w:rsidRDefault="006B241A" w:rsidP="004813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55F9"/>
    <w:multiLevelType w:val="multilevel"/>
    <w:tmpl w:val="1C122574"/>
    <w:lvl w:ilvl="0">
      <w:start w:val="1"/>
      <w:numFmt w:val="decimal"/>
      <w:lvlText w:val="%1."/>
      <w:lvlJc w:val="left"/>
      <w:pPr>
        <w:ind w:left="1080" w:hanging="72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4E3971"/>
    <w:multiLevelType w:val="hybridMultilevel"/>
    <w:tmpl w:val="620E40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845AE4"/>
    <w:multiLevelType w:val="hybridMultilevel"/>
    <w:tmpl w:val="B21AFC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9C3E52"/>
    <w:multiLevelType w:val="hybridMultilevel"/>
    <w:tmpl w:val="6702389C"/>
    <w:lvl w:ilvl="0" w:tplc="362A3FA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545B07"/>
    <w:multiLevelType w:val="hybridMultilevel"/>
    <w:tmpl w:val="C4580054"/>
    <w:lvl w:ilvl="0" w:tplc="F5567C7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15F7AB4"/>
    <w:multiLevelType w:val="hybridMultilevel"/>
    <w:tmpl w:val="7414B4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610605A"/>
    <w:multiLevelType w:val="hybridMultilevel"/>
    <w:tmpl w:val="5EA65F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B2C0115"/>
    <w:multiLevelType w:val="hybridMultilevel"/>
    <w:tmpl w:val="3F3EA9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3136EF0"/>
    <w:multiLevelType w:val="hybridMultilevel"/>
    <w:tmpl w:val="7BB44E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7B1143C"/>
    <w:multiLevelType w:val="hybridMultilevel"/>
    <w:tmpl w:val="F24E3C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C26AD0"/>
    <w:multiLevelType w:val="hybridMultilevel"/>
    <w:tmpl w:val="D07A6E38"/>
    <w:lvl w:ilvl="0" w:tplc="5024FB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D979FB"/>
    <w:multiLevelType w:val="hybridMultilevel"/>
    <w:tmpl w:val="1CD434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14864AA"/>
    <w:multiLevelType w:val="hybridMultilevel"/>
    <w:tmpl w:val="226E1F98"/>
    <w:lvl w:ilvl="0" w:tplc="CDC0F4D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6F2A6338"/>
    <w:multiLevelType w:val="hybridMultilevel"/>
    <w:tmpl w:val="AF84F6E0"/>
    <w:lvl w:ilvl="0" w:tplc="6762921C">
      <w:start w:val="1"/>
      <w:numFmt w:val="decimal"/>
      <w:lvlText w:val="%1."/>
      <w:lvlJc w:val="left"/>
      <w:pPr>
        <w:ind w:left="720" w:hanging="360"/>
      </w:pPr>
      <w:rPr>
        <w:rFonts w:hint="default"/>
        <w:b/>
        <w:color w:val="4F81BD" w:themeColor="accen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0163E06"/>
    <w:multiLevelType w:val="hybridMultilevel"/>
    <w:tmpl w:val="38406DBC"/>
    <w:lvl w:ilvl="0" w:tplc="0B3699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DCF3F75"/>
    <w:multiLevelType w:val="hybridMultilevel"/>
    <w:tmpl w:val="90A4858E"/>
    <w:lvl w:ilvl="0" w:tplc="0490710E">
      <w:start w:val="2"/>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7FE9555F"/>
    <w:multiLevelType w:val="hybridMultilevel"/>
    <w:tmpl w:val="9EBC02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6"/>
  </w:num>
  <w:num w:numId="4">
    <w:abstractNumId w:val="11"/>
  </w:num>
  <w:num w:numId="5">
    <w:abstractNumId w:val="9"/>
  </w:num>
  <w:num w:numId="6">
    <w:abstractNumId w:val="4"/>
  </w:num>
  <w:num w:numId="7">
    <w:abstractNumId w:val="13"/>
  </w:num>
  <w:num w:numId="8">
    <w:abstractNumId w:val="10"/>
  </w:num>
  <w:num w:numId="9">
    <w:abstractNumId w:val="12"/>
  </w:num>
  <w:num w:numId="10">
    <w:abstractNumId w:val="14"/>
  </w:num>
  <w:num w:numId="11">
    <w:abstractNumId w:val="0"/>
  </w:num>
  <w:num w:numId="12">
    <w:abstractNumId w:val="8"/>
  </w:num>
  <w:num w:numId="13">
    <w:abstractNumId w:val="7"/>
  </w:num>
  <w:num w:numId="14">
    <w:abstractNumId w:val="2"/>
  </w:num>
  <w:num w:numId="15">
    <w:abstractNumId w:val="15"/>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D3"/>
    <w:rsid w:val="00001F29"/>
    <w:rsid w:val="00003DAC"/>
    <w:rsid w:val="00007C35"/>
    <w:rsid w:val="00010652"/>
    <w:rsid w:val="00014540"/>
    <w:rsid w:val="00015892"/>
    <w:rsid w:val="00020577"/>
    <w:rsid w:val="0002102D"/>
    <w:rsid w:val="0002153A"/>
    <w:rsid w:val="00021592"/>
    <w:rsid w:val="00022285"/>
    <w:rsid w:val="00030DFF"/>
    <w:rsid w:val="00030F2E"/>
    <w:rsid w:val="00032749"/>
    <w:rsid w:val="00032808"/>
    <w:rsid w:val="000529F7"/>
    <w:rsid w:val="00055AB0"/>
    <w:rsid w:val="000605EA"/>
    <w:rsid w:val="0006084B"/>
    <w:rsid w:val="00061689"/>
    <w:rsid w:val="00061F90"/>
    <w:rsid w:val="000838B8"/>
    <w:rsid w:val="000877CD"/>
    <w:rsid w:val="00087D23"/>
    <w:rsid w:val="00092B1C"/>
    <w:rsid w:val="000A49B6"/>
    <w:rsid w:val="000B02D7"/>
    <w:rsid w:val="000B1AE8"/>
    <w:rsid w:val="000B7508"/>
    <w:rsid w:val="000C1616"/>
    <w:rsid w:val="000C278A"/>
    <w:rsid w:val="000C28F0"/>
    <w:rsid w:val="000C5AE5"/>
    <w:rsid w:val="000E0CAA"/>
    <w:rsid w:val="000E3CE5"/>
    <w:rsid w:val="000E5B0A"/>
    <w:rsid w:val="000F4F4A"/>
    <w:rsid w:val="000F5276"/>
    <w:rsid w:val="001034A6"/>
    <w:rsid w:val="001116E1"/>
    <w:rsid w:val="00123ED6"/>
    <w:rsid w:val="00126D5D"/>
    <w:rsid w:val="00130A1A"/>
    <w:rsid w:val="00130D38"/>
    <w:rsid w:val="00130E76"/>
    <w:rsid w:val="00151CA3"/>
    <w:rsid w:val="00152E27"/>
    <w:rsid w:val="00156367"/>
    <w:rsid w:val="00165E70"/>
    <w:rsid w:val="00167B14"/>
    <w:rsid w:val="00180FF5"/>
    <w:rsid w:val="00184030"/>
    <w:rsid w:val="00186921"/>
    <w:rsid w:val="001933C8"/>
    <w:rsid w:val="001940F9"/>
    <w:rsid w:val="001A6B8F"/>
    <w:rsid w:val="001B0662"/>
    <w:rsid w:val="001B1B02"/>
    <w:rsid w:val="001B7EEC"/>
    <w:rsid w:val="001C01E9"/>
    <w:rsid w:val="001C1F65"/>
    <w:rsid w:val="001D2210"/>
    <w:rsid w:val="001D56DD"/>
    <w:rsid w:val="001D5F02"/>
    <w:rsid w:val="001D698F"/>
    <w:rsid w:val="001D7758"/>
    <w:rsid w:val="001F1AD7"/>
    <w:rsid w:val="001F3440"/>
    <w:rsid w:val="001F445F"/>
    <w:rsid w:val="00202558"/>
    <w:rsid w:val="002035A1"/>
    <w:rsid w:val="002069DE"/>
    <w:rsid w:val="00210527"/>
    <w:rsid w:val="00213D5B"/>
    <w:rsid w:val="00214572"/>
    <w:rsid w:val="00217E68"/>
    <w:rsid w:val="00226771"/>
    <w:rsid w:val="00242A97"/>
    <w:rsid w:val="00244783"/>
    <w:rsid w:val="00245695"/>
    <w:rsid w:val="00250388"/>
    <w:rsid w:val="002536ED"/>
    <w:rsid w:val="002537A1"/>
    <w:rsid w:val="0026077C"/>
    <w:rsid w:val="00262F2F"/>
    <w:rsid w:val="00265096"/>
    <w:rsid w:val="0026753D"/>
    <w:rsid w:val="00270631"/>
    <w:rsid w:val="00281C32"/>
    <w:rsid w:val="00282821"/>
    <w:rsid w:val="002835B3"/>
    <w:rsid w:val="00284E4F"/>
    <w:rsid w:val="0028657A"/>
    <w:rsid w:val="0029459B"/>
    <w:rsid w:val="002945DC"/>
    <w:rsid w:val="00294D2A"/>
    <w:rsid w:val="00295323"/>
    <w:rsid w:val="002C0722"/>
    <w:rsid w:val="002C4088"/>
    <w:rsid w:val="002D27A5"/>
    <w:rsid w:val="002E70B8"/>
    <w:rsid w:val="002F2356"/>
    <w:rsid w:val="0030202A"/>
    <w:rsid w:val="0030781A"/>
    <w:rsid w:val="003265D1"/>
    <w:rsid w:val="003270A0"/>
    <w:rsid w:val="00330358"/>
    <w:rsid w:val="00335B62"/>
    <w:rsid w:val="00336F7F"/>
    <w:rsid w:val="00342302"/>
    <w:rsid w:val="00343FFC"/>
    <w:rsid w:val="00344E03"/>
    <w:rsid w:val="00347111"/>
    <w:rsid w:val="0035084C"/>
    <w:rsid w:val="003608D5"/>
    <w:rsid w:val="00361198"/>
    <w:rsid w:val="00375560"/>
    <w:rsid w:val="0038119A"/>
    <w:rsid w:val="00383F00"/>
    <w:rsid w:val="00385742"/>
    <w:rsid w:val="003866ED"/>
    <w:rsid w:val="003902F5"/>
    <w:rsid w:val="00392810"/>
    <w:rsid w:val="00396476"/>
    <w:rsid w:val="003A4C5C"/>
    <w:rsid w:val="003A5DEC"/>
    <w:rsid w:val="003A6CF3"/>
    <w:rsid w:val="003B4FB2"/>
    <w:rsid w:val="003B680E"/>
    <w:rsid w:val="003C11D3"/>
    <w:rsid w:val="003C3895"/>
    <w:rsid w:val="003E368C"/>
    <w:rsid w:val="003E3EDA"/>
    <w:rsid w:val="00407090"/>
    <w:rsid w:val="00410D60"/>
    <w:rsid w:val="00420982"/>
    <w:rsid w:val="0042320D"/>
    <w:rsid w:val="0042378A"/>
    <w:rsid w:val="00423E7B"/>
    <w:rsid w:val="004267F2"/>
    <w:rsid w:val="0043009F"/>
    <w:rsid w:val="004348CF"/>
    <w:rsid w:val="00452D85"/>
    <w:rsid w:val="00453DA4"/>
    <w:rsid w:val="00455B80"/>
    <w:rsid w:val="00465499"/>
    <w:rsid w:val="00473658"/>
    <w:rsid w:val="0047532A"/>
    <w:rsid w:val="00475434"/>
    <w:rsid w:val="00475652"/>
    <w:rsid w:val="004765F4"/>
    <w:rsid w:val="00480086"/>
    <w:rsid w:val="00481353"/>
    <w:rsid w:val="0048438F"/>
    <w:rsid w:val="004957BB"/>
    <w:rsid w:val="00496339"/>
    <w:rsid w:val="004967F2"/>
    <w:rsid w:val="004A484F"/>
    <w:rsid w:val="004A5F2C"/>
    <w:rsid w:val="004A6129"/>
    <w:rsid w:val="004A6A57"/>
    <w:rsid w:val="004B6C24"/>
    <w:rsid w:val="004C03F5"/>
    <w:rsid w:val="004C1457"/>
    <w:rsid w:val="004C336D"/>
    <w:rsid w:val="004C481A"/>
    <w:rsid w:val="004C7C12"/>
    <w:rsid w:val="004D1779"/>
    <w:rsid w:val="004D3471"/>
    <w:rsid w:val="004D3E93"/>
    <w:rsid w:val="004D4906"/>
    <w:rsid w:val="004E099A"/>
    <w:rsid w:val="004E3A62"/>
    <w:rsid w:val="004E3B2A"/>
    <w:rsid w:val="00510916"/>
    <w:rsid w:val="005143C0"/>
    <w:rsid w:val="00515ECE"/>
    <w:rsid w:val="0051736A"/>
    <w:rsid w:val="00523526"/>
    <w:rsid w:val="00527FD5"/>
    <w:rsid w:val="00534B81"/>
    <w:rsid w:val="00545F28"/>
    <w:rsid w:val="0055444E"/>
    <w:rsid w:val="0055556A"/>
    <w:rsid w:val="00567AAC"/>
    <w:rsid w:val="00575C1C"/>
    <w:rsid w:val="00580FDE"/>
    <w:rsid w:val="005824F7"/>
    <w:rsid w:val="0058298B"/>
    <w:rsid w:val="00582F00"/>
    <w:rsid w:val="00586358"/>
    <w:rsid w:val="00587F32"/>
    <w:rsid w:val="0059039E"/>
    <w:rsid w:val="00596231"/>
    <w:rsid w:val="005B37F1"/>
    <w:rsid w:val="005B4C88"/>
    <w:rsid w:val="005D1AB4"/>
    <w:rsid w:val="005D446F"/>
    <w:rsid w:val="005D7207"/>
    <w:rsid w:val="005E0094"/>
    <w:rsid w:val="005E2063"/>
    <w:rsid w:val="005E29CB"/>
    <w:rsid w:val="005E2B1D"/>
    <w:rsid w:val="005E6006"/>
    <w:rsid w:val="005E7676"/>
    <w:rsid w:val="005F0382"/>
    <w:rsid w:val="005F6FF8"/>
    <w:rsid w:val="0060061B"/>
    <w:rsid w:val="00601752"/>
    <w:rsid w:val="00603CEA"/>
    <w:rsid w:val="006077EA"/>
    <w:rsid w:val="0062062A"/>
    <w:rsid w:val="0062392B"/>
    <w:rsid w:val="00626B59"/>
    <w:rsid w:val="006308E5"/>
    <w:rsid w:val="00630A8C"/>
    <w:rsid w:val="006333E8"/>
    <w:rsid w:val="0063350F"/>
    <w:rsid w:val="00633F2A"/>
    <w:rsid w:val="006342F5"/>
    <w:rsid w:val="00636C71"/>
    <w:rsid w:val="00643269"/>
    <w:rsid w:val="006442FA"/>
    <w:rsid w:val="00651751"/>
    <w:rsid w:val="00651D1C"/>
    <w:rsid w:val="006521B3"/>
    <w:rsid w:val="00652649"/>
    <w:rsid w:val="00676F30"/>
    <w:rsid w:val="00692A18"/>
    <w:rsid w:val="006A0CD5"/>
    <w:rsid w:val="006A5880"/>
    <w:rsid w:val="006B241A"/>
    <w:rsid w:val="006B6A54"/>
    <w:rsid w:val="006C0271"/>
    <w:rsid w:val="006C08E3"/>
    <w:rsid w:val="006C3FA8"/>
    <w:rsid w:val="006D17E4"/>
    <w:rsid w:val="006D1DB8"/>
    <w:rsid w:val="006D39AB"/>
    <w:rsid w:val="006D4130"/>
    <w:rsid w:val="006D5A7C"/>
    <w:rsid w:val="006D5D47"/>
    <w:rsid w:val="006D60A4"/>
    <w:rsid w:val="006E147F"/>
    <w:rsid w:val="006E184E"/>
    <w:rsid w:val="006E1A59"/>
    <w:rsid w:val="006E359E"/>
    <w:rsid w:val="006E4381"/>
    <w:rsid w:val="006F7995"/>
    <w:rsid w:val="0070214F"/>
    <w:rsid w:val="00704F07"/>
    <w:rsid w:val="00705EA1"/>
    <w:rsid w:val="007143ED"/>
    <w:rsid w:val="00715229"/>
    <w:rsid w:val="00716D08"/>
    <w:rsid w:val="00721FE6"/>
    <w:rsid w:val="00724B20"/>
    <w:rsid w:val="007275E0"/>
    <w:rsid w:val="00727C81"/>
    <w:rsid w:val="007411B2"/>
    <w:rsid w:val="0074176D"/>
    <w:rsid w:val="00741E7B"/>
    <w:rsid w:val="0074370C"/>
    <w:rsid w:val="007449B5"/>
    <w:rsid w:val="0075181C"/>
    <w:rsid w:val="0075270F"/>
    <w:rsid w:val="007535D9"/>
    <w:rsid w:val="00754DDC"/>
    <w:rsid w:val="00757C48"/>
    <w:rsid w:val="00763FF8"/>
    <w:rsid w:val="00766828"/>
    <w:rsid w:val="007678E6"/>
    <w:rsid w:val="00772B8A"/>
    <w:rsid w:val="00774EE1"/>
    <w:rsid w:val="007838D3"/>
    <w:rsid w:val="00785142"/>
    <w:rsid w:val="007902BE"/>
    <w:rsid w:val="0079058A"/>
    <w:rsid w:val="0079157A"/>
    <w:rsid w:val="007B216A"/>
    <w:rsid w:val="007B37DA"/>
    <w:rsid w:val="007B4F4F"/>
    <w:rsid w:val="007B543E"/>
    <w:rsid w:val="007C55E3"/>
    <w:rsid w:val="007D278D"/>
    <w:rsid w:val="007D441B"/>
    <w:rsid w:val="007D64A6"/>
    <w:rsid w:val="007D7D82"/>
    <w:rsid w:val="007E70D4"/>
    <w:rsid w:val="007F3164"/>
    <w:rsid w:val="007F54E1"/>
    <w:rsid w:val="007F7D78"/>
    <w:rsid w:val="00806BF0"/>
    <w:rsid w:val="00811250"/>
    <w:rsid w:val="00812A85"/>
    <w:rsid w:val="00827F65"/>
    <w:rsid w:val="00850FF0"/>
    <w:rsid w:val="00860037"/>
    <w:rsid w:val="00895C66"/>
    <w:rsid w:val="0089603F"/>
    <w:rsid w:val="008A0754"/>
    <w:rsid w:val="008B0296"/>
    <w:rsid w:val="008B0D96"/>
    <w:rsid w:val="008B4EAB"/>
    <w:rsid w:val="008B5D51"/>
    <w:rsid w:val="008B6E96"/>
    <w:rsid w:val="008C35CD"/>
    <w:rsid w:val="008C5370"/>
    <w:rsid w:val="008C76F9"/>
    <w:rsid w:val="008D308F"/>
    <w:rsid w:val="008E3FC1"/>
    <w:rsid w:val="00910194"/>
    <w:rsid w:val="00911D76"/>
    <w:rsid w:val="00911FBE"/>
    <w:rsid w:val="00921452"/>
    <w:rsid w:val="009246F3"/>
    <w:rsid w:val="009252FA"/>
    <w:rsid w:val="0093081A"/>
    <w:rsid w:val="009317A6"/>
    <w:rsid w:val="00933621"/>
    <w:rsid w:val="00936694"/>
    <w:rsid w:val="009454EC"/>
    <w:rsid w:val="00952E93"/>
    <w:rsid w:val="00955406"/>
    <w:rsid w:val="0096015C"/>
    <w:rsid w:val="009665C2"/>
    <w:rsid w:val="00967963"/>
    <w:rsid w:val="0097113A"/>
    <w:rsid w:val="00973059"/>
    <w:rsid w:val="0097397D"/>
    <w:rsid w:val="009853DE"/>
    <w:rsid w:val="00994249"/>
    <w:rsid w:val="009A35A8"/>
    <w:rsid w:val="009A62E3"/>
    <w:rsid w:val="009C0DF9"/>
    <w:rsid w:val="009C10AA"/>
    <w:rsid w:val="009C7B11"/>
    <w:rsid w:val="009D195A"/>
    <w:rsid w:val="009D33F2"/>
    <w:rsid w:val="009D54B5"/>
    <w:rsid w:val="009E6E4B"/>
    <w:rsid w:val="009E783D"/>
    <w:rsid w:val="009F5D2C"/>
    <w:rsid w:val="00A20EF5"/>
    <w:rsid w:val="00A2387C"/>
    <w:rsid w:val="00A24668"/>
    <w:rsid w:val="00A2468F"/>
    <w:rsid w:val="00A24F10"/>
    <w:rsid w:val="00A27DC2"/>
    <w:rsid w:val="00A31977"/>
    <w:rsid w:val="00A35AD8"/>
    <w:rsid w:val="00A41E54"/>
    <w:rsid w:val="00A43693"/>
    <w:rsid w:val="00A43C1E"/>
    <w:rsid w:val="00A445F1"/>
    <w:rsid w:val="00A47697"/>
    <w:rsid w:val="00A54C8D"/>
    <w:rsid w:val="00A6003F"/>
    <w:rsid w:val="00A6216F"/>
    <w:rsid w:val="00A63B5B"/>
    <w:rsid w:val="00A63BD6"/>
    <w:rsid w:val="00A64F47"/>
    <w:rsid w:val="00A70441"/>
    <w:rsid w:val="00A800DE"/>
    <w:rsid w:val="00A8066D"/>
    <w:rsid w:val="00A9117B"/>
    <w:rsid w:val="00A952FF"/>
    <w:rsid w:val="00A97134"/>
    <w:rsid w:val="00A972E5"/>
    <w:rsid w:val="00AA5975"/>
    <w:rsid w:val="00AB1EE7"/>
    <w:rsid w:val="00AB7B8E"/>
    <w:rsid w:val="00AC48CD"/>
    <w:rsid w:val="00AC641A"/>
    <w:rsid w:val="00AC6BE5"/>
    <w:rsid w:val="00AD1311"/>
    <w:rsid w:val="00AD37B7"/>
    <w:rsid w:val="00AE086A"/>
    <w:rsid w:val="00AE118D"/>
    <w:rsid w:val="00AF4463"/>
    <w:rsid w:val="00AF474F"/>
    <w:rsid w:val="00B06C79"/>
    <w:rsid w:val="00B078D0"/>
    <w:rsid w:val="00B15E56"/>
    <w:rsid w:val="00B15F59"/>
    <w:rsid w:val="00B173CD"/>
    <w:rsid w:val="00B22521"/>
    <w:rsid w:val="00B254EC"/>
    <w:rsid w:val="00B33DDA"/>
    <w:rsid w:val="00B4788D"/>
    <w:rsid w:val="00B47892"/>
    <w:rsid w:val="00B52872"/>
    <w:rsid w:val="00B57F1B"/>
    <w:rsid w:val="00B649A4"/>
    <w:rsid w:val="00B74827"/>
    <w:rsid w:val="00B75E37"/>
    <w:rsid w:val="00B82FB7"/>
    <w:rsid w:val="00B83884"/>
    <w:rsid w:val="00B84C81"/>
    <w:rsid w:val="00B85401"/>
    <w:rsid w:val="00B87A99"/>
    <w:rsid w:val="00B900FF"/>
    <w:rsid w:val="00B93218"/>
    <w:rsid w:val="00B945A2"/>
    <w:rsid w:val="00B97595"/>
    <w:rsid w:val="00BA2F57"/>
    <w:rsid w:val="00BA3714"/>
    <w:rsid w:val="00BA5CD8"/>
    <w:rsid w:val="00BA6029"/>
    <w:rsid w:val="00BA6EE0"/>
    <w:rsid w:val="00BB45DA"/>
    <w:rsid w:val="00BB4E4A"/>
    <w:rsid w:val="00BC321F"/>
    <w:rsid w:val="00BC5B53"/>
    <w:rsid w:val="00BC698C"/>
    <w:rsid w:val="00BC6B9C"/>
    <w:rsid w:val="00BD787F"/>
    <w:rsid w:val="00BF42C5"/>
    <w:rsid w:val="00C109AE"/>
    <w:rsid w:val="00C10F49"/>
    <w:rsid w:val="00C20AC2"/>
    <w:rsid w:val="00C210A6"/>
    <w:rsid w:val="00C22249"/>
    <w:rsid w:val="00C2617B"/>
    <w:rsid w:val="00C42203"/>
    <w:rsid w:val="00C47460"/>
    <w:rsid w:val="00C5257E"/>
    <w:rsid w:val="00C534CF"/>
    <w:rsid w:val="00C64225"/>
    <w:rsid w:val="00C67E04"/>
    <w:rsid w:val="00C720FF"/>
    <w:rsid w:val="00C7558E"/>
    <w:rsid w:val="00C82015"/>
    <w:rsid w:val="00C83A01"/>
    <w:rsid w:val="00C841E8"/>
    <w:rsid w:val="00C85283"/>
    <w:rsid w:val="00C8752E"/>
    <w:rsid w:val="00C90AFC"/>
    <w:rsid w:val="00C91279"/>
    <w:rsid w:val="00C92A5A"/>
    <w:rsid w:val="00C931BE"/>
    <w:rsid w:val="00CB68F4"/>
    <w:rsid w:val="00CB7E61"/>
    <w:rsid w:val="00CC0965"/>
    <w:rsid w:val="00CC4C72"/>
    <w:rsid w:val="00CD1B14"/>
    <w:rsid w:val="00CD6FB8"/>
    <w:rsid w:val="00CD79EC"/>
    <w:rsid w:val="00CE56DD"/>
    <w:rsid w:val="00CE6EA3"/>
    <w:rsid w:val="00CF5D07"/>
    <w:rsid w:val="00CF6AB4"/>
    <w:rsid w:val="00CF6AD1"/>
    <w:rsid w:val="00CF7EBE"/>
    <w:rsid w:val="00D00E9A"/>
    <w:rsid w:val="00D01FE6"/>
    <w:rsid w:val="00D0236B"/>
    <w:rsid w:val="00D035D8"/>
    <w:rsid w:val="00D13142"/>
    <w:rsid w:val="00D14FFB"/>
    <w:rsid w:val="00D153E5"/>
    <w:rsid w:val="00D15CDC"/>
    <w:rsid w:val="00D16A3F"/>
    <w:rsid w:val="00D20BDA"/>
    <w:rsid w:val="00D21F7E"/>
    <w:rsid w:val="00D2495D"/>
    <w:rsid w:val="00D323F1"/>
    <w:rsid w:val="00D34FAA"/>
    <w:rsid w:val="00D456B9"/>
    <w:rsid w:val="00D459BB"/>
    <w:rsid w:val="00D50369"/>
    <w:rsid w:val="00D55864"/>
    <w:rsid w:val="00D574FE"/>
    <w:rsid w:val="00D61F07"/>
    <w:rsid w:val="00D719A5"/>
    <w:rsid w:val="00D724E0"/>
    <w:rsid w:val="00D8024C"/>
    <w:rsid w:val="00D83A1D"/>
    <w:rsid w:val="00D83F75"/>
    <w:rsid w:val="00D872C3"/>
    <w:rsid w:val="00D917E1"/>
    <w:rsid w:val="00DB2B95"/>
    <w:rsid w:val="00DB39EF"/>
    <w:rsid w:val="00DB5461"/>
    <w:rsid w:val="00DB5FAA"/>
    <w:rsid w:val="00DC2FCF"/>
    <w:rsid w:val="00DD07D4"/>
    <w:rsid w:val="00DD095E"/>
    <w:rsid w:val="00DE597F"/>
    <w:rsid w:val="00DE6191"/>
    <w:rsid w:val="00DF182E"/>
    <w:rsid w:val="00E16D88"/>
    <w:rsid w:val="00E20D2D"/>
    <w:rsid w:val="00E2542E"/>
    <w:rsid w:val="00E363E6"/>
    <w:rsid w:val="00E40613"/>
    <w:rsid w:val="00E437D9"/>
    <w:rsid w:val="00E45A77"/>
    <w:rsid w:val="00E56748"/>
    <w:rsid w:val="00E60F6B"/>
    <w:rsid w:val="00E67BD9"/>
    <w:rsid w:val="00E708A4"/>
    <w:rsid w:val="00E70C23"/>
    <w:rsid w:val="00E760E5"/>
    <w:rsid w:val="00E766D0"/>
    <w:rsid w:val="00E77FF0"/>
    <w:rsid w:val="00E8329E"/>
    <w:rsid w:val="00E83A77"/>
    <w:rsid w:val="00E86138"/>
    <w:rsid w:val="00E91261"/>
    <w:rsid w:val="00E91CD9"/>
    <w:rsid w:val="00EA18AE"/>
    <w:rsid w:val="00EA3CDE"/>
    <w:rsid w:val="00EA4972"/>
    <w:rsid w:val="00EB08AF"/>
    <w:rsid w:val="00EB1F92"/>
    <w:rsid w:val="00EB3CC2"/>
    <w:rsid w:val="00EC4173"/>
    <w:rsid w:val="00EC7B85"/>
    <w:rsid w:val="00EC7CCE"/>
    <w:rsid w:val="00ED4B1E"/>
    <w:rsid w:val="00EE35E2"/>
    <w:rsid w:val="00EE4034"/>
    <w:rsid w:val="00EF0906"/>
    <w:rsid w:val="00EF2915"/>
    <w:rsid w:val="00EF454D"/>
    <w:rsid w:val="00EF70C7"/>
    <w:rsid w:val="00F022E2"/>
    <w:rsid w:val="00F0347B"/>
    <w:rsid w:val="00F03F3C"/>
    <w:rsid w:val="00F042EA"/>
    <w:rsid w:val="00F0511D"/>
    <w:rsid w:val="00F110F7"/>
    <w:rsid w:val="00F2009A"/>
    <w:rsid w:val="00F373DC"/>
    <w:rsid w:val="00F37ECB"/>
    <w:rsid w:val="00F42C97"/>
    <w:rsid w:val="00F43CED"/>
    <w:rsid w:val="00F4402B"/>
    <w:rsid w:val="00F47539"/>
    <w:rsid w:val="00F53C0F"/>
    <w:rsid w:val="00F55D7E"/>
    <w:rsid w:val="00F60D3A"/>
    <w:rsid w:val="00F66625"/>
    <w:rsid w:val="00F719C0"/>
    <w:rsid w:val="00F7690B"/>
    <w:rsid w:val="00F80F32"/>
    <w:rsid w:val="00F8584E"/>
    <w:rsid w:val="00F9001C"/>
    <w:rsid w:val="00F90202"/>
    <w:rsid w:val="00F926B3"/>
    <w:rsid w:val="00F96611"/>
    <w:rsid w:val="00FB105D"/>
    <w:rsid w:val="00FB3A06"/>
    <w:rsid w:val="00FC3414"/>
    <w:rsid w:val="00FD3C2E"/>
    <w:rsid w:val="00FD54AC"/>
    <w:rsid w:val="00FF71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E389"/>
  <w15:docId w15:val="{C8960C1C-7AD7-400E-B471-5F0C4280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4A6"/>
  </w:style>
  <w:style w:type="paragraph" w:styleId="Naslov1">
    <w:name w:val="heading 1"/>
    <w:basedOn w:val="Normal"/>
    <w:next w:val="Normal"/>
    <w:link w:val="Naslov1Char"/>
    <w:uiPriority w:val="9"/>
    <w:qFormat/>
    <w:rsid w:val="00B47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2105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392810"/>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9E6E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7838D3"/>
    <w:pPr>
      <w:spacing w:after="0" w:line="240" w:lineRule="auto"/>
    </w:pPr>
  </w:style>
  <w:style w:type="paragraph" w:styleId="Naslov">
    <w:name w:val="Title"/>
    <w:basedOn w:val="Normal"/>
    <w:next w:val="Normal"/>
    <w:link w:val="NaslovChar"/>
    <w:uiPriority w:val="10"/>
    <w:qFormat/>
    <w:rsid w:val="007838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7838D3"/>
    <w:rPr>
      <w:rFonts w:asciiTheme="majorHAnsi" w:eastAsiaTheme="majorEastAsia" w:hAnsiTheme="majorHAnsi" w:cstheme="majorBidi"/>
      <w:color w:val="17365D" w:themeColor="text2" w:themeShade="BF"/>
      <w:spacing w:val="5"/>
      <w:kern w:val="28"/>
      <w:sz w:val="52"/>
      <w:szCs w:val="52"/>
    </w:rPr>
  </w:style>
  <w:style w:type="paragraph" w:styleId="Odlomakpopisa">
    <w:name w:val="List Paragraph"/>
    <w:basedOn w:val="Normal"/>
    <w:uiPriority w:val="34"/>
    <w:qFormat/>
    <w:rsid w:val="00EF0906"/>
    <w:pPr>
      <w:ind w:left="720"/>
      <w:contextualSpacing/>
    </w:pPr>
  </w:style>
  <w:style w:type="character" w:customStyle="1" w:styleId="BezproredaChar">
    <w:name w:val="Bez proreda Char"/>
    <w:basedOn w:val="Zadanifontodlomka"/>
    <w:link w:val="Bezproreda"/>
    <w:uiPriority w:val="1"/>
    <w:rsid w:val="00021592"/>
  </w:style>
  <w:style w:type="paragraph" w:styleId="Tekstbalonia">
    <w:name w:val="Balloon Text"/>
    <w:basedOn w:val="Normal"/>
    <w:link w:val="TekstbaloniaChar"/>
    <w:uiPriority w:val="99"/>
    <w:semiHidden/>
    <w:unhideWhenUsed/>
    <w:rsid w:val="000215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21592"/>
    <w:rPr>
      <w:rFonts w:ascii="Tahoma" w:hAnsi="Tahoma" w:cs="Tahoma"/>
      <w:sz w:val="16"/>
      <w:szCs w:val="16"/>
    </w:rPr>
  </w:style>
  <w:style w:type="paragraph" w:styleId="Podnaslov">
    <w:name w:val="Subtitle"/>
    <w:basedOn w:val="Normal"/>
    <w:next w:val="Normal"/>
    <w:link w:val="PodnaslovChar"/>
    <w:uiPriority w:val="11"/>
    <w:qFormat/>
    <w:rsid w:val="00021592"/>
    <w:pPr>
      <w:numPr>
        <w:ilvl w:val="1"/>
      </w:numPr>
    </w:pPr>
    <w:rPr>
      <w:rFonts w:asciiTheme="majorHAnsi" w:eastAsiaTheme="majorEastAsia" w:hAnsiTheme="majorHAnsi" w:cstheme="majorBidi"/>
      <w:i/>
      <w:iCs/>
      <w:color w:val="4F81BD" w:themeColor="accent1"/>
      <w:spacing w:val="15"/>
      <w:sz w:val="24"/>
      <w:szCs w:val="24"/>
      <w:lang w:eastAsia="hr-HR"/>
    </w:rPr>
  </w:style>
  <w:style w:type="character" w:customStyle="1" w:styleId="PodnaslovChar">
    <w:name w:val="Podnaslov Char"/>
    <w:basedOn w:val="Zadanifontodlomka"/>
    <w:link w:val="Podnaslov"/>
    <w:uiPriority w:val="11"/>
    <w:rsid w:val="00021592"/>
    <w:rPr>
      <w:rFonts w:asciiTheme="majorHAnsi" w:eastAsiaTheme="majorEastAsia" w:hAnsiTheme="majorHAnsi" w:cstheme="majorBidi"/>
      <w:i/>
      <w:iCs/>
      <w:color w:val="4F81BD" w:themeColor="accent1"/>
      <w:spacing w:val="15"/>
      <w:sz w:val="24"/>
      <w:szCs w:val="24"/>
      <w:lang w:eastAsia="hr-HR"/>
    </w:rPr>
  </w:style>
  <w:style w:type="paragraph" w:customStyle="1" w:styleId="DecimalAligned">
    <w:name w:val="Decimal Aligned"/>
    <w:basedOn w:val="Normal"/>
    <w:uiPriority w:val="40"/>
    <w:qFormat/>
    <w:rsid w:val="00242A97"/>
    <w:pPr>
      <w:tabs>
        <w:tab w:val="decimal" w:pos="360"/>
      </w:tabs>
    </w:pPr>
    <w:rPr>
      <w:lang w:eastAsia="hr-HR"/>
    </w:rPr>
  </w:style>
  <w:style w:type="paragraph" w:styleId="Tekstfusnote">
    <w:name w:val="footnote text"/>
    <w:basedOn w:val="Normal"/>
    <w:link w:val="TekstfusnoteChar"/>
    <w:uiPriority w:val="99"/>
    <w:unhideWhenUsed/>
    <w:rsid w:val="00242A97"/>
    <w:pPr>
      <w:spacing w:after="0" w:line="240" w:lineRule="auto"/>
    </w:pPr>
    <w:rPr>
      <w:rFonts w:eastAsiaTheme="minorEastAsia"/>
      <w:sz w:val="20"/>
      <w:szCs w:val="20"/>
      <w:lang w:eastAsia="hr-HR"/>
    </w:rPr>
  </w:style>
  <w:style w:type="character" w:customStyle="1" w:styleId="TekstfusnoteChar">
    <w:name w:val="Tekst fusnote Char"/>
    <w:basedOn w:val="Zadanifontodlomka"/>
    <w:link w:val="Tekstfusnote"/>
    <w:uiPriority w:val="99"/>
    <w:rsid w:val="00242A97"/>
    <w:rPr>
      <w:rFonts w:eastAsiaTheme="minorEastAsia"/>
      <w:sz w:val="20"/>
      <w:szCs w:val="20"/>
      <w:lang w:eastAsia="hr-HR"/>
    </w:rPr>
  </w:style>
  <w:style w:type="character" w:styleId="Neupadljivoisticanje">
    <w:name w:val="Subtle Emphasis"/>
    <w:basedOn w:val="Zadanifontodlomka"/>
    <w:uiPriority w:val="19"/>
    <w:qFormat/>
    <w:rsid w:val="00242A97"/>
    <w:rPr>
      <w:i/>
      <w:iCs/>
      <w:color w:val="7F7F7F" w:themeColor="text1" w:themeTint="80"/>
    </w:rPr>
  </w:style>
  <w:style w:type="table" w:styleId="Srednjesjenanje2-Isticanje5">
    <w:name w:val="Medium Shading 2 Accent 5"/>
    <w:basedOn w:val="Obinatablica"/>
    <w:uiPriority w:val="64"/>
    <w:rsid w:val="00242A97"/>
    <w:pPr>
      <w:spacing w:after="0" w:line="240" w:lineRule="auto"/>
    </w:pPr>
    <w:rPr>
      <w:rFonts w:eastAsiaTheme="minorEastAsia"/>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jenanje2-Isticanje1">
    <w:name w:val="Medium Shading 2 Accent 1"/>
    <w:basedOn w:val="Obinatablica"/>
    <w:uiPriority w:val="64"/>
    <w:rsid w:val="001B06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aslov2Char">
    <w:name w:val="Naslov 2 Char"/>
    <w:basedOn w:val="Zadanifontodlomka"/>
    <w:link w:val="Naslov2"/>
    <w:uiPriority w:val="9"/>
    <w:rsid w:val="00210527"/>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392810"/>
    <w:rPr>
      <w:rFonts w:asciiTheme="majorHAnsi" w:eastAsiaTheme="majorEastAsia" w:hAnsiTheme="majorHAnsi" w:cstheme="majorBidi"/>
      <w:b/>
      <w:bCs/>
      <w:color w:val="4F81BD" w:themeColor="accent1"/>
    </w:rPr>
  </w:style>
  <w:style w:type="character" w:customStyle="1" w:styleId="Naslov1Char">
    <w:name w:val="Naslov 1 Char"/>
    <w:basedOn w:val="Zadanifontodlomka"/>
    <w:link w:val="Naslov1"/>
    <w:uiPriority w:val="9"/>
    <w:rsid w:val="00B47892"/>
    <w:rPr>
      <w:rFonts w:asciiTheme="majorHAnsi" w:eastAsiaTheme="majorEastAsia" w:hAnsiTheme="majorHAnsi" w:cstheme="majorBidi"/>
      <w:b/>
      <w:bCs/>
      <w:color w:val="365F91" w:themeColor="accent1" w:themeShade="BF"/>
      <w:sz w:val="28"/>
      <w:szCs w:val="28"/>
    </w:rPr>
  </w:style>
  <w:style w:type="table" w:styleId="Svijetlipopis-Isticanje1">
    <w:name w:val="Light List Accent 1"/>
    <w:basedOn w:val="Obinatablica"/>
    <w:uiPriority w:val="61"/>
    <w:rsid w:val="006C02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aslov4Char">
    <w:name w:val="Naslov 4 Char"/>
    <w:basedOn w:val="Zadanifontodlomka"/>
    <w:link w:val="Naslov4"/>
    <w:uiPriority w:val="9"/>
    <w:rsid w:val="009E6E4B"/>
    <w:rPr>
      <w:rFonts w:asciiTheme="majorHAnsi" w:eastAsiaTheme="majorEastAsia" w:hAnsiTheme="majorHAnsi" w:cstheme="majorBidi"/>
      <w:b/>
      <w:bCs/>
      <w:i/>
      <w:iCs/>
      <w:color w:val="4F81BD" w:themeColor="accent1"/>
    </w:rPr>
  </w:style>
  <w:style w:type="table" w:styleId="Reetkatablice">
    <w:name w:val="Table Grid"/>
    <w:basedOn w:val="Obinatablica"/>
    <w:uiPriority w:val="59"/>
    <w:rsid w:val="00D02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8135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81353"/>
  </w:style>
  <w:style w:type="paragraph" w:styleId="Podnoje">
    <w:name w:val="footer"/>
    <w:basedOn w:val="Normal"/>
    <w:link w:val="PodnojeChar"/>
    <w:uiPriority w:val="99"/>
    <w:unhideWhenUsed/>
    <w:rsid w:val="0048135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81353"/>
  </w:style>
  <w:style w:type="paragraph" w:styleId="Tijeloteksta">
    <w:name w:val="Body Text"/>
    <w:basedOn w:val="Normal"/>
    <w:link w:val="TijelotekstaChar"/>
    <w:uiPriority w:val="99"/>
    <w:semiHidden/>
    <w:unhideWhenUsed/>
    <w:rsid w:val="00010652"/>
    <w:pPr>
      <w:spacing w:after="120"/>
    </w:pPr>
  </w:style>
  <w:style w:type="character" w:customStyle="1" w:styleId="TijelotekstaChar">
    <w:name w:val="Tijelo teksta Char"/>
    <w:basedOn w:val="Zadanifontodlomka"/>
    <w:link w:val="Tijeloteksta"/>
    <w:uiPriority w:val="99"/>
    <w:semiHidden/>
    <w:rsid w:val="00010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004">
      <w:bodyDiv w:val="1"/>
      <w:marLeft w:val="0"/>
      <w:marRight w:val="0"/>
      <w:marTop w:val="0"/>
      <w:marBottom w:val="0"/>
      <w:divBdr>
        <w:top w:val="none" w:sz="0" w:space="0" w:color="auto"/>
        <w:left w:val="none" w:sz="0" w:space="0" w:color="auto"/>
        <w:bottom w:val="none" w:sz="0" w:space="0" w:color="auto"/>
        <w:right w:val="none" w:sz="0" w:space="0" w:color="auto"/>
      </w:divBdr>
    </w:div>
    <w:div w:id="228031002">
      <w:bodyDiv w:val="1"/>
      <w:marLeft w:val="0"/>
      <w:marRight w:val="0"/>
      <w:marTop w:val="0"/>
      <w:marBottom w:val="0"/>
      <w:divBdr>
        <w:top w:val="none" w:sz="0" w:space="0" w:color="auto"/>
        <w:left w:val="none" w:sz="0" w:space="0" w:color="auto"/>
        <w:bottom w:val="none" w:sz="0" w:space="0" w:color="auto"/>
        <w:right w:val="none" w:sz="0" w:space="0" w:color="auto"/>
      </w:divBdr>
    </w:div>
    <w:div w:id="956259602">
      <w:bodyDiv w:val="1"/>
      <w:marLeft w:val="0"/>
      <w:marRight w:val="0"/>
      <w:marTop w:val="0"/>
      <w:marBottom w:val="0"/>
      <w:divBdr>
        <w:top w:val="none" w:sz="0" w:space="0" w:color="auto"/>
        <w:left w:val="none" w:sz="0" w:space="0" w:color="auto"/>
        <w:bottom w:val="none" w:sz="0" w:space="0" w:color="auto"/>
        <w:right w:val="none" w:sz="0" w:space="0" w:color="auto"/>
      </w:divBdr>
    </w:div>
    <w:div w:id="1008799731">
      <w:bodyDiv w:val="1"/>
      <w:marLeft w:val="0"/>
      <w:marRight w:val="0"/>
      <w:marTop w:val="0"/>
      <w:marBottom w:val="0"/>
      <w:divBdr>
        <w:top w:val="none" w:sz="0" w:space="0" w:color="auto"/>
        <w:left w:val="none" w:sz="0" w:space="0" w:color="auto"/>
        <w:bottom w:val="none" w:sz="0" w:space="0" w:color="auto"/>
        <w:right w:val="none" w:sz="0" w:space="0" w:color="auto"/>
      </w:divBdr>
    </w:div>
    <w:div w:id="1028217290">
      <w:bodyDiv w:val="1"/>
      <w:marLeft w:val="0"/>
      <w:marRight w:val="0"/>
      <w:marTop w:val="0"/>
      <w:marBottom w:val="0"/>
      <w:divBdr>
        <w:top w:val="none" w:sz="0" w:space="0" w:color="auto"/>
        <w:left w:val="none" w:sz="0" w:space="0" w:color="auto"/>
        <w:bottom w:val="none" w:sz="0" w:space="0" w:color="auto"/>
        <w:right w:val="none" w:sz="0" w:space="0" w:color="auto"/>
      </w:divBdr>
    </w:div>
    <w:div w:id="1028918044">
      <w:bodyDiv w:val="1"/>
      <w:marLeft w:val="0"/>
      <w:marRight w:val="0"/>
      <w:marTop w:val="0"/>
      <w:marBottom w:val="0"/>
      <w:divBdr>
        <w:top w:val="none" w:sz="0" w:space="0" w:color="auto"/>
        <w:left w:val="none" w:sz="0" w:space="0" w:color="auto"/>
        <w:bottom w:val="none" w:sz="0" w:space="0" w:color="auto"/>
        <w:right w:val="none" w:sz="0" w:space="0" w:color="auto"/>
      </w:divBdr>
    </w:div>
    <w:div w:id="1184630532">
      <w:bodyDiv w:val="1"/>
      <w:marLeft w:val="0"/>
      <w:marRight w:val="0"/>
      <w:marTop w:val="0"/>
      <w:marBottom w:val="0"/>
      <w:divBdr>
        <w:top w:val="none" w:sz="0" w:space="0" w:color="auto"/>
        <w:left w:val="none" w:sz="0" w:space="0" w:color="auto"/>
        <w:bottom w:val="none" w:sz="0" w:space="0" w:color="auto"/>
        <w:right w:val="none" w:sz="0" w:space="0" w:color="auto"/>
      </w:divBdr>
    </w:div>
    <w:div w:id="1281456607">
      <w:bodyDiv w:val="1"/>
      <w:marLeft w:val="0"/>
      <w:marRight w:val="0"/>
      <w:marTop w:val="0"/>
      <w:marBottom w:val="0"/>
      <w:divBdr>
        <w:top w:val="none" w:sz="0" w:space="0" w:color="auto"/>
        <w:left w:val="none" w:sz="0" w:space="0" w:color="auto"/>
        <w:bottom w:val="none" w:sz="0" w:space="0" w:color="auto"/>
        <w:right w:val="none" w:sz="0" w:space="0" w:color="auto"/>
      </w:divBdr>
    </w:div>
    <w:div w:id="170841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635C79-23DE-47D6-8070-15A31784C69C}" type="doc">
      <dgm:prSet loTypeId="urn:microsoft.com/office/officeart/2008/layout/HorizontalMultiLevelHierarchy" loCatId="hierarchy" qsTypeId="urn:microsoft.com/office/officeart/2005/8/quickstyle/simple4" qsCatId="simple" csTypeId="urn:microsoft.com/office/officeart/2005/8/colors/accent1_2" csCatId="accent1" phldr="1"/>
      <dgm:spPr/>
      <dgm:t>
        <a:bodyPr/>
        <a:lstStyle/>
        <a:p>
          <a:endParaRPr lang="hr-HR"/>
        </a:p>
      </dgm:t>
    </dgm:pt>
    <dgm:pt modelId="{08FDE6B1-EFBB-49BB-BDBC-FBA9CBC2B1A3}">
      <dgm:prSet phldrT="[Tekst]"/>
      <dgm:spPr/>
      <dgm:t>
        <a:bodyPr/>
        <a:lstStyle/>
        <a:p>
          <a:r>
            <a:rPr lang="hr-HR"/>
            <a:t>UPRAVNI ODJEL </a:t>
          </a:r>
        </a:p>
      </dgm:t>
    </dgm:pt>
    <dgm:pt modelId="{96BBA540-DA7A-476D-89E4-4BD16AD10052}" type="parTrans" cxnId="{E669D7F8-012E-41E6-A4AC-79F63BBADD43}">
      <dgm:prSet/>
      <dgm:spPr/>
      <dgm:t>
        <a:bodyPr/>
        <a:lstStyle/>
        <a:p>
          <a:endParaRPr lang="hr-HR"/>
        </a:p>
      </dgm:t>
    </dgm:pt>
    <dgm:pt modelId="{CC7E9B67-BB23-4E26-854F-9A2FB0BCD17B}" type="sibTrans" cxnId="{E669D7F8-012E-41E6-A4AC-79F63BBADD43}">
      <dgm:prSet/>
      <dgm:spPr/>
      <dgm:t>
        <a:bodyPr/>
        <a:lstStyle/>
        <a:p>
          <a:endParaRPr lang="hr-HR"/>
        </a:p>
      </dgm:t>
    </dgm:pt>
    <dgm:pt modelId="{BCE14DAC-69B2-4C67-86CF-266D3564C1EB}">
      <dgm:prSet phldrT="[Tekst]"/>
      <dgm:spPr/>
      <dgm:t>
        <a:bodyPr/>
        <a:lstStyle/>
        <a:p>
          <a:r>
            <a:rPr lang="hr-HR"/>
            <a:t>PROGRAM 100 - javna uprava i administracija</a:t>
          </a:r>
        </a:p>
      </dgm:t>
    </dgm:pt>
    <dgm:pt modelId="{D8C197A7-076B-4206-BBEC-AD6776BBA2A1}" type="parTrans" cxnId="{3D00350C-C6EB-4BA8-AF94-2D82567E2758}">
      <dgm:prSet/>
      <dgm:spPr/>
      <dgm:t>
        <a:bodyPr/>
        <a:lstStyle/>
        <a:p>
          <a:endParaRPr lang="hr-HR"/>
        </a:p>
      </dgm:t>
    </dgm:pt>
    <dgm:pt modelId="{D450BCC3-370A-4912-921B-01A08CF4C59A}" type="sibTrans" cxnId="{3D00350C-C6EB-4BA8-AF94-2D82567E2758}">
      <dgm:prSet/>
      <dgm:spPr/>
      <dgm:t>
        <a:bodyPr/>
        <a:lstStyle/>
        <a:p>
          <a:endParaRPr lang="hr-HR"/>
        </a:p>
      </dgm:t>
    </dgm:pt>
    <dgm:pt modelId="{CCC1C56D-2046-4086-83CB-A8F45B210003}">
      <dgm:prSet phldrT="[Tekst]"/>
      <dgm:spPr/>
      <dgm:t>
        <a:bodyPr/>
        <a:lstStyle/>
        <a:p>
          <a:r>
            <a:rPr lang="hr-HR"/>
            <a:t>PROGRAM 1002 - upravljanje imovinom</a:t>
          </a:r>
        </a:p>
      </dgm:t>
    </dgm:pt>
    <dgm:pt modelId="{ACCA6281-C22D-49BB-9133-99108843DD5B}" type="parTrans" cxnId="{FF600063-969B-4099-9CB6-D724200F5A91}">
      <dgm:prSet/>
      <dgm:spPr/>
      <dgm:t>
        <a:bodyPr/>
        <a:lstStyle/>
        <a:p>
          <a:endParaRPr lang="hr-HR"/>
        </a:p>
      </dgm:t>
    </dgm:pt>
    <dgm:pt modelId="{204A6BE0-2437-4DBC-ABB4-ACAFE441447A}" type="sibTrans" cxnId="{FF600063-969B-4099-9CB6-D724200F5A91}">
      <dgm:prSet/>
      <dgm:spPr/>
      <dgm:t>
        <a:bodyPr/>
        <a:lstStyle/>
        <a:p>
          <a:endParaRPr lang="hr-HR"/>
        </a:p>
      </dgm:t>
    </dgm:pt>
    <dgm:pt modelId="{C8F05B23-A28F-4508-865F-838441175A14}">
      <dgm:prSet phldrT="[Tekst]"/>
      <dgm:spPr/>
      <dgm:t>
        <a:bodyPr/>
        <a:lstStyle/>
        <a:p>
          <a:r>
            <a:rPr lang="hr-HR"/>
            <a:t>PROGRAM 1007 - potpore poljoprivredi</a:t>
          </a:r>
        </a:p>
      </dgm:t>
    </dgm:pt>
    <dgm:pt modelId="{147D2E6D-5761-4FE3-AF5B-81151EEBDCE4}" type="parTrans" cxnId="{2F679C08-1273-4627-A31E-2B4EFA8E8CC9}">
      <dgm:prSet/>
      <dgm:spPr/>
      <dgm:t>
        <a:bodyPr/>
        <a:lstStyle/>
        <a:p>
          <a:endParaRPr lang="hr-HR"/>
        </a:p>
      </dgm:t>
    </dgm:pt>
    <dgm:pt modelId="{F2B83A15-BBDE-4B11-B2E2-365CAA724BBA}" type="sibTrans" cxnId="{2F679C08-1273-4627-A31E-2B4EFA8E8CC9}">
      <dgm:prSet/>
      <dgm:spPr/>
      <dgm:t>
        <a:bodyPr/>
        <a:lstStyle/>
        <a:p>
          <a:endParaRPr lang="hr-HR"/>
        </a:p>
      </dgm:t>
    </dgm:pt>
    <dgm:pt modelId="{80768F03-9C9C-47DA-934D-40A3B011F742}">
      <dgm:prSet phldrT="[Tekst]"/>
      <dgm:spPr/>
      <dgm:t>
        <a:bodyPr/>
        <a:lstStyle/>
        <a:p>
          <a:r>
            <a:rPr lang="hr-HR"/>
            <a:t>PROGRAM 1008 - poticanje razvoja turizma</a:t>
          </a:r>
        </a:p>
      </dgm:t>
    </dgm:pt>
    <dgm:pt modelId="{D23727F2-2884-4AAA-9370-A0F296B30F42}" type="parTrans" cxnId="{355B6FE2-A7F6-403C-BE8A-BD449AE1286F}">
      <dgm:prSet/>
      <dgm:spPr/>
      <dgm:t>
        <a:bodyPr/>
        <a:lstStyle/>
        <a:p>
          <a:endParaRPr lang="hr-HR"/>
        </a:p>
      </dgm:t>
    </dgm:pt>
    <dgm:pt modelId="{85679278-E11B-4132-94A8-D55A61A02F57}" type="sibTrans" cxnId="{355B6FE2-A7F6-403C-BE8A-BD449AE1286F}">
      <dgm:prSet/>
      <dgm:spPr/>
      <dgm:t>
        <a:bodyPr/>
        <a:lstStyle/>
        <a:p>
          <a:endParaRPr lang="hr-HR"/>
        </a:p>
      </dgm:t>
    </dgm:pt>
    <dgm:pt modelId="{568F53D9-168C-4585-A69A-C1AE55E7C795}">
      <dgm:prSet/>
      <dgm:spPr/>
      <dgm:t>
        <a:bodyPr/>
        <a:lstStyle/>
        <a:p>
          <a:r>
            <a:rPr lang="hr-HR"/>
            <a:t>PROGRAM 1009 - predškolski odgoj</a:t>
          </a:r>
        </a:p>
      </dgm:t>
    </dgm:pt>
    <dgm:pt modelId="{CCC418D8-FFB0-4749-843C-8917E047F5F6}" type="parTrans" cxnId="{AE923FBE-3A01-4D66-8017-A1A0D01191F5}">
      <dgm:prSet/>
      <dgm:spPr/>
      <dgm:t>
        <a:bodyPr/>
        <a:lstStyle/>
        <a:p>
          <a:endParaRPr lang="hr-HR"/>
        </a:p>
      </dgm:t>
    </dgm:pt>
    <dgm:pt modelId="{F9890EB7-8FF5-4800-A4D1-3116F8642E3D}" type="sibTrans" cxnId="{AE923FBE-3A01-4D66-8017-A1A0D01191F5}">
      <dgm:prSet/>
      <dgm:spPr/>
      <dgm:t>
        <a:bodyPr/>
        <a:lstStyle/>
        <a:p>
          <a:endParaRPr lang="hr-HR"/>
        </a:p>
      </dgm:t>
    </dgm:pt>
    <dgm:pt modelId="{EC61D7D0-01E7-4B10-8BB8-85A09A16DD38}">
      <dgm:prSet phldrT="[Tekst]"/>
      <dgm:spPr/>
      <dgm:t>
        <a:bodyPr/>
        <a:lstStyle/>
        <a:p>
          <a:r>
            <a:rPr lang="hr-HR"/>
            <a:t>PROGRAM 1001 - prostorno uređenje i unapređenje stanova</a:t>
          </a:r>
        </a:p>
      </dgm:t>
    </dgm:pt>
    <dgm:pt modelId="{E72A6B9A-1A31-4849-8F74-733FA5E0535D}" type="sibTrans" cxnId="{47F5ED32-0B13-4AFE-B426-4C2F184E2C15}">
      <dgm:prSet/>
      <dgm:spPr/>
      <dgm:t>
        <a:bodyPr/>
        <a:lstStyle/>
        <a:p>
          <a:endParaRPr lang="hr-HR"/>
        </a:p>
      </dgm:t>
    </dgm:pt>
    <dgm:pt modelId="{8E8A34A3-0963-43B6-8B31-4E0D6BF31568}" type="parTrans" cxnId="{47F5ED32-0B13-4AFE-B426-4C2F184E2C15}">
      <dgm:prSet/>
      <dgm:spPr/>
      <dgm:t>
        <a:bodyPr/>
        <a:lstStyle/>
        <a:p>
          <a:endParaRPr lang="hr-HR"/>
        </a:p>
      </dgm:t>
    </dgm:pt>
    <dgm:pt modelId="{EE936A4D-2B8E-4DF2-8785-F8F354417632}">
      <dgm:prSet phldrT="[Tekst]"/>
      <dgm:spPr/>
      <dgm:t>
        <a:bodyPr/>
        <a:lstStyle/>
        <a:p>
          <a:r>
            <a:rPr lang="hr-HR"/>
            <a:t>PROGRAM 1003 - održavanje objekata i uređenja komunalne infrastrukture</a:t>
          </a:r>
        </a:p>
      </dgm:t>
    </dgm:pt>
    <dgm:pt modelId="{AAAA3100-2F4D-4340-9043-190E1F85D291}" type="parTrans" cxnId="{6F8524A9-D5C5-48AD-ABC6-08DEBC3FA0FB}">
      <dgm:prSet/>
      <dgm:spPr/>
      <dgm:t>
        <a:bodyPr/>
        <a:lstStyle/>
        <a:p>
          <a:endParaRPr lang="hr-HR"/>
        </a:p>
      </dgm:t>
    </dgm:pt>
    <dgm:pt modelId="{7AE16D09-CF6A-47F7-B97E-A7E9A36854AA}" type="sibTrans" cxnId="{6F8524A9-D5C5-48AD-ABC6-08DEBC3FA0FB}">
      <dgm:prSet/>
      <dgm:spPr/>
      <dgm:t>
        <a:bodyPr/>
        <a:lstStyle/>
        <a:p>
          <a:endParaRPr lang="hr-HR"/>
        </a:p>
      </dgm:t>
    </dgm:pt>
    <dgm:pt modelId="{C4FAC0F4-363F-440C-8D41-9D3FE6CCBEAE}">
      <dgm:prSet phldrT="[Tekst]"/>
      <dgm:spPr/>
      <dgm:t>
        <a:bodyPr/>
        <a:lstStyle/>
        <a:p>
          <a:r>
            <a:rPr lang="hr-HR"/>
            <a:t>PROGRAM 1004 - izgradnja objekata i uređaja komunalne infrastrukture</a:t>
          </a:r>
        </a:p>
      </dgm:t>
    </dgm:pt>
    <dgm:pt modelId="{92777B8E-F6B9-491A-855D-27D42CEA57C3}" type="parTrans" cxnId="{4AB5E406-8E96-4E55-B6BE-89FA0B283FD0}">
      <dgm:prSet/>
      <dgm:spPr/>
      <dgm:t>
        <a:bodyPr/>
        <a:lstStyle/>
        <a:p>
          <a:endParaRPr lang="hr-HR"/>
        </a:p>
      </dgm:t>
    </dgm:pt>
    <dgm:pt modelId="{3D5FA4C6-BE82-4B6F-812A-7FE46737D152}" type="sibTrans" cxnId="{4AB5E406-8E96-4E55-B6BE-89FA0B283FD0}">
      <dgm:prSet/>
      <dgm:spPr/>
      <dgm:t>
        <a:bodyPr/>
        <a:lstStyle/>
        <a:p>
          <a:endParaRPr lang="hr-HR"/>
        </a:p>
      </dgm:t>
    </dgm:pt>
    <dgm:pt modelId="{B6FF37FD-37AE-4372-B976-A695032DDA37}">
      <dgm:prSet phldrT="[Tekst]"/>
      <dgm:spPr/>
      <dgm:t>
        <a:bodyPr/>
        <a:lstStyle/>
        <a:p>
          <a:r>
            <a:rPr lang="hr-HR"/>
            <a:t>PROGRAM 1005 - razvoj i upravljanje sustava vodoopskrbe</a:t>
          </a:r>
        </a:p>
      </dgm:t>
    </dgm:pt>
    <dgm:pt modelId="{F8231888-4B52-46AF-9B41-B690D14B4ADA}" type="parTrans" cxnId="{AF474599-D932-452B-BC7F-28DF6ED26BB9}">
      <dgm:prSet/>
      <dgm:spPr/>
      <dgm:t>
        <a:bodyPr/>
        <a:lstStyle/>
        <a:p>
          <a:endParaRPr lang="hr-HR"/>
        </a:p>
      </dgm:t>
    </dgm:pt>
    <dgm:pt modelId="{8A0C09CE-040B-449F-BF1E-766C5F3F9FD9}" type="sibTrans" cxnId="{AF474599-D932-452B-BC7F-28DF6ED26BB9}">
      <dgm:prSet/>
      <dgm:spPr/>
      <dgm:t>
        <a:bodyPr/>
        <a:lstStyle/>
        <a:p>
          <a:endParaRPr lang="hr-HR"/>
        </a:p>
      </dgm:t>
    </dgm:pt>
    <dgm:pt modelId="{6828E44A-06E4-4E60-BA3B-9A1D205788A0}">
      <dgm:prSet phldrT="[Tekst]"/>
      <dgm:spPr/>
      <dgm:t>
        <a:bodyPr/>
        <a:lstStyle/>
        <a:p>
          <a:r>
            <a:rPr lang="hr-HR"/>
            <a:t>PROGRAM 1006 - jačanje gospodarstva</a:t>
          </a:r>
        </a:p>
      </dgm:t>
    </dgm:pt>
    <dgm:pt modelId="{681D809F-4ED3-4670-85A9-8131017D858E}" type="parTrans" cxnId="{5DF09FF7-2F97-49FA-941F-B314627CE54F}">
      <dgm:prSet/>
      <dgm:spPr/>
      <dgm:t>
        <a:bodyPr/>
        <a:lstStyle/>
        <a:p>
          <a:endParaRPr lang="hr-HR"/>
        </a:p>
      </dgm:t>
    </dgm:pt>
    <dgm:pt modelId="{B9AADA25-5B8A-4C18-8DDA-EEF6E9E2E951}" type="sibTrans" cxnId="{5DF09FF7-2F97-49FA-941F-B314627CE54F}">
      <dgm:prSet/>
      <dgm:spPr/>
      <dgm:t>
        <a:bodyPr/>
        <a:lstStyle/>
        <a:p>
          <a:endParaRPr lang="hr-HR"/>
        </a:p>
      </dgm:t>
    </dgm:pt>
    <dgm:pt modelId="{59BDF2CF-A48B-4E4F-AFEC-6EE6F67AA001}">
      <dgm:prSet/>
      <dgm:spPr/>
      <dgm:t>
        <a:bodyPr/>
        <a:lstStyle/>
        <a:p>
          <a:r>
            <a:rPr lang="hr-HR"/>
            <a:t>PROGRAM 1010 - osnovno i srednjoškolsko obrazovanje</a:t>
          </a:r>
        </a:p>
      </dgm:t>
    </dgm:pt>
    <dgm:pt modelId="{740AF89B-BE35-473B-BDEA-7706ED3E2F61}" type="parTrans" cxnId="{17479951-34CE-42A7-AFF1-2164F5861D46}">
      <dgm:prSet/>
      <dgm:spPr/>
      <dgm:t>
        <a:bodyPr/>
        <a:lstStyle/>
        <a:p>
          <a:endParaRPr lang="hr-HR"/>
        </a:p>
      </dgm:t>
    </dgm:pt>
    <dgm:pt modelId="{5F100CB1-4948-4359-A495-8A2DB29A70D9}" type="sibTrans" cxnId="{17479951-34CE-42A7-AFF1-2164F5861D46}">
      <dgm:prSet/>
      <dgm:spPr/>
      <dgm:t>
        <a:bodyPr/>
        <a:lstStyle/>
        <a:p>
          <a:endParaRPr lang="hr-HR"/>
        </a:p>
      </dgm:t>
    </dgm:pt>
    <dgm:pt modelId="{87A65E8B-DF6A-495B-A3F3-2E62982AAE71}">
      <dgm:prSet/>
      <dgm:spPr/>
      <dgm:t>
        <a:bodyPr/>
        <a:lstStyle/>
        <a:p>
          <a:r>
            <a:rPr lang="hr-HR"/>
            <a:t>PROGRAM 1011 - visokoškolsko obrazovanje</a:t>
          </a:r>
        </a:p>
      </dgm:t>
    </dgm:pt>
    <dgm:pt modelId="{24284721-2B9F-4CDA-8D0C-BB0C93E74992}" type="parTrans" cxnId="{E22A0A3A-A0E4-4098-BB79-01791FE296D8}">
      <dgm:prSet/>
      <dgm:spPr/>
      <dgm:t>
        <a:bodyPr/>
        <a:lstStyle/>
        <a:p>
          <a:endParaRPr lang="hr-HR"/>
        </a:p>
      </dgm:t>
    </dgm:pt>
    <dgm:pt modelId="{5733FB01-0434-47AB-AEA1-0B9BB21CC9A7}" type="sibTrans" cxnId="{E22A0A3A-A0E4-4098-BB79-01791FE296D8}">
      <dgm:prSet/>
      <dgm:spPr/>
      <dgm:t>
        <a:bodyPr/>
        <a:lstStyle/>
        <a:p>
          <a:endParaRPr lang="hr-HR"/>
        </a:p>
      </dgm:t>
    </dgm:pt>
    <dgm:pt modelId="{17363925-2014-454C-9B82-3424B3091093}">
      <dgm:prSet/>
      <dgm:spPr/>
      <dgm:t>
        <a:bodyPr/>
        <a:lstStyle/>
        <a:p>
          <a:r>
            <a:rPr lang="hr-HR"/>
            <a:t>PROGRAM 1012 - organiziranje i provođenje zaštite i spašavanja</a:t>
          </a:r>
        </a:p>
      </dgm:t>
    </dgm:pt>
    <dgm:pt modelId="{C39FEE40-EE97-48F0-ADE4-4F2AE0F05FDA}" type="parTrans" cxnId="{D081E046-A040-4E80-8103-CED36B9316A7}">
      <dgm:prSet/>
      <dgm:spPr/>
      <dgm:t>
        <a:bodyPr/>
        <a:lstStyle/>
        <a:p>
          <a:endParaRPr lang="hr-HR"/>
        </a:p>
      </dgm:t>
    </dgm:pt>
    <dgm:pt modelId="{9F1ECD07-DAED-4228-B962-716EE388729B}" type="sibTrans" cxnId="{D081E046-A040-4E80-8103-CED36B9316A7}">
      <dgm:prSet/>
      <dgm:spPr/>
      <dgm:t>
        <a:bodyPr/>
        <a:lstStyle/>
        <a:p>
          <a:endParaRPr lang="hr-HR"/>
        </a:p>
      </dgm:t>
    </dgm:pt>
    <dgm:pt modelId="{843B9F7A-4039-43BD-B51E-F6CFFD87C3FF}">
      <dgm:prSet/>
      <dgm:spPr/>
      <dgm:t>
        <a:bodyPr/>
        <a:lstStyle/>
        <a:p>
          <a:r>
            <a:rPr lang="hr-HR"/>
            <a:t>PROGRAM 1013 - razvoj civilnog društva</a:t>
          </a:r>
        </a:p>
      </dgm:t>
    </dgm:pt>
    <dgm:pt modelId="{866F66DB-1874-4515-B410-DC01763106E6}" type="parTrans" cxnId="{1999C07A-EB64-4D67-A1D0-E840B258395F}">
      <dgm:prSet/>
      <dgm:spPr/>
      <dgm:t>
        <a:bodyPr/>
        <a:lstStyle/>
        <a:p>
          <a:endParaRPr lang="hr-HR"/>
        </a:p>
      </dgm:t>
    </dgm:pt>
    <dgm:pt modelId="{41061ACD-90A5-4513-843D-6499B8B08A0F}" type="sibTrans" cxnId="{1999C07A-EB64-4D67-A1D0-E840B258395F}">
      <dgm:prSet/>
      <dgm:spPr/>
      <dgm:t>
        <a:bodyPr/>
        <a:lstStyle/>
        <a:p>
          <a:endParaRPr lang="hr-HR"/>
        </a:p>
      </dgm:t>
    </dgm:pt>
    <dgm:pt modelId="{000B9734-A9C2-4CF5-A3AB-899FC64C7F18}">
      <dgm:prSet/>
      <dgm:spPr/>
      <dgm:t>
        <a:bodyPr/>
        <a:lstStyle/>
        <a:p>
          <a:r>
            <a:rPr lang="hr-HR"/>
            <a:t>PROGRAM 1014 - promicanje kulture</a:t>
          </a:r>
        </a:p>
      </dgm:t>
    </dgm:pt>
    <dgm:pt modelId="{1409420F-5D54-4BFA-A20B-3617B19AE6AA}" type="parTrans" cxnId="{30201E42-5620-467C-A6DC-24E29F034366}">
      <dgm:prSet/>
      <dgm:spPr/>
      <dgm:t>
        <a:bodyPr/>
        <a:lstStyle/>
        <a:p>
          <a:endParaRPr lang="hr-HR"/>
        </a:p>
      </dgm:t>
    </dgm:pt>
    <dgm:pt modelId="{2AB38DEA-6C3C-43E4-86A3-FC18174CBD35}" type="sibTrans" cxnId="{30201E42-5620-467C-A6DC-24E29F034366}">
      <dgm:prSet/>
      <dgm:spPr/>
      <dgm:t>
        <a:bodyPr/>
        <a:lstStyle/>
        <a:p>
          <a:endParaRPr lang="hr-HR"/>
        </a:p>
      </dgm:t>
    </dgm:pt>
    <dgm:pt modelId="{7B1A99D3-7D8D-48E8-8E20-C370C6C1AB57}">
      <dgm:prSet/>
      <dgm:spPr/>
      <dgm:t>
        <a:bodyPr/>
        <a:lstStyle/>
        <a:p>
          <a:r>
            <a:rPr lang="hr-HR"/>
            <a:t>PROGRAM 1015 -  razvoj sporta i rekreacije</a:t>
          </a:r>
        </a:p>
      </dgm:t>
    </dgm:pt>
    <dgm:pt modelId="{B8037D2D-1215-45EF-9E39-6C6DC8D16470}" type="parTrans" cxnId="{DC323942-3027-413B-8C95-63071BFA6C29}">
      <dgm:prSet/>
      <dgm:spPr/>
      <dgm:t>
        <a:bodyPr/>
        <a:lstStyle/>
        <a:p>
          <a:endParaRPr lang="hr-HR"/>
        </a:p>
      </dgm:t>
    </dgm:pt>
    <dgm:pt modelId="{F437B5EB-EE53-45C3-B93F-E6B673E9FD91}" type="sibTrans" cxnId="{DC323942-3027-413B-8C95-63071BFA6C29}">
      <dgm:prSet/>
      <dgm:spPr/>
      <dgm:t>
        <a:bodyPr/>
        <a:lstStyle/>
        <a:p>
          <a:endParaRPr lang="hr-HR"/>
        </a:p>
      </dgm:t>
    </dgm:pt>
    <dgm:pt modelId="{416705ED-78CF-4DF6-B217-9DC6A08A25EC}">
      <dgm:prSet/>
      <dgm:spPr/>
      <dgm:t>
        <a:bodyPr/>
        <a:lstStyle/>
        <a:p>
          <a:r>
            <a:rPr lang="hr-HR"/>
            <a:t>PROGRAM 1016 - socijalna skrb</a:t>
          </a:r>
        </a:p>
      </dgm:t>
    </dgm:pt>
    <dgm:pt modelId="{79B39D0F-0E44-4F10-B5B9-5ABA8AC0CE7B}" type="parTrans" cxnId="{53CA3B0D-28CB-4DB2-8537-55E356D0DD86}">
      <dgm:prSet/>
      <dgm:spPr/>
      <dgm:t>
        <a:bodyPr/>
        <a:lstStyle/>
        <a:p>
          <a:endParaRPr lang="hr-HR"/>
        </a:p>
      </dgm:t>
    </dgm:pt>
    <dgm:pt modelId="{EE323E30-AE38-44A9-A3ED-F61729E82D7A}" type="sibTrans" cxnId="{53CA3B0D-28CB-4DB2-8537-55E356D0DD86}">
      <dgm:prSet/>
      <dgm:spPr/>
      <dgm:t>
        <a:bodyPr/>
        <a:lstStyle/>
        <a:p>
          <a:endParaRPr lang="hr-HR"/>
        </a:p>
      </dgm:t>
    </dgm:pt>
    <dgm:pt modelId="{F9D393E6-7FCA-40A9-ABFA-EB88591C7544}">
      <dgm:prSet/>
      <dgm:spPr/>
      <dgm:t>
        <a:bodyPr/>
        <a:lstStyle/>
        <a:p>
          <a:r>
            <a:rPr lang="hr-HR"/>
            <a:t>PROGRAM 1017 - zaštita okoliša</a:t>
          </a:r>
        </a:p>
      </dgm:t>
    </dgm:pt>
    <dgm:pt modelId="{8CE0242F-9EAE-4DDD-B703-6FF5D0B7CC89}" type="parTrans" cxnId="{7B9DD1F5-BC14-43CA-859F-9926EEB62D7A}">
      <dgm:prSet/>
      <dgm:spPr/>
      <dgm:t>
        <a:bodyPr/>
        <a:lstStyle/>
        <a:p>
          <a:endParaRPr lang="hr-HR"/>
        </a:p>
      </dgm:t>
    </dgm:pt>
    <dgm:pt modelId="{31DFF2B1-DB5A-4AC7-B69D-8BD65F070DA8}" type="sibTrans" cxnId="{7B9DD1F5-BC14-43CA-859F-9926EEB62D7A}">
      <dgm:prSet/>
      <dgm:spPr/>
      <dgm:t>
        <a:bodyPr/>
        <a:lstStyle/>
        <a:p>
          <a:endParaRPr lang="hr-HR"/>
        </a:p>
      </dgm:t>
    </dgm:pt>
    <dgm:pt modelId="{FB28CF79-9FE4-46F4-AEDB-EDE1FD007799}" type="pres">
      <dgm:prSet presAssocID="{23635C79-23DE-47D6-8070-15A31784C69C}" presName="Name0" presStyleCnt="0">
        <dgm:presLayoutVars>
          <dgm:chPref val="1"/>
          <dgm:dir/>
          <dgm:animOne val="branch"/>
          <dgm:animLvl val="lvl"/>
          <dgm:resizeHandles val="exact"/>
        </dgm:presLayoutVars>
      </dgm:prSet>
      <dgm:spPr/>
      <dgm:t>
        <a:bodyPr/>
        <a:lstStyle/>
        <a:p>
          <a:endParaRPr lang="hr-HR"/>
        </a:p>
      </dgm:t>
    </dgm:pt>
    <dgm:pt modelId="{473F900F-7E31-4A21-8AA6-BE6E99ADC3D3}" type="pres">
      <dgm:prSet presAssocID="{08FDE6B1-EFBB-49BB-BDBC-FBA9CBC2B1A3}" presName="root1" presStyleCnt="0"/>
      <dgm:spPr/>
    </dgm:pt>
    <dgm:pt modelId="{EC8D9AC7-05F4-4780-9DFA-C393791EC0B5}" type="pres">
      <dgm:prSet presAssocID="{08FDE6B1-EFBB-49BB-BDBC-FBA9CBC2B1A3}" presName="LevelOneTextNode" presStyleLbl="node0" presStyleIdx="0" presStyleCnt="1">
        <dgm:presLayoutVars>
          <dgm:chPref val="3"/>
        </dgm:presLayoutVars>
      </dgm:prSet>
      <dgm:spPr/>
      <dgm:t>
        <a:bodyPr/>
        <a:lstStyle/>
        <a:p>
          <a:endParaRPr lang="hr-HR"/>
        </a:p>
      </dgm:t>
    </dgm:pt>
    <dgm:pt modelId="{197A42E6-9DE2-4E36-971D-EF1E902979DA}" type="pres">
      <dgm:prSet presAssocID="{08FDE6B1-EFBB-49BB-BDBC-FBA9CBC2B1A3}" presName="level2hierChild" presStyleCnt="0"/>
      <dgm:spPr/>
    </dgm:pt>
    <dgm:pt modelId="{E58ABB3D-8A78-4847-AF7B-0F468BE4A8EE}" type="pres">
      <dgm:prSet presAssocID="{D8C197A7-076B-4206-BBEC-AD6776BBA2A1}" presName="conn2-1" presStyleLbl="parChTrans1D2" presStyleIdx="0" presStyleCnt="18"/>
      <dgm:spPr/>
      <dgm:t>
        <a:bodyPr/>
        <a:lstStyle/>
        <a:p>
          <a:endParaRPr lang="hr-HR"/>
        </a:p>
      </dgm:t>
    </dgm:pt>
    <dgm:pt modelId="{B7058876-0972-4710-8AED-D2E6F8220CB3}" type="pres">
      <dgm:prSet presAssocID="{D8C197A7-076B-4206-BBEC-AD6776BBA2A1}" presName="connTx" presStyleLbl="parChTrans1D2" presStyleIdx="0" presStyleCnt="18"/>
      <dgm:spPr/>
      <dgm:t>
        <a:bodyPr/>
        <a:lstStyle/>
        <a:p>
          <a:endParaRPr lang="hr-HR"/>
        </a:p>
      </dgm:t>
    </dgm:pt>
    <dgm:pt modelId="{7E1D9755-DB64-4F25-8BB1-33AE15454FAD}" type="pres">
      <dgm:prSet presAssocID="{BCE14DAC-69B2-4C67-86CF-266D3564C1EB}" presName="root2" presStyleCnt="0"/>
      <dgm:spPr/>
    </dgm:pt>
    <dgm:pt modelId="{35D8474D-9922-4C5E-BA79-0D3C282E2737}" type="pres">
      <dgm:prSet presAssocID="{BCE14DAC-69B2-4C67-86CF-266D3564C1EB}" presName="LevelTwoTextNode" presStyleLbl="node2" presStyleIdx="0" presStyleCnt="18">
        <dgm:presLayoutVars>
          <dgm:chPref val="3"/>
        </dgm:presLayoutVars>
      </dgm:prSet>
      <dgm:spPr/>
      <dgm:t>
        <a:bodyPr/>
        <a:lstStyle/>
        <a:p>
          <a:endParaRPr lang="hr-HR"/>
        </a:p>
      </dgm:t>
    </dgm:pt>
    <dgm:pt modelId="{3B32BB87-B9EF-49B7-83F2-EC03F415CE77}" type="pres">
      <dgm:prSet presAssocID="{BCE14DAC-69B2-4C67-86CF-266D3564C1EB}" presName="level3hierChild" presStyleCnt="0"/>
      <dgm:spPr/>
    </dgm:pt>
    <dgm:pt modelId="{6A686FB5-969A-461D-91D3-791727E77F94}" type="pres">
      <dgm:prSet presAssocID="{8E8A34A3-0963-43B6-8B31-4E0D6BF31568}" presName="conn2-1" presStyleLbl="parChTrans1D2" presStyleIdx="1" presStyleCnt="18"/>
      <dgm:spPr/>
      <dgm:t>
        <a:bodyPr/>
        <a:lstStyle/>
        <a:p>
          <a:endParaRPr lang="hr-HR"/>
        </a:p>
      </dgm:t>
    </dgm:pt>
    <dgm:pt modelId="{3952F06A-B843-4BF0-8ED8-126507B2FAE6}" type="pres">
      <dgm:prSet presAssocID="{8E8A34A3-0963-43B6-8B31-4E0D6BF31568}" presName="connTx" presStyleLbl="parChTrans1D2" presStyleIdx="1" presStyleCnt="18"/>
      <dgm:spPr/>
      <dgm:t>
        <a:bodyPr/>
        <a:lstStyle/>
        <a:p>
          <a:endParaRPr lang="hr-HR"/>
        </a:p>
      </dgm:t>
    </dgm:pt>
    <dgm:pt modelId="{256404C5-3076-488F-9C4B-C05CFF06FA68}" type="pres">
      <dgm:prSet presAssocID="{EC61D7D0-01E7-4B10-8BB8-85A09A16DD38}" presName="root2" presStyleCnt="0"/>
      <dgm:spPr/>
    </dgm:pt>
    <dgm:pt modelId="{9DC4817A-4C5B-4A6A-B556-468D9908CCEA}" type="pres">
      <dgm:prSet presAssocID="{EC61D7D0-01E7-4B10-8BB8-85A09A16DD38}" presName="LevelTwoTextNode" presStyleLbl="node2" presStyleIdx="1" presStyleCnt="18">
        <dgm:presLayoutVars>
          <dgm:chPref val="3"/>
        </dgm:presLayoutVars>
      </dgm:prSet>
      <dgm:spPr/>
      <dgm:t>
        <a:bodyPr/>
        <a:lstStyle/>
        <a:p>
          <a:endParaRPr lang="hr-HR"/>
        </a:p>
      </dgm:t>
    </dgm:pt>
    <dgm:pt modelId="{80F39AF2-D356-4613-AE82-D70E7FF68D30}" type="pres">
      <dgm:prSet presAssocID="{EC61D7D0-01E7-4B10-8BB8-85A09A16DD38}" presName="level3hierChild" presStyleCnt="0"/>
      <dgm:spPr/>
    </dgm:pt>
    <dgm:pt modelId="{D08C9A1A-DE28-49F0-9ABF-07C9B3ADFEAC}" type="pres">
      <dgm:prSet presAssocID="{ACCA6281-C22D-49BB-9133-99108843DD5B}" presName="conn2-1" presStyleLbl="parChTrans1D2" presStyleIdx="2" presStyleCnt="18"/>
      <dgm:spPr/>
      <dgm:t>
        <a:bodyPr/>
        <a:lstStyle/>
        <a:p>
          <a:endParaRPr lang="hr-HR"/>
        </a:p>
      </dgm:t>
    </dgm:pt>
    <dgm:pt modelId="{A0B34195-93A8-4C21-860E-A280B8494BFB}" type="pres">
      <dgm:prSet presAssocID="{ACCA6281-C22D-49BB-9133-99108843DD5B}" presName="connTx" presStyleLbl="parChTrans1D2" presStyleIdx="2" presStyleCnt="18"/>
      <dgm:spPr/>
      <dgm:t>
        <a:bodyPr/>
        <a:lstStyle/>
        <a:p>
          <a:endParaRPr lang="hr-HR"/>
        </a:p>
      </dgm:t>
    </dgm:pt>
    <dgm:pt modelId="{41260D70-2A65-4952-ABB8-76B6BD463673}" type="pres">
      <dgm:prSet presAssocID="{CCC1C56D-2046-4086-83CB-A8F45B210003}" presName="root2" presStyleCnt="0"/>
      <dgm:spPr/>
    </dgm:pt>
    <dgm:pt modelId="{496D2F0A-D912-434E-821F-E5C0BCE4D2ED}" type="pres">
      <dgm:prSet presAssocID="{CCC1C56D-2046-4086-83CB-A8F45B210003}" presName="LevelTwoTextNode" presStyleLbl="node2" presStyleIdx="2" presStyleCnt="18">
        <dgm:presLayoutVars>
          <dgm:chPref val="3"/>
        </dgm:presLayoutVars>
      </dgm:prSet>
      <dgm:spPr/>
      <dgm:t>
        <a:bodyPr/>
        <a:lstStyle/>
        <a:p>
          <a:endParaRPr lang="hr-HR"/>
        </a:p>
      </dgm:t>
    </dgm:pt>
    <dgm:pt modelId="{2779FED3-82F6-4356-91AC-1E83FA470854}" type="pres">
      <dgm:prSet presAssocID="{CCC1C56D-2046-4086-83CB-A8F45B210003}" presName="level3hierChild" presStyleCnt="0"/>
      <dgm:spPr/>
    </dgm:pt>
    <dgm:pt modelId="{F5D79D43-EABD-44AF-BB43-B6A5A174B8ED}" type="pres">
      <dgm:prSet presAssocID="{AAAA3100-2F4D-4340-9043-190E1F85D291}" presName="conn2-1" presStyleLbl="parChTrans1D2" presStyleIdx="3" presStyleCnt="18"/>
      <dgm:spPr/>
      <dgm:t>
        <a:bodyPr/>
        <a:lstStyle/>
        <a:p>
          <a:endParaRPr lang="hr-HR"/>
        </a:p>
      </dgm:t>
    </dgm:pt>
    <dgm:pt modelId="{6F2FA9B8-63F1-4397-A998-636DFE53A52A}" type="pres">
      <dgm:prSet presAssocID="{AAAA3100-2F4D-4340-9043-190E1F85D291}" presName="connTx" presStyleLbl="parChTrans1D2" presStyleIdx="3" presStyleCnt="18"/>
      <dgm:spPr/>
      <dgm:t>
        <a:bodyPr/>
        <a:lstStyle/>
        <a:p>
          <a:endParaRPr lang="hr-HR"/>
        </a:p>
      </dgm:t>
    </dgm:pt>
    <dgm:pt modelId="{D4B48CCF-E7B3-454E-891F-BA9D4E2DFFFE}" type="pres">
      <dgm:prSet presAssocID="{EE936A4D-2B8E-4DF2-8785-F8F354417632}" presName="root2" presStyleCnt="0"/>
      <dgm:spPr/>
    </dgm:pt>
    <dgm:pt modelId="{E15FD23D-2B0D-4B69-8798-A15D8A931630}" type="pres">
      <dgm:prSet presAssocID="{EE936A4D-2B8E-4DF2-8785-F8F354417632}" presName="LevelTwoTextNode" presStyleLbl="node2" presStyleIdx="3" presStyleCnt="18">
        <dgm:presLayoutVars>
          <dgm:chPref val="3"/>
        </dgm:presLayoutVars>
      </dgm:prSet>
      <dgm:spPr/>
      <dgm:t>
        <a:bodyPr/>
        <a:lstStyle/>
        <a:p>
          <a:endParaRPr lang="hr-HR"/>
        </a:p>
      </dgm:t>
    </dgm:pt>
    <dgm:pt modelId="{128A608D-B626-42E5-87C6-39CF28C8D9A8}" type="pres">
      <dgm:prSet presAssocID="{EE936A4D-2B8E-4DF2-8785-F8F354417632}" presName="level3hierChild" presStyleCnt="0"/>
      <dgm:spPr/>
    </dgm:pt>
    <dgm:pt modelId="{96F8F8D2-C88A-4E1B-9CB6-AFE42E3AA9F0}" type="pres">
      <dgm:prSet presAssocID="{92777B8E-F6B9-491A-855D-27D42CEA57C3}" presName="conn2-1" presStyleLbl="parChTrans1D2" presStyleIdx="4" presStyleCnt="18"/>
      <dgm:spPr/>
      <dgm:t>
        <a:bodyPr/>
        <a:lstStyle/>
        <a:p>
          <a:endParaRPr lang="hr-HR"/>
        </a:p>
      </dgm:t>
    </dgm:pt>
    <dgm:pt modelId="{19A425E9-2CBE-417F-BBD2-7F1C23F915D3}" type="pres">
      <dgm:prSet presAssocID="{92777B8E-F6B9-491A-855D-27D42CEA57C3}" presName="connTx" presStyleLbl="parChTrans1D2" presStyleIdx="4" presStyleCnt="18"/>
      <dgm:spPr/>
      <dgm:t>
        <a:bodyPr/>
        <a:lstStyle/>
        <a:p>
          <a:endParaRPr lang="hr-HR"/>
        </a:p>
      </dgm:t>
    </dgm:pt>
    <dgm:pt modelId="{D8EF0B4C-CA9D-4AE0-8AE7-297C46A4E74F}" type="pres">
      <dgm:prSet presAssocID="{C4FAC0F4-363F-440C-8D41-9D3FE6CCBEAE}" presName="root2" presStyleCnt="0"/>
      <dgm:spPr/>
    </dgm:pt>
    <dgm:pt modelId="{6D19F6D7-61C4-4391-86CD-0EA1BD7DFEF7}" type="pres">
      <dgm:prSet presAssocID="{C4FAC0F4-363F-440C-8D41-9D3FE6CCBEAE}" presName="LevelTwoTextNode" presStyleLbl="node2" presStyleIdx="4" presStyleCnt="18">
        <dgm:presLayoutVars>
          <dgm:chPref val="3"/>
        </dgm:presLayoutVars>
      </dgm:prSet>
      <dgm:spPr/>
      <dgm:t>
        <a:bodyPr/>
        <a:lstStyle/>
        <a:p>
          <a:endParaRPr lang="hr-HR"/>
        </a:p>
      </dgm:t>
    </dgm:pt>
    <dgm:pt modelId="{71D77491-62EE-4980-8D4E-D48C9910C037}" type="pres">
      <dgm:prSet presAssocID="{C4FAC0F4-363F-440C-8D41-9D3FE6CCBEAE}" presName="level3hierChild" presStyleCnt="0"/>
      <dgm:spPr/>
    </dgm:pt>
    <dgm:pt modelId="{DE5B0F2C-CD6C-462F-AD86-60A3F52A01BD}" type="pres">
      <dgm:prSet presAssocID="{F8231888-4B52-46AF-9B41-B690D14B4ADA}" presName="conn2-1" presStyleLbl="parChTrans1D2" presStyleIdx="5" presStyleCnt="18"/>
      <dgm:spPr/>
      <dgm:t>
        <a:bodyPr/>
        <a:lstStyle/>
        <a:p>
          <a:endParaRPr lang="hr-HR"/>
        </a:p>
      </dgm:t>
    </dgm:pt>
    <dgm:pt modelId="{25EF435E-72F7-41B4-91EF-FAD93BB8F2BB}" type="pres">
      <dgm:prSet presAssocID="{F8231888-4B52-46AF-9B41-B690D14B4ADA}" presName="connTx" presStyleLbl="parChTrans1D2" presStyleIdx="5" presStyleCnt="18"/>
      <dgm:spPr/>
      <dgm:t>
        <a:bodyPr/>
        <a:lstStyle/>
        <a:p>
          <a:endParaRPr lang="hr-HR"/>
        </a:p>
      </dgm:t>
    </dgm:pt>
    <dgm:pt modelId="{5D883F65-918B-4999-8AB2-42D4C45F9523}" type="pres">
      <dgm:prSet presAssocID="{B6FF37FD-37AE-4372-B976-A695032DDA37}" presName="root2" presStyleCnt="0"/>
      <dgm:spPr/>
    </dgm:pt>
    <dgm:pt modelId="{77833BEE-9E79-4AD4-8736-49CD03CA89D9}" type="pres">
      <dgm:prSet presAssocID="{B6FF37FD-37AE-4372-B976-A695032DDA37}" presName="LevelTwoTextNode" presStyleLbl="node2" presStyleIdx="5" presStyleCnt="18">
        <dgm:presLayoutVars>
          <dgm:chPref val="3"/>
        </dgm:presLayoutVars>
      </dgm:prSet>
      <dgm:spPr/>
      <dgm:t>
        <a:bodyPr/>
        <a:lstStyle/>
        <a:p>
          <a:endParaRPr lang="hr-HR"/>
        </a:p>
      </dgm:t>
    </dgm:pt>
    <dgm:pt modelId="{FB469425-8D16-482A-BA0D-45B0F7C118A7}" type="pres">
      <dgm:prSet presAssocID="{B6FF37FD-37AE-4372-B976-A695032DDA37}" presName="level3hierChild" presStyleCnt="0"/>
      <dgm:spPr/>
    </dgm:pt>
    <dgm:pt modelId="{22CA3933-F101-49E3-8D2F-4B90D02F96DE}" type="pres">
      <dgm:prSet presAssocID="{681D809F-4ED3-4670-85A9-8131017D858E}" presName="conn2-1" presStyleLbl="parChTrans1D2" presStyleIdx="6" presStyleCnt="18"/>
      <dgm:spPr/>
      <dgm:t>
        <a:bodyPr/>
        <a:lstStyle/>
        <a:p>
          <a:endParaRPr lang="hr-HR"/>
        </a:p>
      </dgm:t>
    </dgm:pt>
    <dgm:pt modelId="{E9B49AFC-7183-45E9-BE42-AE4ECFAEBB68}" type="pres">
      <dgm:prSet presAssocID="{681D809F-4ED3-4670-85A9-8131017D858E}" presName="connTx" presStyleLbl="parChTrans1D2" presStyleIdx="6" presStyleCnt="18"/>
      <dgm:spPr/>
      <dgm:t>
        <a:bodyPr/>
        <a:lstStyle/>
        <a:p>
          <a:endParaRPr lang="hr-HR"/>
        </a:p>
      </dgm:t>
    </dgm:pt>
    <dgm:pt modelId="{885B67CA-20E5-4C11-B1CF-3109F31ECED0}" type="pres">
      <dgm:prSet presAssocID="{6828E44A-06E4-4E60-BA3B-9A1D205788A0}" presName="root2" presStyleCnt="0"/>
      <dgm:spPr/>
    </dgm:pt>
    <dgm:pt modelId="{FC06B077-9AC2-498E-B009-27F6E8889435}" type="pres">
      <dgm:prSet presAssocID="{6828E44A-06E4-4E60-BA3B-9A1D205788A0}" presName="LevelTwoTextNode" presStyleLbl="node2" presStyleIdx="6" presStyleCnt="18">
        <dgm:presLayoutVars>
          <dgm:chPref val="3"/>
        </dgm:presLayoutVars>
      </dgm:prSet>
      <dgm:spPr/>
      <dgm:t>
        <a:bodyPr/>
        <a:lstStyle/>
        <a:p>
          <a:endParaRPr lang="hr-HR"/>
        </a:p>
      </dgm:t>
    </dgm:pt>
    <dgm:pt modelId="{8AE7720F-9138-4746-B315-B2BFB7F64021}" type="pres">
      <dgm:prSet presAssocID="{6828E44A-06E4-4E60-BA3B-9A1D205788A0}" presName="level3hierChild" presStyleCnt="0"/>
      <dgm:spPr/>
    </dgm:pt>
    <dgm:pt modelId="{50BC79D6-20C7-45E8-B445-146686703BD8}" type="pres">
      <dgm:prSet presAssocID="{147D2E6D-5761-4FE3-AF5B-81151EEBDCE4}" presName="conn2-1" presStyleLbl="parChTrans1D2" presStyleIdx="7" presStyleCnt="18"/>
      <dgm:spPr/>
      <dgm:t>
        <a:bodyPr/>
        <a:lstStyle/>
        <a:p>
          <a:endParaRPr lang="hr-HR"/>
        </a:p>
      </dgm:t>
    </dgm:pt>
    <dgm:pt modelId="{AC27266E-6B83-482D-A055-7B4E1F5DE04D}" type="pres">
      <dgm:prSet presAssocID="{147D2E6D-5761-4FE3-AF5B-81151EEBDCE4}" presName="connTx" presStyleLbl="parChTrans1D2" presStyleIdx="7" presStyleCnt="18"/>
      <dgm:spPr/>
      <dgm:t>
        <a:bodyPr/>
        <a:lstStyle/>
        <a:p>
          <a:endParaRPr lang="hr-HR"/>
        </a:p>
      </dgm:t>
    </dgm:pt>
    <dgm:pt modelId="{BDE91B31-D16C-4D3B-A54E-23B02D037F87}" type="pres">
      <dgm:prSet presAssocID="{C8F05B23-A28F-4508-865F-838441175A14}" presName="root2" presStyleCnt="0"/>
      <dgm:spPr/>
    </dgm:pt>
    <dgm:pt modelId="{8DF31CD9-3733-4800-ACFE-F204039F4957}" type="pres">
      <dgm:prSet presAssocID="{C8F05B23-A28F-4508-865F-838441175A14}" presName="LevelTwoTextNode" presStyleLbl="node2" presStyleIdx="7" presStyleCnt="18">
        <dgm:presLayoutVars>
          <dgm:chPref val="3"/>
        </dgm:presLayoutVars>
      </dgm:prSet>
      <dgm:spPr/>
      <dgm:t>
        <a:bodyPr/>
        <a:lstStyle/>
        <a:p>
          <a:endParaRPr lang="hr-HR"/>
        </a:p>
      </dgm:t>
    </dgm:pt>
    <dgm:pt modelId="{6CEE7E9E-2F9A-4828-BA41-059EAD50E0E8}" type="pres">
      <dgm:prSet presAssocID="{C8F05B23-A28F-4508-865F-838441175A14}" presName="level3hierChild" presStyleCnt="0"/>
      <dgm:spPr/>
    </dgm:pt>
    <dgm:pt modelId="{B85B2D4A-5684-4DE0-BC0D-09AEEDD93FAE}" type="pres">
      <dgm:prSet presAssocID="{D23727F2-2884-4AAA-9370-A0F296B30F42}" presName="conn2-1" presStyleLbl="parChTrans1D2" presStyleIdx="8" presStyleCnt="18"/>
      <dgm:spPr/>
      <dgm:t>
        <a:bodyPr/>
        <a:lstStyle/>
        <a:p>
          <a:endParaRPr lang="hr-HR"/>
        </a:p>
      </dgm:t>
    </dgm:pt>
    <dgm:pt modelId="{0C921727-9EB4-4F45-A146-A8B6A99D5CFC}" type="pres">
      <dgm:prSet presAssocID="{D23727F2-2884-4AAA-9370-A0F296B30F42}" presName="connTx" presStyleLbl="parChTrans1D2" presStyleIdx="8" presStyleCnt="18"/>
      <dgm:spPr/>
      <dgm:t>
        <a:bodyPr/>
        <a:lstStyle/>
        <a:p>
          <a:endParaRPr lang="hr-HR"/>
        </a:p>
      </dgm:t>
    </dgm:pt>
    <dgm:pt modelId="{2536AB9C-AB7E-4ABA-9440-1C527C0C7D9B}" type="pres">
      <dgm:prSet presAssocID="{80768F03-9C9C-47DA-934D-40A3B011F742}" presName="root2" presStyleCnt="0"/>
      <dgm:spPr/>
    </dgm:pt>
    <dgm:pt modelId="{CC7E7CFB-40A2-4125-9181-86912DC6AD80}" type="pres">
      <dgm:prSet presAssocID="{80768F03-9C9C-47DA-934D-40A3B011F742}" presName="LevelTwoTextNode" presStyleLbl="node2" presStyleIdx="8" presStyleCnt="18">
        <dgm:presLayoutVars>
          <dgm:chPref val="3"/>
        </dgm:presLayoutVars>
      </dgm:prSet>
      <dgm:spPr/>
      <dgm:t>
        <a:bodyPr/>
        <a:lstStyle/>
        <a:p>
          <a:endParaRPr lang="hr-HR"/>
        </a:p>
      </dgm:t>
    </dgm:pt>
    <dgm:pt modelId="{667860A3-CBFC-45F9-83E1-C0DE031136F9}" type="pres">
      <dgm:prSet presAssocID="{80768F03-9C9C-47DA-934D-40A3B011F742}" presName="level3hierChild" presStyleCnt="0"/>
      <dgm:spPr/>
    </dgm:pt>
    <dgm:pt modelId="{26AD8A94-7F9E-42DE-A93E-B40DB2A69E19}" type="pres">
      <dgm:prSet presAssocID="{CCC418D8-FFB0-4749-843C-8917E047F5F6}" presName="conn2-1" presStyleLbl="parChTrans1D2" presStyleIdx="9" presStyleCnt="18"/>
      <dgm:spPr/>
      <dgm:t>
        <a:bodyPr/>
        <a:lstStyle/>
        <a:p>
          <a:endParaRPr lang="hr-HR"/>
        </a:p>
      </dgm:t>
    </dgm:pt>
    <dgm:pt modelId="{C5654BE1-046F-4F86-A42C-1E3EB5A19E40}" type="pres">
      <dgm:prSet presAssocID="{CCC418D8-FFB0-4749-843C-8917E047F5F6}" presName="connTx" presStyleLbl="parChTrans1D2" presStyleIdx="9" presStyleCnt="18"/>
      <dgm:spPr/>
      <dgm:t>
        <a:bodyPr/>
        <a:lstStyle/>
        <a:p>
          <a:endParaRPr lang="hr-HR"/>
        </a:p>
      </dgm:t>
    </dgm:pt>
    <dgm:pt modelId="{D810FEEE-5644-48B9-B5A1-039B27D2E7AD}" type="pres">
      <dgm:prSet presAssocID="{568F53D9-168C-4585-A69A-C1AE55E7C795}" presName="root2" presStyleCnt="0"/>
      <dgm:spPr/>
    </dgm:pt>
    <dgm:pt modelId="{6131DEED-6CA9-45E6-A985-A9ACD62CBD89}" type="pres">
      <dgm:prSet presAssocID="{568F53D9-168C-4585-A69A-C1AE55E7C795}" presName="LevelTwoTextNode" presStyleLbl="node2" presStyleIdx="9" presStyleCnt="18">
        <dgm:presLayoutVars>
          <dgm:chPref val="3"/>
        </dgm:presLayoutVars>
      </dgm:prSet>
      <dgm:spPr/>
      <dgm:t>
        <a:bodyPr/>
        <a:lstStyle/>
        <a:p>
          <a:endParaRPr lang="hr-HR"/>
        </a:p>
      </dgm:t>
    </dgm:pt>
    <dgm:pt modelId="{A97325E1-5329-493C-8F02-1C43468696EE}" type="pres">
      <dgm:prSet presAssocID="{568F53D9-168C-4585-A69A-C1AE55E7C795}" presName="level3hierChild" presStyleCnt="0"/>
      <dgm:spPr/>
    </dgm:pt>
    <dgm:pt modelId="{D627BE22-BE15-4FF7-8E83-78B2FB458431}" type="pres">
      <dgm:prSet presAssocID="{740AF89B-BE35-473B-BDEA-7706ED3E2F61}" presName="conn2-1" presStyleLbl="parChTrans1D2" presStyleIdx="10" presStyleCnt="18"/>
      <dgm:spPr/>
      <dgm:t>
        <a:bodyPr/>
        <a:lstStyle/>
        <a:p>
          <a:endParaRPr lang="hr-HR"/>
        </a:p>
      </dgm:t>
    </dgm:pt>
    <dgm:pt modelId="{DC4A2E87-80EF-433E-A822-DDA3A0BFA185}" type="pres">
      <dgm:prSet presAssocID="{740AF89B-BE35-473B-BDEA-7706ED3E2F61}" presName="connTx" presStyleLbl="parChTrans1D2" presStyleIdx="10" presStyleCnt="18"/>
      <dgm:spPr/>
      <dgm:t>
        <a:bodyPr/>
        <a:lstStyle/>
        <a:p>
          <a:endParaRPr lang="hr-HR"/>
        </a:p>
      </dgm:t>
    </dgm:pt>
    <dgm:pt modelId="{EB5085DF-7C4C-4129-B8AE-A71E82D9AEB1}" type="pres">
      <dgm:prSet presAssocID="{59BDF2CF-A48B-4E4F-AFEC-6EE6F67AA001}" presName="root2" presStyleCnt="0"/>
      <dgm:spPr/>
    </dgm:pt>
    <dgm:pt modelId="{D4CC42A7-7A72-475C-92FC-BD6F171CEDE3}" type="pres">
      <dgm:prSet presAssocID="{59BDF2CF-A48B-4E4F-AFEC-6EE6F67AA001}" presName="LevelTwoTextNode" presStyleLbl="node2" presStyleIdx="10" presStyleCnt="18">
        <dgm:presLayoutVars>
          <dgm:chPref val="3"/>
        </dgm:presLayoutVars>
      </dgm:prSet>
      <dgm:spPr/>
      <dgm:t>
        <a:bodyPr/>
        <a:lstStyle/>
        <a:p>
          <a:endParaRPr lang="hr-HR"/>
        </a:p>
      </dgm:t>
    </dgm:pt>
    <dgm:pt modelId="{BE103AC6-A72C-4858-84EE-BAC5C96966B2}" type="pres">
      <dgm:prSet presAssocID="{59BDF2CF-A48B-4E4F-AFEC-6EE6F67AA001}" presName="level3hierChild" presStyleCnt="0"/>
      <dgm:spPr/>
    </dgm:pt>
    <dgm:pt modelId="{3D695767-ABA6-4055-ADAC-7652882E7A70}" type="pres">
      <dgm:prSet presAssocID="{24284721-2B9F-4CDA-8D0C-BB0C93E74992}" presName="conn2-1" presStyleLbl="parChTrans1D2" presStyleIdx="11" presStyleCnt="18"/>
      <dgm:spPr/>
      <dgm:t>
        <a:bodyPr/>
        <a:lstStyle/>
        <a:p>
          <a:endParaRPr lang="hr-HR"/>
        </a:p>
      </dgm:t>
    </dgm:pt>
    <dgm:pt modelId="{C857FA77-BC33-4FF1-B400-50798C409296}" type="pres">
      <dgm:prSet presAssocID="{24284721-2B9F-4CDA-8D0C-BB0C93E74992}" presName="connTx" presStyleLbl="parChTrans1D2" presStyleIdx="11" presStyleCnt="18"/>
      <dgm:spPr/>
      <dgm:t>
        <a:bodyPr/>
        <a:lstStyle/>
        <a:p>
          <a:endParaRPr lang="hr-HR"/>
        </a:p>
      </dgm:t>
    </dgm:pt>
    <dgm:pt modelId="{AE57B1B7-7906-427B-8AAA-1C85D06DD6CE}" type="pres">
      <dgm:prSet presAssocID="{87A65E8B-DF6A-495B-A3F3-2E62982AAE71}" presName="root2" presStyleCnt="0"/>
      <dgm:spPr/>
    </dgm:pt>
    <dgm:pt modelId="{B0105639-FBBD-4628-A7F4-09DA70E0848C}" type="pres">
      <dgm:prSet presAssocID="{87A65E8B-DF6A-495B-A3F3-2E62982AAE71}" presName="LevelTwoTextNode" presStyleLbl="node2" presStyleIdx="11" presStyleCnt="18">
        <dgm:presLayoutVars>
          <dgm:chPref val="3"/>
        </dgm:presLayoutVars>
      </dgm:prSet>
      <dgm:spPr/>
      <dgm:t>
        <a:bodyPr/>
        <a:lstStyle/>
        <a:p>
          <a:endParaRPr lang="hr-HR"/>
        </a:p>
      </dgm:t>
    </dgm:pt>
    <dgm:pt modelId="{68F45EEB-52A0-4A53-AFAB-B636515C5EA3}" type="pres">
      <dgm:prSet presAssocID="{87A65E8B-DF6A-495B-A3F3-2E62982AAE71}" presName="level3hierChild" presStyleCnt="0"/>
      <dgm:spPr/>
    </dgm:pt>
    <dgm:pt modelId="{08C51808-7E74-40DF-A2FB-FF72BC4639B0}" type="pres">
      <dgm:prSet presAssocID="{C39FEE40-EE97-48F0-ADE4-4F2AE0F05FDA}" presName="conn2-1" presStyleLbl="parChTrans1D2" presStyleIdx="12" presStyleCnt="18"/>
      <dgm:spPr/>
      <dgm:t>
        <a:bodyPr/>
        <a:lstStyle/>
        <a:p>
          <a:endParaRPr lang="hr-HR"/>
        </a:p>
      </dgm:t>
    </dgm:pt>
    <dgm:pt modelId="{DAA68E26-EE2D-4D64-B7F0-285835C088E5}" type="pres">
      <dgm:prSet presAssocID="{C39FEE40-EE97-48F0-ADE4-4F2AE0F05FDA}" presName="connTx" presStyleLbl="parChTrans1D2" presStyleIdx="12" presStyleCnt="18"/>
      <dgm:spPr/>
      <dgm:t>
        <a:bodyPr/>
        <a:lstStyle/>
        <a:p>
          <a:endParaRPr lang="hr-HR"/>
        </a:p>
      </dgm:t>
    </dgm:pt>
    <dgm:pt modelId="{2DE8DF31-B81D-4654-90FF-0ECC73ED09FC}" type="pres">
      <dgm:prSet presAssocID="{17363925-2014-454C-9B82-3424B3091093}" presName="root2" presStyleCnt="0"/>
      <dgm:spPr/>
    </dgm:pt>
    <dgm:pt modelId="{6570FB2A-FB10-4CB3-BDCD-7DC1C457556E}" type="pres">
      <dgm:prSet presAssocID="{17363925-2014-454C-9B82-3424B3091093}" presName="LevelTwoTextNode" presStyleLbl="node2" presStyleIdx="12" presStyleCnt="18">
        <dgm:presLayoutVars>
          <dgm:chPref val="3"/>
        </dgm:presLayoutVars>
      </dgm:prSet>
      <dgm:spPr/>
      <dgm:t>
        <a:bodyPr/>
        <a:lstStyle/>
        <a:p>
          <a:endParaRPr lang="hr-HR"/>
        </a:p>
      </dgm:t>
    </dgm:pt>
    <dgm:pt modelId="{3CCEB79E-CDA3-4F50-A3AD-88D7B9F1C34F}" type="pres">
      <dgm:prSet presAssocID="{17363925-2014-454C-9B82-3424B3091093}" presName="level3hierChild" presStyleCnt="0"/>
      <dgm:spPr/>
    </dgm:pt>
    <dgm:pt modelId="{6584F01B-502D-462E-A6D8-E5FF189E8ACA}" type="pres">
      <dgm:prSet presAssocID="{866F66DB-1874-4515-B410-DC01763106E6}" presName="conn2-1" presStyleLbl="parChTrans1D2" presStyleIdx="13" presStyleCnt="18"/>
      <dgm:spPr/>
      <dgm:t>
        <a:bodyPr/>
        <a:lstStyle/>
        <a:p>
          <a:endParaRPr lang="hr-HR"/>
        </a:p>
      </dgm:t>
    </dgm:pt>
    <dgm:pt modelId="{1769C79D-3330-45D8-B17F-5B9690E2807F}" type="pres">
      <dgm:prSet presAssocID="{866F66DB-1874-4515-B410-DC01763106E6}" presName="connTx" presStyleLbl="parChTrans1D2" presStyleIdx="13" presStyleCnt="18"/>
      <dgm:spPr/>
      <dgm:t>
        <a:bodyPr/>
        <a:lstStyle/>
        <a:p>
          <a:endParaRPr lang="hr-HR"/>
        </a:p>
      </dgm:t>
    </dgm:pt>
    <dgm:pt modelId="{5B395718-0781-45C7-A8AF-96019CAC6F9C}" type="pres">
      <dgm:prSet presAssocID="{843B9F7A-4039-43BD-B51E-F6CFFD87C3FF}" presName="root2" presStyleCnt="0"/>
      <dgm:spPr/>
    </dgm:pt>
    <dgm:pt modelId="{086272B5-0CCF-4FEE-93DB-D3494DCCFB0D}" type="pres">
      <dgm:prSet presAssocID="{843B9F7A-4039-43BD-B51E-F6CFFD87C3FF}" presName="LevelTwoTextNode" presStyleLbl="node2" presStyleIdx="13" presStyleCnt="18">
        <dgm:presLayoutVars>
          <dgm:chPref val="3"/>
        </dgm:presLayoutVars>
      </dgm:prSet>
      <dgm:spPr/>
      <dgm:t>
        <a:bodyPr/>
        <a:lstStyle/>
        <a:p>
          <a:endParaRPr lang="hr-HR"/>
        </a:p>
      </dgm:t>
    </dgm:pt>
    <dgm:pt modelId="{6806EA8A-44AD-44AF-BFD0-9E6DCF334D4C}" type="pres">
      <dgm:prSet presAssocID="{843B9F7A-4039-43BD-B51E-F6CFFD87C3FF}" presName="level3hierChild" presStyleCnt="0"/>
      <dgm:spPr/>
    </dgm:pt>
    <dgm:pt modelId="{3B0C312A-712A-42EC-B249-9976B1A65708}" type="pres">
      <dgm:prSet presAssocID="{1409420F-5D54-4BFA-A20B-3617B19AE6AA}" presName="conn2-1" presStyleLbl="parChTrans1D2" presStyleIdx="14" presStyleCnt="18"/>
      <dgm:spPr/>
      <dgm:t>
        <a:bodyPr/>
        <a:lstStyle/>
        <a:p>
          <a:endParaRPr lang="hr-HR"/>
        </a:p>
      </dgm:t>
    </dgm:pt>
    <dgm:pt modelId="{D8244845-EB62-4A1C-8A60-05CE2B0F0B8C}" type="pres">
      <dgm:prSet presAssocID="{1409420F-5D54-4BFA-A20B-3617B19AE6AA}" presName="connTx" presStyleLbl="parChTrans1D2" presStyleIdx="14" presStyleCnt="18"/>
      <dgm:spPr/>
      <dgm:t>
        <a:bodyPr/>
        <a:lstStyle/>
        <a:p>
          <a:endParaRPr lang="hr-HR"/>
        </a:p>
      </dgm:t>
    </dgm:pt>
    <dgm:pt modelId="{A7B68437-4930-41D9-A634-86986C72762E}" type="pres">
      <dgm:prSet presAssocID="{000B9734-A9C2-4CF5-A3AB-899FC64C7F18}" presName="root2" presStyleCnt="0"/>
      <dgm:spPr/>
    </dgm:pt>
    <dgm:pt modelId="{8D083221-0703-466A-8400-B18042D38A5B}" type="pres">
      <dgm:prSet presAssocID="{000B9734-A9C2-4CF5-A3AB-899FC64C7F18}" presName="LevelTwoTextNode" presStyleLbl="node2" presStyleIdx="14" presStyleCnt="18">
        <dgm:presLayoutVars>
          <dgm:chPref val="3"/>
        </dgm:presLayoutVars>
      </dgm:prSet>
      <dgm:spPr/>
      <dgm:t>
        <a:bodyPr/>
        <a:lstStyle/>
        <a:p>
          <a:endParaRPr lang="hr-HR"/>
        </a:p>
      </dgm:t>
    </dgm:pt>
    <dgm:pt modelId="{047E48C6-0379-49C8-881B-A78D69EE1E0F}" type="pres">
      <dgm:prSet presAssocID="{000B9734-A9C2-4CF5-A3AB-899FC64C7F18}" presName="level3hierChild" presStyleCnt="0"/>
      <dgm:spPr/>
    </dgm:pt>
    <dgm:pt modelId="{C3F88A46-FCC0-4707-BD73-D11CD001159F}" type="pres">
      <dgm:prSet presAssocID="{B8037D2D-1215-45EF-9E39-6C6DC8D16470}" presName="conn2-1" presStyleLbl="parChTrans1D2" presStyleIdx="15" presStyleCnt="18"/>
      <dgm:spPr/>
      <dgm:t>
        <a:bodyPr/>
        <a:lstStyle/>
        <a:p>
          <a:endParaRPr lang="hr-HR"/>
        </a:p>
      </dgm:t>
    </dgm:pt>
    <dgm:pt modelId="{E1C5666A-7FB3-418C-A6CA-7810B3EB7020}" type="pres">
      <dgm:prSet presAssocID="{B8037D2D-1215-45EF-9E39-6C6DC8D16470}" presName="connTx" presStyleLbl="parChTrans1D2" presStyleIdx="15" presStyleCnt="18"/>
      <dgm:spPr/>
      <dgm:t>
        <a:bodyPr/>
        <a:lstStyle/>
        <a:p>
          <a:endParaRPr lang="hr-HR"/>
        </a:p>
      </dgm:t>
    </dgm:pt>
    <dgm:pt modelId="{A174FD9B-4417-4562-8112-4A454FA9322B}" type="pres">
      <dgm:prSet presAssocID="{7B1A99D3-7D8D-48E8-8E20-C370C6C1AB57}" presName="root2" presStyleCnt="0"/>
      <dgm:spPr/>
    </dgm:pt>
    <dgm:pt modelId="{320AE9C6-0717-47B3-B121-A2A2B21A7EAA}" type="pres">
      <dgm:prSet presAssocID="{7B1A99D3-7D8D-48E8-8E20-C370C6C1AB57}" presName="LevelTwoTextNode" presStyleLbl="node2" presStyleIdx="15" presStyleCnt="18">
        <dgm:presLayoutVars>
          <dgm:chPref val="3"/>
        </dgm:presLayoutVars>
      </dgm:prSet>
      <dgm:spPr/>
      <dgm:t>
        <a:bodyPr/>
        <a:lstStyle/>
        <a:p>
          <a:endParaRPr lang="hr-HR"/>
        </a:p>
      </dgm:t>
    </dgm:pt>
    <dgm:pt modelId="{3ED8A25E-E430-4407-A52C-4A4BF5C3892E}" type="pres">
      <dgm:prSet presAssocID="{7B1A99D3-7D8D-48E8-8E20-C370C6C1AB57}" presName="level3hierChild" presStyleCnt="0"/>
      <dgm:spPr/>
    </dgm:pt>
    <dgm:pt modelId="{136F753C-EEBE-4CF8-8A46-7A99AFDE1C6E}" type="pres">
      <dgm:prSet presAssocID="{79B39D0F-0E44-4F10-B5B9-5ABA8AC0CE7B}" presName="conn2-1" presStyleLbl="parChTrans1D2" presStyleIdx="16" presStyleCnt="18"/>
      <dgm:spPr/>
      <dgm:t>
        <a:bodyPr/>
        <a:lstStyle/>
        <a:p>
          <a:endParaRPr lang="hr-HR"/>
        </a:p>
      </dgm:t>
    </dgm:pt>
    <dgm:pt modelId="{A6C6DFE3-F5E7-45CB-A2D9-BA4C66B8B02F}" type="pres">
      <dgm:prSet presAssocID="{79B39D0F-0E44-4F10-B5B9-5ABA8AC0CE7B}" presName="connTx" presStyleLbl="parChTrans1D2" presStyleIdx="16" presStyleCnt="18"/>
      <dgm:spPr/>
      <dgm:t>
        <a:bodyPr/>
        <a:lstStyle/>
        <a:p>
          <a:endParaRPr lang="hr-HR"/>
        </a:p>
      </dgm:t>
    </dgm:pt>
    <dgm:pt modelId="{4174F1EA-C19B-4A74-9151-E41649063EB6}" type="pres">
      <dgm:prSet presAssocID="{416705ED-78CF-4DF6-B217-9DC6A08A25EC}" presName="root2" presStyleCnt="0"/>
      <dgm:spPr/>
    </dgm:pt>
    <dgm:pt modelId="{83A09F79-7B08-4C62-99E7-B74812E8EE74}" type="pres">
      <dgm:prSet presAssocID="{416705ED-78CF-4DF6-B217-9DC6A08A25EC}" presName="LevelTwoTextNode" presStyleLbl="node2" presStyleIdx="16" presStyleCnt="18">
        <dgm:presLayoutVars>
          <dgm:chPref val="3"/>
        </dgm:presLayoutVars>
      </dgm:prSet>
      <dgm:spPr/>
      <dgm:t>
        <a:bodyPr/>
        <a:lstStyle/>
        <a:p>
          <a:endParaRPr lang="hr-HR"/>
        </a:p>
      </dgm:t>
    </dgm:pt>
    <dgm:pt modelId="{2C7FFD26-C004-44D4-A21F-1D364E6D908A}" type="pres">
      <dgm:prSet presAssocID="{416705ED-78CF-4DF6-B217-9DC6A08A25EC}" presName="level3hierChild" presStyleCnt="0"/>
      <dgm:spPr/>
    </dgm:pt>
    <dgm:pt modelId="{BE30433A-C395-4C00-B526-34CC85D23D3D}" type="pres">
      <dgm:prSet presAssocID="{8CE0242F-9EAE-4DDD-B703-6FF5D0B7CC89}" presName="conn2-1" presStyleLbl="parChTrans1D2" presStyleIdx="17" presStyleCnt="18"/>
      <dgm:spPr/>
      <dgm:t>
        <a:bodyPr/>
        <a:lstStyle/>
        <a:p>
          <a:endParaRPr lang="hr-HR"/>
        </a:p>
      </dgm:t>
    </dgm:pt>
    <dgm:pt modelId="{98B80106-2436-4F7E-8C51-D3CA79E4F1D6}" type="pres">
      <dgm:prSet presAssocID="{8CE0242F-9EAE-4DDD-B703-6FF5D0B7CC89}" presName="connTx" presStyleLbl="parChTrans1D2" presStyleIdx="17" presStyleCnt="18"/>
      <dgm:spPr/>
      <dgm:t>
        <a:bodyPr/>
        <a:lstStyle/>
        <a:p>
          <a:endParaRPr lang="hr-HR"/>
        </a:p>
      </dgm:t>
    </dgm:pt>
    <dgm:pt modelId="{BCE38134-935F-4BA0-9B13-FD19CE81C387}" type="pres">
      <dgm:prSet presAssocID="{F9D393E6-7FCA-40A9-ABFA-EB88591C7544}" presName="root2" presStyleCnt="0"/>
      <dgm:spPr/>
    </dgm:pt>
    <dgm:pt modelId="{F6A75BC8-D20D-4A2A-9D9A-22F0DFB04602}" type="pres">
      <dgm:prSet presAssocID="{F9D393E6-7FCA-40A9-ABFA-EB88591C7544}" presName="LevelTwoTextNode" presStyleLbl="node2" presStyleIdx="17" presStyleCnt="18">
        <dgm:presLayoutVars>
          <dgm:chPref val="3"/>
        </dgm:presLayoutVars>
      </dgm:prSet>
      <dgm:spPr/>
      <dgm:t>
        <a:bodyPr/>
        <a:lstStyle/>
        <a:p>
          <a:endParaRPr lang="hr-HR"/>
        </a:p>
      </dgm:t>
    </dgm:pt>
    <dgm:pt modelId="{F1A07BA5-9515-4B9E-A6EA-7AF7E1E0A877}" type="pres">
      <dgm:prSet presAssocID="{F9D393E6-7FCA-40A9-ABFA-EB88591C7544}" presName="level3hierChild" presStyleCnt="0"/>
      <dgm:spPr/>
    </dgm:pt>
  </dgm:ptLst>
  <dgm:cxnLst>
    <dgm:cxn modelId="{57C2659E-AF13-493D-84D6-9C9BB5EF30A7}" type="presOf" srcId="{D23727F2-2884-4AAA-9370-A0F296B30F42}" destId="{0C921727-9EB4-4F45-A146-A8B6A99D5CFC}" srcOrd="1" destOrd="0" presId="urn:microsoft.com/office/officeart/2008/layout/HorizontalMultiLevelHierarchy"/>
    <dgm:cxn modelId="{04B710AB-BD7B-4D6E-A638-4DC3C5E72834}" type="presOf" srcId="{24284721-2B9F-4CDA-8D0C-BB0C93E74992}" destId="{C857FA77-BC33-4FF1-B400-50798C409296}" srcOrd="1" destOrd="0" presId="urn:microsoft.com/office/officeart/2008/layout/HorizontalMultiLevelHierarchy"/>
    <dgm:cxn modelId="{1999C07A-EB64-4D67-A1D0-E840B258395F}" srcId="{08FDE6B1-EFBB-49BB-BDBC-FBA9CBC2B1A3}" destId="{843B9F7A-4039-43BD-B51E-F6CFFD87C3FF}" srcOrd="13" destOrd="0" parTransId="{866F66DB-1874-4515-B410-DC01763106E6}" sibTransId="{41061ACD-90A5-4513-843D-6499B8B08A0F}"/>
    <dgm:cxn modelId="{6F8524A9-D5C5-48AD-ABC6-08DEBC3FA0FB}" srcId="{08FDE6B1-EFBB-49BB-BDBC-FBA9CBC2B1A3}" destId="{EE936A4D-2B8E-4DF2-8785-F8F354417632}" srcOrd="3" destOrd="0" parTransId="{AAAA3100-2F4D-4340-9043-190E1F85D291}" sibTransId="{7AE16D09-CF6A-47F7-B97E-A7E9A36854AA}"/>
    <dgm:cxn modelId="{2F679C08-1273-4627-A31E-2B4EFA8E8CC9}" srcId="{08FDE6B1-EFBB-49BB-BDBC-FBA9CBC2B1A3}" destId="{C8F05B23-A28F-4508-865F-838441175A14}" srcOrd="7" destOrd="0" parTransId="{147D2E6D-5761-4FE3-AF5B-81151EEBDCE4}" sibTransId="{F2B83A15-BBDE-4B11-B2E2-365CAA724BBA}"/>
    <dgm:cxn modelId="{494163E2-3CA4-4353-BF95-547B87ACFBA5}" type="presOf" srcId="{B8037D2D-1215-45EF-9E39-6C6DC8D16470}" destId="{C3F88A46-FCC0-4707-BD73-D11CD001159F}" srcOrd="0" destOrd="0" presId="urn:microsoft.com/office/officeart/2008/layout/HorizontalMultiLevelHierarchy"/>
    <dgm:cxn modelId="{53CA3B0D-28CB-4DB2-8537-55E356D0DD86}" srcId="{08FDE6B1-EFBB-49BB-BDBC-FBA9CBC2B1A3}" destId="{416705ED-78CF-4DF6-B217-9DC6A08A25EC}" srcOrd="16" destOrd="0" parTransId="{79B39D0F-0E44-4F10-B5B9-5ABA8AC0CE7B}" sibTransId="{EE323E30-AE38-44A9-A3ED-F61729E82D7A}"/>
    <dgm:cxn modelId="{9EE867E2-DF30-4E7E-AC9A-E2F5494E2F74}" type="presOf" srcId="{8E8A34A3-0963-43B6-8B31-4E0D6BF31568}" destId="{3952F06A-B843-4BF0-8ED8-126507B2FAE6}" srcOrd="1" destOrd="0" presId="urn:microsoft.com/office/officeart/2008/layout/HorizontalMultiLevelHierarchy"/>
    <dgm:cxn modelId="{7D51903C-EAEF-4216-B01B-21BF8044A8E2}" type="presOf" srcId="{416705ED-78CF-4DF6-B217-9DC6A08A25EC}" destId="{83A09F79-7B08-4C62-99E7-B74812E8EE74}" srcOrd="0" destOrd="0" presId="urn:microsoft.com/office/officeart/2008/layout/HorizontalMultiLevelHierarchy"/>
    <dgm:cxn modelId="{237890BC-4668-4DB3-9C90-678F6B416B1A}" type="presOf" srcId="{ACCA6281-C22D-49BB-9133-99108843DD5B}" destId="{A0B34195-93A8-4C21-860E-A280B8494BFB}" srcOrd="1" destOrd="0" presId="urn:microsoft.com/office/officeart/2008/layout/HorizontalMultiLevelHierarchy"/>
    <dgm:cxn modelId="{68C82D1F-18E8-467A-AAC5-4D806CA9567B}" type="presOf" srcId="{17363925-2014-454C-9B82-3424B3091093}" destId="{6570FB2A-FB10-4CB3-BDCD-7DC1C457556E}" srcOrd="0" destOrd="0" presId="urn:microsoft.com/office/officeart/2008/layout/HorizontalMultiLevelHierarchy"/>
    <dgm:cxn modelId="{E12F6F35-C08D-44AF-A002-111C22D20C9B}" type="presOf" srcId="{80768F03-9C9C-47DA-934D-40A3B011F742}" destId="{CC7E7CFB-40A2-4125-9181-86912DC6AD80}" srcOrd="0" destOrd="0" presId="urn:microsoft.com/office/officeart/2008/layout/HorizontalMultiLevelHierarchy"/>
    <dgm:cxn modelId="{8FC90BC0-C6D5-46B9-B304-522EC2A2708C}" type="presOf" srcId="{1409420F-5D54-4BFA-A20B-3617B19AE6AA}" destId="{3B0C312A-712A-42EC-B249-9976B1A65708}" srcOrd="0" destOrd="0" presId="urn:microsoft.com/office/officeart/2008/layout/HorizontalMultiLevelHierarchy"/>
    <dgm:cxn modelId="{2EDA61D4-65F1-40B5-8B42-0CEE63314DA9}" type="presOf" srcId="{6828E44A-06E4-4E60-BA3B-9A1D205788A0}" destId="{FC06B077-9AC2-498E-B009-27F6E8889435}" srcOrd="0" destOrd="0" presId="urn:microsoft.com/office/officeart/2008/layout/HorizontalMultiLevelHierarchy"/>
    <dgm:cxn modelId="{7EC77ECB-C8B5-45DD-99C2-049D70FD150C}" type="presOf" srcId="{B8037D2D-1215-45EF-9E39-6C6DC8D16470}" destId="{E1C5666A-7FB3-418C-A6CA-7810B3EB7020}" srcOrd="1" destOrd="0" presId="urn:microsoft.com/office/officeart/2008/layout/HorizontalMultiLevelHierarchy"/>
    <dgm:cxn modelId="{8FBD58EE-3304-4A3D-96CB-A6048891172B}" type="presOf" srcId="{866F66DB-1874-4515-B410-DC01763106E6}" destId="{1769C79D-3330-45D8-B17F-5B9690E2807F}" srcOrd="1" destOrd="0" presId="urn:microsoft.com/office/officeart/2008/layout/HorizontalMultiLevelHierarchy"/>
    <dgm:cxn modelId="{355B6FE2-A7F6-403C-BE8A-BD449AE1286F}" srcId="{08FDE6B1-EFBB-49BB-BDBC-FBA9CBC2B1A3}" destId="{80768F03-9C9C-47DA-934D-40A3B011F742}" srcOrd="8" destOrd="0" parTransId="{D23727F2-2884-4AAA-9370-A0F296B30F42}" sibTransId="{85679278-E11B-4132-94A8-D55A61A02F57}"/>
    <dgm:cxn modelId="{0A185E33-0658-4C26-94C0-148498F4FD4D}" type="presOf" srcId="{000B9734-A9C2-4CF5-A3AB-899FC64C7F18}" destId="{8D083221-0703-466A-8400-B18042D38A5B}" srcOrd="0" destOrd="0" presId="urn:microsoft.com/office/officeart/2008/layout/HorizontalMultiLevelHierarchy"/>
    <dgm:cxn modelId="{3DB08B79-B15C-4C82-A8A8-1492AE5C3818}" type="presOf" srcId="{23635C79-23DE-47D6-8070-15A31784C69C}" destId="{FB28CF79-9FE4-46F4-AEDB-EDE1FD007799}" srcOrd="0" destOrd="0" presId="urn:microsoft.com/office/officeart/2008/layout/HorizontalMultiLevelHierarchy"/>
    <dgm:cxn modelId="{E22A0A3A-A0E4-4098-BB79-01791FE296D8}" srcId="{08FDE6B1-EFBB-49BB-BDBC-FBA9CBC2B1A3}" destId="{87A65E8B-DF6A-495B-A3F3-2E62982AAE71}" srcOrd="11" destOrd="0" parTransId="{24284721-2B9F-4CDA-8D0C-BB0C93E74992}" sibTransId="{5733FB01-0434-47AB-AEA1-0B9BB21CC9A7}"/>
    <dgm:cxn modelId="{269F90E4-9BE0-43FA-809B-0BF3FC44F181}" type="presOf" srcId="{8E8A34A3-0963-43B6-8B31-4E0D6BF31568}" destId="{6A686FB5-969A-461D-91D3-791727E77F94}" srcOrd="0" destOrd="0" presId="urn:microsoft.com/office/officeart/2008/layout/HorizontalMultiLevelHierarchy"/>
    <dgm:cxn modelId="{17479951-34CE-42A7-AFF1-2164F5861D46}" srcId="{08FDE6B1-EFBB-49BB-BDBC-FBA9CBC2B1A3}" destId="{59BDF2CF-A48B-4E4F-AFEC-6EE6F67AA001}" srcOrd="10" destOrd="0" parTransId="{740AF89B-BE35-473B-BDEA-7706ED3E2F61}" sibTransId="{5F100CB1-4948-4359-A495-8A2DB29A70D9}"/>
    <dgm:cxn modelId="{68C0627C-4319-4A85-A85B-00F2EAFB00DC}" type="presOf" srcId="{CCC418D8-FFB0-4749-843C-8917E047F5F6}" destId="{C5654BE1-046F-4F86-A42C-1E3EB5A19E40}" srcOrd="1" destOrd="0" presId="urn:microsoft.com/office/officeart/2008/layout/HorizontalMultiLevelHierarchy"/>
    <dgm:cxn modelId="{C10289F8-FDC1-4461-A4C4-4F3CFB0E2C6B}" type="presOf" srcId="{87A65E8B-DF6A-495B-A3F3-2E62982AAE71}" destId="{B0105639-FBBD-4628-A7F4-09DA70E0848C}" srcOrd="0" destOrd="0" presId="urn:microsoft.com/office/officeart/2008/layout/HorizontalMultiLevelHierarchy"/>
    <dgm:cxn modelId="{87C6F3C6-41E2-4F41-A189-0B03ECF79312}" type="presOf" srcId="{92777B8E-F6B9-491A-855D-27D42CEA57C3}" destId="{19A425E9-2CBE-417F-BBD2-7F1C23F915D3}" srcOrd="1" destOrd="0" presId="urn:microsoft.com/office/officeart/2008/layout/HorizontalMultiLevelHierarchy"/>
    <dgm:cxn modelId="{3D00350C-C6EB-4BA8-AF94-2D82567E2758}" srcId="{08FDE6B1-EFBB-49BB-BDBC-FBA9CBC2B1A3}" destId="{BCE14DAC-69B2-4C67-86CF-266D3564C1EB}" srcOrd="0" destOrd="0" parTransId="{D8C197A7-076B-4206-BBEC-AD6776BBA2A1}" sibTransId="{D450BCC3-370A-4912-921B-01A08CF4C59A}"/>
    <dgm:cxn modelId="{5DF09FF7-2F97-49FA-941F-B314627CE54F}" srcId="{08FDE6B1-EFBB-49BB-BDBC-FBA9CBC2B1A3}" destId="{6828E44A-06E4-4E60-BA3B-9A1D205788A0}" srcOrd="6" destOrd="0" parTransId="{681D809F-4ED3-4670-85A9-8131017D858E}" sibTransId="{B9AADA25-5B8A-4C18-8DDA-EEF6E9E2E951}"/>
    <dgm:cxn modelId="{9832691D-6857-4560-AB5C-D7BEA034B1A5}" type="presOf" srcId="{8CE0242F-9EAE-4DDD-B703-6FF5D0B7CC89}" destId="{BE30433A-C395-4C00-B526-34CC85D23D3D}" srcOrd="0" destOrd="0" presId="urn:microsoft.com/office/officeart/2008/layout/HorizontalMultiLevelHierarchy"/>
    <dgm:cxn modelId="{D081E046-A040-4E80-8103-CED36B9316A7}" srcId="{08FDE6B1-EFBB-49BB-BDBC-FBA9CBC2B1A3}" destId="{17363925-2014-454C-9B82-3424B3091093}" srcOrd="12" destOrd="0" parTransId="{C39FEE40-EE97-48F0-ADE4-4F2AE0F05FDA}" sibTransId="{9F1ECD07-DAED-4228-B962-716EE388729B}"/>
    <dgm:cxn modelId="{35F77B1E-1B48-400D-B19D-248E6210E0D1}" type="presOf" srcId="{CCC418D8-FFB0-4749-843C-8917E047F5F6}" destId="{26AD8A94-7F9E-42DE-A93E-B40DB2A69E19}" srcOrd="0" destOrd="0" presId="urn:microsoft.com/office/officeart/2008/layout/HorizontalMultiLevelHierarchy"/>
    <dgm:cxn modelId="{30201E42-5620-467C-A6DC-24E29F034366}" srcId="{08FDE6B1-EFBB-49BB-BDBC-FBA9CBC2B1A3}" destId="{000B9734-A9C2-4CF5-A3AB-899FC64C7F18}" srcOrd="14" destOrd="0" parTransId="{1409420F-5D54-4BFA-A20B-3617B19AE6AA}" sibTransId="{2AB38DEA-6C3C-43E4-86A3-FC18174CBD35}"/>
    <dgm:cxn modelId="{67121666-16CD-4BCC-90E7-B270E1996EC3}" type="presOf" srcId="{568F53D9-168C-4585-A69A-C1AE55E7C795}" destId="{6131DEED-6CA9-45E6-A985-A9ACD62CBD89}" srcOrd="0" destOrd="0" presId="urn:microsoft.com/office/officeart/2008/layout/HorizontalMultiLevelHierarchy"/>
    <dgm:cxn modelId="{4F3D45CB-AA8E-413B-B3E6-42C286EE7D75}" type="presOf" srcId="{D8C197A7-076B-4206-BBEC-AD6776BBA2A1}" destId="{E58ABB3D-8A78-4847-AF7B-0F468BE4A8EE}" srcOrd="0" destOrd="0" presId="urn:microsoft.com/office/officeart/2008/layout/HorizontalMultiLevelHierarchy"/>
    <dgm:cxn modelId="{C326E869-5286-4AB3-AE6C-310762FC665D}" type="presOf" srcId="{B6FF37FD-37AE-4372-B976-A695032DDA37}" destId="{77833BEE-9E79-4AD4-8736-49CD03CA89D9}" srcOrd="0" destOrd="0" presId="urn:microsoft.com/office/officeart/2008/layout/HorizontalMultiLevelHierarchy"/>
    <dgm:cxn modelId="{AF474599-D932-452B-BC7F-28DF6ED26BB9}" srcId="{08FDE6B1-EFBB-49BB-BDBC-FBA9CBC2B1A3}" destId="{B6FF37FD-37AE-4372-B976-A695032DDA37}" srcOrd="5" destOrd="0" parTransId="{F8231888-4B52-46AF-9B41-B690D14B4ADA}" sibTransId="{8A0C09CE-040B-449F-BF1E-766C5F3F9FD9}"/>
    <dgm:cxn modelId="{C7B47FE3-3886-41B4-9803-AF8D9CB652A4}" type="presOf" srcId="{C39FEE40-EE97-48F0-ADE4-4F2AE0F05FDA}" destId="{08C51808-7E74-40DF-A2FB-FF72BC4639B0}" srcOrd="0" destOrd="0" presId="urn:microsoft.com/office/officeart/2008/layout/HorizontalMultiLevelHierarchy"/>
    <dgm:cxn modelId="{89836512-2E68-4748-8329-A02EBA21FC78}" type="presOf" srcId="{EC61D7D0-01E7-4B10-8BB8-85A09A16DD38}" destId="{9DC4817A-4C5B-4A6A-B556-468D9908CCEA}" srcOrd="0" destOrd="0" presId="urn:microsoft.com/office/officeart/2008/layout/HorizontalMultiLevelHierarchy"/>
    <dgm:cxn modelId="{F0DF9D83-E109-4AFE-811D-62CFDC653D9B}" type="presOf" srcId="{147D2E6D-5761-4FE3-AF5B-81151EEBDCE4}" destId="{AC27266E-6B83-482D-A055-7B4E1F5DE04D}" srcOrd="1" destOrd="0" presId="urn:microsoft.com/office/officeart/2008/layout/HorizontalMultiLevelHierarchy"/>
    <dgm:cxn modelId="{C2D05840-FA23-48CB-BC3F-A1DC480E1205}" type="presOf" srcId="{24284721-2B9F-4CDA-8D0C-BB0C93E74992}" destId="{3D695767-ABA6-4055-ADAC-7652882E7A70}" srcOrd="0" destOrd="0" presId="urn:microsoft.com/office/officeart/2008/layout/HorizontalMultiLevelHierarchy"/>
    <dgm:cxn modelId="{37F7708E-94BC-4020-8441-E8AD253007EC}" type="presOf" srcId="{D8C197A7-076B-4206-BBEC-AD6776BBA2A1}" destId="{B7058876-0972-4710-8AED-D2E6F8220CB3}" srcOrd="1" destOrd="0" presId="urn:microsoft.com/office/officeart/2008/layout/HorizontalMultiLevelHierarchy"/>
    <dgm:cxn modelId="{6F0CEAF5-CFC0-40B0-A55A-66E45737E869}" type="presOf" srcId="{7B1A99D3-7D8D-48E8-8E20-C370C6C1AB57}" destId="{320AE9C6-0717-47B3-B121-A2A2B21A7EAA}" srcOrd="0" destOrd="0" presId="urn:microsoft.com/office/officeart/2008/layout/HorizontalMultiLevelHierarchy"/>
    <dgm:cxn modelId="{4AB5E406-8E96-4E55-B6BE-89FA0B283FD0}" srcId="{08FDE6B1-EFBB-49BB-BDBC-FBA9CBC2B1A3}" destId="{C4FAC0F4-363F-440C-8D41-9D3FE6CCBEAE}" srcOrd="4" destOrd="0" parTransId="{92777B8E-F6B9-491A-855D-27D42CEA57C3}" sibTransId="{3D5FA4C6-BE82-4B6F-812A-7FE46737D152}"/>
    <dgm:cxn modelId="{7B5E94B4-37FA-4AEE-A3E8-2BF907F7A347}" type="presOf" srcId="{08FDE6B1-EFBB-49BB-BDBC-FBA9CBC2B1A3}" destId="{EC8D9AC7-05F4-4780-9DFA-C393791EC0B5}" srcOrd="0" destOrd="0" presId="urn:microsoft.com/office/officeart/2008/layout/HorizontalMultiLevelHierarchy"/>
    <dgm:cxn modelId="{B17EED04-D931-4F3C-8801-E9D67B93F4D1}" type="presOf" srcId="{C4FAC0F4-363F-440C-8D41-9D3FE6CCBEAE}" destId="{6D19F6D7-61C4-4391-86CD-0EA1BD7DFEF7}" srcOrd="0" destOrd="0" presId="urn:microsoft.com/office/officeart/2008/layout/HorizontalMultiLevelHierarchy"/>
    <dgm:cxn modelId="{049BC269-14B0-45B0-984E-E8AD1C328D6E}" type="presOf" srcId="{F8231888-4B52-46AF-9B41-B690D14B4ADA}" destId="{DE5B0F2C-CD6C-462F-AD86-60A3F52A01BD}" srcOrd="0" destOrd="0" presId="urn:microsoft.com/office/officeart/2008/layout/HorizontalMultiLevelHierarchy"/>
    <dgm:cxn modelId="{7B9DD1F5-BC14-43CA-859F-9926EEB62D7A}" srcId="{08FDE6B1-EFBB-49BB-BDBC-FBA9CBC2B1A3}" destId="{F9D393E6-7FCA-40A9-ABFA-EB88591C7544}" srcOrd="17" destOrd="0" parTransId="{8CE0242F-9EAE-4DDD-B703-6FF5D0B7CC89}" sibTransId="{31DFF2B1-DB5A-4AC7-B69D-8BD65F070DA8}"/>
    <dgm:cxn modelId="{DC323942-3027-413B-8C95-63071BFA6C29}" srcId="{08FDE6B1-EFBB-49BB-BDBC-FBA9CBC2B1A3}" destId="{7B1A99D3-7D8D-48E8-8E20-C370C6C1AB57}" srcOrd="15" destOrd="0" parTransId="{B8037D2D-1215-45EF-9E39-6C6DC8D16470}" sibTransId="{F437B5EB-EE53-45C3-B93F-E6B673E9FD91}"/>
    <dgm:cxn modelId="{C01ED9AD-B980-4EE2-80C2-AF8F2CD6F08D}" type="presOf" srcId="{D23727F2-2884-4AAA-9370-A0F296B30F42}" destId="{B85B2D4A-5684-4DE0-BC0D-09AEEDD93FAE}" srcOrd="0" destOrd="0" presId="urn:microsoft.com/office/officeart/2008/layout/HorizontalMultiLevelHierarchy"/>
    <dgm:cxn modelId="{EC514FB5-ACC3-44EF-AAF9-DC8650AFFA29}" type="presOf" srcId="{AAAA3100-2F4D-4340-9043-190E1F85D291}" destId="{6F2FA9B8-63F1-4397-A998-636DFE53A52A}" srcOrd="1" destOrd="0" presId="urn:microsoft.com/office/officeart/2008/layout/HorizontalMultiLevelHierarchy"/>
    <dgm:cxn modelId="{E669D7F8-012E-41E6-A4AC-79F63BBADD43}" srcId="{23635C79-23DE-47D6-8070-15A31784C69C}" destId="{08FDE6B1-EFBB-49BB-BDBC-FBA9CBC2B1A3}" srcOrd="0" destOrd="0" parTransId="{96BBA540-DA7A-476D-89E4-4BD16AD10052}" sibTransId="{CC7E9B67-BB23-4E26-854F-9A2FB0BCD17B}"/>
    <dgm:cxn modelId="{30A8910E-4610-4176-854C-FD0CDEF72182}" type="presOf" srcId="{740AF89B-BE35-473B-BDEA-7706ED3E2F61}" destId="{DC4A2E87-80EF-433E-A822-DDA3A0BFA185}" srcOrd="1" destOrd="0" presId="urn:microsoft.com/office/officeart/2008/layout/HorizontalMultiLevelHierarchy"/>
    <dgm:cxn modelId="{BD6D9B70-DC5C-482A-ACD3-FAB67B1C72C9}" type="presOf" srcId="{C39FEE40-EE97-48F0-ADE4-4F2AE0F05FDA}" destId="{DAA68E26-EE2D-4D64-B7F0-285835C088E5}" srcOrd="1" destOrd="0" presId="urn:microsoft.com/office/officeart/2008/layout/HorizontalMultiLevelHierarchy"/>
    <dgm:cxn modelId="{AE923FBE-3A01-4D66-8017-A1A0D01191F5}" srcId="{08FDE6B1-EFBB-49BB-BDBC-FBA9CBC2B1A3}" destId="{568F53D9-168C-4585-A69A-C1AE55E7C795}" srcOrd="9" destOrd="0" parTransId="{CCC418D8-FFB0-4749-843C-8917E047F5F6}" sibTransId="{F9890EB7-8FF5-4800-A4D1-3116F8642E3D}"/>
    <dgm:cxn modelId="{2A4AB948-2A4E-4DA9-8312-D529B8729E11}" type="presOf" srcId="{ACCA6281-C22D-49BB-9133-99108843DD5B}" destId="{D08C9A1A-DE28-49F0-9ABF-07C9B3ADFEAC}" srcOrd="0" destOrd="0" presId="urn:microsoft.com/office/officeart/2008/layout/HorizontalMultiLevelHierarchy"/>
    <dgm:cxn modelId="{47F5ED32-0B13-4AFE-B426-4C2F184E2C15}" srcId="{08FDE6B1-EFBB-49BB-BDBC-FBA9CBC2B1A3}" destId="{EC61D7D0-01E7-4B10-8BB8-85A09A16DD38}" srcOrd="1" destOrd="0" parTransId="{8E8A34A3-0963-43B6-8B31-4E0D6BF31568}" sibTransId="{E72A6B9A-1A31-4849-8F74-733FA5E0535D}"/>
    <dgm:cxn modelId="{5FCEC1AC-5072-47C1-999E-CA01E6BC4569}" type="presOf" srcId="{681D809F-4ED3-4670-85A9-8131017D858E}" destId="{22CA3933-F101-49E3-8D2F-4B90D02F96DE}" srcOrd="0" destOrd="0" presId="urn:microsoft.com/office/officeart/2008/layout/HorizontalMultiLevelHierarchy"/>
    <dgm:cxn modelId="{758858F5-020F-4207-8D74-B3C0DA526697}" type="presOf" srcId="{866F66DB-1874-4515-B410-DC01763106E6}" destId="{6584F01B-502D-462E-A6D8-E5FF189E8ACA}" srcOrd="0" destOrd="0" presId="urn:microsoft.com/office/officeart/2008/layout/HorizontalMultiLevelHierarchy"/>
    <dgm:cxn modelId="{8F123C40-EFF4-42FD-8DF8-3FA7556458C4}" type="presOf" srcId="{843B9F7A-4039-43BD-B51E-F6CFFD87C3FF}" destId="{086272B5-0CCF-4FEE-93DB-D3494DCCFB0D}" srcOrd="0" destOrd="0" presId="urn:microsoft.com/office/officeart/2008/layout/HorizontalMultiLevelHierarchy"/>
    <dgm:cxn modelId="{7010C337-A905-439E-9440-AF9453644C20}" type="presOf" srcId="{8CE0242F-9EAE-4DDD-B703-6FF5D0B7CC89}" destId="{98B80106-2436-4F7E-8C51-D3CA79E4F1D6}" srcOrd="1" destOrd="0" presId="urn:microsoft.com/office/officeart/2008/layout/HorizontalMultiLevelHierarchy"/>
    <dgm:cxn modelId="{FF600063-969B-4099-9CB6-D724200F5A91}" srcId="{08FDE6B1-EFBB-49BB-BDBC-FBA9CBC2B1A3}" destId="{CCC1C56D-2046-4086-83CB-A8F45B210003}" srcOrd="2" destOrd="0" parTransId="{ACCA6281-C22D-49BB-9133-99108843DD5B}" sibTransId="{204A6BE0-2437-4DBC-ABB4-ACAFE441447A}"/>
    <dgm:cxn modelId="{FE02D1E1-F8C7-4DE4-9067-AC7953C14748}" type="presOf" srcId="{CCC1C56D-2046-4086-83CB-A8F45B210003}" destId="{496D2F0A-D912-434E-821F-E5C0BCE4D2ED}" srcOrd="0" destOrd="0" presId="urn:microsoft.com/office/officeart/2008/layout/HorizontalMultiLevelHierarchy"/>
    <dgm:cxn modelId="{22B4FD86-DB03-489D-B0AF-E11516AB10BF}" type="presOf" srcId="{1409420F-5D54-4BFA-A20B-3617B19AE6AA}" destId="{D8244845-EB62-4A1C-8A60-05CE2B0F0B8C}" srcOrd="1" destOrd="0" presId="urn:microsoft.com/office/officeart/2008/layout/HorizontalMultiLevelHierarchy"/>
    <dgm:cxn modelId="{6B795A1F-418A-46E2-999F-38A22F64D6BF}" type="presOf" srcId="{79B39D0F-0E44-4F10-B5B9-5ABA8AC0CE7B}" destId="{A6C6DFE3-F5E7-45CB-A2D9-BA4C66B8B02F}" srcOrd="1" destOrd="0" presId="urn:microsoft.com/office/officeart/2008/layout/HorizontalMultiLevelHierarchy"/>
    <dgm:cxn modelId="{08445686-79A6-41E2-925D-FEBCD79B8758}" type="presOf" srcId="{EE936A4D-2B8E-4DF2-8785-F8F354417632}" destId="{E15FD23D-2B0D-4B69-8798-A15D8A931630}" srcOrd="0" destOrd="0" presId="urn:microsoft.com/office/officeart/2008/layout/HorizontalMultiLevelHierarchy"/>
    <dgm:cxn modelId="{C89DB460-9546-49E4-9301-D03538DB894F}" type="presOf" srcId="{79B39D0F-0E44-4F10-B5B9-5ABA8AC0CE7B}" destId="{136F753C-EEBE-4CF8-8A46-7A99AFDE1C6E}" srcOrd="0" destOrd="0" presId="urn:microsoft.com/office/officeart/2008/layout/HorizontalMultiLevelHierarchy"/>
    <dgm:cxn modelId="{DCBA51AB-3FFD-4784-8A39-955552AAAF7E}" type="presOf" srcId="{740AF89B-BE35-473B-BDEA-7706ED3E2F61}" destId="{D627BE22-BE15-4FF7-8E83-78B2FB458431}" srcOrd="0" destOrd="0" presId="urn:microsoft.com/office/officeart/2008/layout/HorizontalMultiLevelHierarchy"/>
    <dgm:cxn modelId="{E1737695-022D-4F18-822A-886873E5808E}" type="presOf" srcId="{92777B8E-F6B9-491A-855D-27D42CEA57C3}" destId="{96F8F8D2-C88A-4E1B-9CB6-AFE42E3AA9F0}" srcOrd="0" destOrd="0" presId="urn:microsoft.com/office/officeart/2008/layout/HorizontalMultiLevelHierarchy"/>
    <dgm:cxn modelId="{4E67A7ED-A72A-46C1-AD8F-240278A39D24}" type="presOf" srcId="{59BDF2CF-A48B-4E4F-AFEC-6EE6F67AA001}" destId="{D4CC42A7-7A72-475C-92FC-BD6F171CEDE3}" srcOrd="0" destOrd="0" presId="urn:microsoft.com/office/officeart/2008/layout/HorizontalMultiLevelHierarchy"/>
    <dgm:cxn modelId="{563F4F21-32C9-44C7-A57D-FED56A91D83A}" type="presOf" srcId="{681D809F-4ED3-4670-85A9-8131017D858E}" destId="{E9B49AFC-7183-45E9-BE42-AE4ECFAEBB68}" srcOrd="1" destOrd="0" presId="urn:microsoft.com/office/officeart/2008/layout/HorizontalMultiLevelHierarchy"/>
    <dgm:cxn modelId="{14D59453-33C2-4D77-9F68-2EA84D8472FA}" type="presOf" srcId="{AAAA3100-2F4D-4340-9043-190E1F85D291}" destId="{F5D79D43-EABD-44AF-BB43-B6A5A174B8ED}" srcOrd="0" destOrd="0" presId="urn:microsoft.com/office/officeart/2008/layout/HorizontalMultiLevelHierarchy"/>
    <dgm:cxn modelId="{A1FF6338-F6B5-49F6-BB44-2402BEB7EDB9}" type="presOf" srcId="{F8231888-4B52-46AF-9B41-B690D14B4ADA}" destId="{25EF435E-72F7-41B4-91EF-FAD93BB8F2BB}" srcOrd="1" destOrd="0" presId="urn:microsoft.com/office/officeart/2008/layout/HorizontalMultiLevelHierarchy"/>
    <dgm:cxn modelId="{E286FB92-5A63-4FAD-8BAA-B3993576D694}" type="presOf" srcId="{147D2E6D-5761-4FE3-AF5B-81151EEBDCE4}" destId="{50BC79D6-20C7-45E8-B445-146686703BD8}" srcOrd="0" destOrd="0" presId="urn:microsoft.com/office/officeart/2008/layout/HorizontalMultiLevelHierarchy"/>
    <dgm:cxn modelId="{637058B8-B125-4CC8-B522-A9D13E06E964}" type="presOf" srcId="{BCE14DAC-69B2-4C67-86CF-266D3564C1EB}" destId="{35D8474D-9922-4C5E-BA79-0D3C282E2737}" srcOrd="0" destOrd="0" presId="urn:microsoft.com/office/officeart/2008/layout/HorizontalMultiLevelHierarchy"/>
    <dgm:cxn modelId="{65CC0EAC-DF71-44BE-92F6-B1CAA9CA7171}" type="presOf" srcId="{C8F05B23-A28F-4508-865F-838441175A14}" destId="{8DF31CD9-3733-4800-ACFE-F204039F4957}" srcOrd="0" destOrd="0" presId="urn:microsoft.com/office/officeart/2008/layout/HorizontalMultiLevelHierarchy"/>
    <dgm:cxn modelId="{B469EB9B-EDF0-4385-8006-6434A9E20DFA}" type="presOf" srcId="{F9D393E6-7FCA-40A9-ABFA-EB88591C7544}" destId="{F6A75BC8-D20D-4A2A-9D9A-22F0DFB04602}" srcOrd="0" destOrd="0" presId="urn:microsoft.com/office/officeart/2008/layout/HorizontalMultiLevelHierarchy"/>
    <dgm:cxn modelId="{948334C7-DB55-433D-80E2-A06F5A187FBB}" type="presParOf" srcId="{FB28CF79-9FE4-46F4-AEDB-EDE1FD007799}" destId="{473F900F-7E31-4A21-8AA6-BE6E99ADC3D3}" srcOrd="0" destOrd="0" presId="urn:microsoft.com/office/officeart/2008/layout/HorizontalMultiLevelHierarchy"/>
    <dgm:cxn modelId="{1D59FA87-F938-45A3-BCA3-B049CB270D3A}" type="presParOf" srcId="{473F900F-7E31-4A21-8AA6-BE6E99ADC3D3}" destId="{EC8D9AC7-05F4-4780-9DFA-C393791EC0B5}" srcOrd="0" destOrd="0" presId="urn:microsoft.com/office/officeart/2008/layout/HorizontalMultiLevelHierarchy"/>
    <dgm:cxn modelId="{33E37151-051A-487D-9D70-17506BE67102}" type="presParOf" srcId="{473F900F-7E31-4A21-8AA6-BE6E99ADC3D3}" destId="{197A42E6-9DE2-4E36-971D-EF1E902979DA}" srcOrd="1" destOrd="0" presId="urn:microsoft.com/office/officeart/2008/layout/HorizontalMultiLevelHierarchy"/>
    <dgm:cxn modelId="{BA3068F5-D78E-4D23-B199-0BDBA5C53DCA}" type="presParOf" srcId="{197A42E6-9DE2-4E36-971D-EF1E902979DA}" destId="{E58ABB3D-8A78-4847-AF7B-0F468BE4A8EE}" srcOrd="0" destOrd="0" presId="urn:microsoft.com/office/officeart/2008/layout/HorizontalMultiLevelHierarchy"/>
    <dgm:cxn modelId="{09CC8CD7-70BB-49B4-B0A1-794D0882A88E}" type="presParOf" srcId="{E58ABB3D-8A78-4847-AF7B-0F468BE4A8EE}" destId="{B7058876-0972-4710-8AED-D2E6F8220CB3}" srcOrd="0" destOrd="0" presId="urn:microsoft.com/office/officeart/2008/layout/HorizontalMultiLevelHierarchy"/>
    <dgm:cxn modelId="{FFFD9313-AA62-494C-8EFA-095521C7B4E5}" type="presParOf" srcId="{197A42E6-9DE2-4E36-971D-EF1E902979DA}" destId="{7E1D9755-DB64-4F25-8BB1-33AE15454FAD}" srcOrd="1" destOrd="0" presId="urn:microsoft.com/office/officeart/2008/layout/HorizontalMultiLevelHierarchy"/>
    <dgm:cxn modelId="{78D8E855-B841-44A7-A1BA-CE2BE3180B58}" type="presParOf" srcId="{7E1D9755-DB64-4F25-8BB1-33AE15454FAD}" destId="{35D8474D-9922-4C5E-BA79-0D3C282E2737}" srcOrd="0" destOrd="0" presId="urn:microsoft.com/office/officeart/2008/layout/HorizontalMultiLevelHierarchy"/>
    <dgm:cxn modelId="{E32D15DA-C411-4D70-A69A-6CDB0F0009E6}" type="presParOf" srcId="{7E1D9755-DB64-4F25-8BB1-33AE15454FAD}" destId="{3B32BB87-B9EF-49B7-83F2-EC03F415CE77}" srcOrd="1" destOrd="0" presId="urn:microsoft.com/office/officeart/2008/layout/HorizontalMultiLevelHierarchy"/>
    <dgm:cxn modelId="{944063E4-A7E2-416A-9E97-52F842E2C7FA}" type="presParOf" srcId="{197A42E6-9DE2-4E36-971D-EF1E902979DA}" destId="{6A686FB5-969A-461D-91D3-791727E77F94}" srcOrd="2" destOrd="0" presId="urn:microsoft.com/office/officeart/2008/layout/HorizontalMultiLevelHierarchy"/>
    <dgm:cxn modelId="{CEFDC144-AD9B-49EF-9DAE-483ADFE9E9CE}" type="presParOf" srcId="{6A686FB5-969A-461D-91D3-791727E77F94}" destId="{3952F06A-B843-4BF0-8ED8-126507B2FAE6}" srcOrd="0" destOrd="0" presId="urn:microsoft.com/office/officeart/2008/layout/HorizontalMultiLevelHierarchy"/>
    <dgm:cxn modelId="{4EA666AC-5677-4728-9AB6-DC3F03D213DB}" type="presParOf" srcId="{197A42E6-9DE2-4E36-971D-EF1E902979DA}" destId="{256404C5-3076-488F-9C4B-C05CFF06FA68}" srcOrd="3" destOrd="0" presId="urn:microsoft.com/office/officeart/2008/layout/HorizontalMultiLevelHierarchy"/>
    <dgm:cxn modelId="{C4EC06CE-6191-4695-A7E8-9A6B1F3BD768}" type="presParOf" srcId="{256404C5-3076-488F-9C4B-C05CFF06FA68}" destId="{9DC4817A-4C5B-4A6A-B556-468D9908CCEA}" srcOrd="0" destOrd="0" presId="urn:microsoft.com/office/officeart/2008/layout/HorizontalMultiLevelHierarchy"/>
    <dgm:cxn modelId="{648090D9-113C-4127-A8EF-C928FB750CCA}" type="presParOf" srcId="{256404C5-3076-488F-9C4B-C05CFF06FA68}" destId="{80F39AF2-D356-4613-AE82-D70E7FF68D30}" srcOrd="1" destOrd="0" presId="urn:microsoft.com/office/officeart/2008/layout/HorizontalMultiLevelHierarchy"/>
    <dgm:cxn modelId="{B749B808-E650-479D-B252-3772D80281FA}" type="presParOf" srcId="{197A42E6-9DE2-4E36-971D-EF1E902979DA}" destId="{D08C9A1A-DE28-49F0-9ABF-07C9B3ADFEAC}" srcOrd="4" destOrd="0" presId="urn:microsoft.com/office/officeart/2008/layout/HorizontalMultiLevelHierarchy"/>
    <dgm:cxn modelId="{60D5B6E0-7397-46EE-A682-5DB55157A75F}" type="presParOf" srcId="{D08C9A1A-DE28-49F0-9ABF-07C9B3ADFEAC}" destId="{A0B34195-93A8-4C21-860E-A280B8494BFB}" srcOrd="0" destOrd="0" presId="urn:microsoft.com/office/officeart/2008/layout/HorizontalMultiLevelHierarchy"/>
    <dgm:cxn modelId="{93A338AA-3B6E-42F0-BEC3-9F0477C7E2C5}" type="presParOf" srcId="{197A42E6-9DE2-4E36-971D-EF1E902979DA}" destId="{41260D70-2A65-4952-ABB8-76B6BD463673}" srcOrd="5" destOrd="0" presId="urn:microsoft.com/office/officeart/2008/layout/HorizontalMultiLevelHierarchy"/>
    <dgm:cxn modelId="{984DCCFB-4F3E-413F-B8F6-EF28853A5381}" type="presParOf" srcId="{41260D70-2A65-4952-ABB8-76B6BD463673}" destId="{496D2F0A-D912-434E-821F-E5C0BCE4D2ED}" srcOrd="0" destOrd="0" presId="urn:microsoft.com/office/officeart/2008/layout/HorizontalMultiLevelHierarchy"/>
    <dgm:cxn modelId="{C867972E-6182-4D51-8D2C-D2270E63C93D}" type="presParOf" srcId="{41260D70-2A65-4952-ABB8-76B6BD463673}" destId="{2779FED3-82F6-4356-91AC-1E83FA470854}" srcOrd="1" destOrd="0" presId="urn:microsoft.com/office/officeart/2008/layout/HorizontalMultiLevelHierarchy"/>
    <dgm:cxn modelId="{8EEAA193-6B0B-48F6-876E-39C54AA4E217}" type="presParOf" srcId="{197A42E6-9DE2-4E36-971D-EF1E902979DA}" destId="{F5D79D43-EABD-44AF-BB43-B6A5A174B8ED}" srcOrd="6" destOrd="0" presId="urn:microsoft.com/office/officeart/2008/layout/HorizontalMultiLevelHierarchy"/>
    <dgm:cxn modelId="{8B7F8D30-C353-4D0E-BE32-49F8B1605171}" type="presParOf" srcId="{F5D79D43-EABD-44AF-BB43-B6A5A174B8ED}" destId="{6F2FA9B8-63F1-4397-A998-636DFE53A52A}" srcOrd="0" destOrd="0" presId="urn:microsoft.com/office/officeart/2008/layout/HorizontalMultiLevelHierarchy"/>
    <dgm:cxn modelId="{A0FD04B2-509B-41FD-8D03-C5227662C2C5}" type="presParOf" srcId="{197A42E6-9DE2-4E36-971D-EF1E902979DA}" destId="{D4B48CCF-E7B3-454E-891F-BA9D4E2DFFFE}" srcOrd="7" destOrd="0" presId="urn:microsoft.com/office/officeart/2008/layout/HorizontalMultiLevelHierarchy"/>
    <dgm:cxn modelId="{6B5AA61E-49DE-4E1D-87E5-6B5A5DCBAB9A}" type="presParOf" srcId="{D4B48CCF-E7B3-454E-891F-BA9D4E2DFFFE}" destId="{E15FD23D-2B0D-4B69-8798-A15D8A931630}" srcOrd="0" destOrd="0" presId="urn:microsoft.com/office/officeart/2008/layout/HorizontalMultiLevelHierarchy"/>
    <dgm:cxn modelId="{E7E1716E-5986-4BC8-9418-798E72DC261D}" type="presParOf" srcId="{D4B48CCF-E7B3-454E-891F-BA9D4E2DFFFE}" destId="{128A608D-B626-42E5-87C6-39CF28C8D9A8}" srcOrd="1" destOrd="0" presId="urn:microsoft.com/office/officeart/2008/layout/HorizontalMultiLevelHierarchy"/>
    <dgm:cxn modelId="{CB804C39-64AD-461F-9506-BB19AA1E5ED5}" type="presParOf" srcId="{197A42E6-9DE2-4E36-971D-EF1E902979DA}" destId="{96F8F8D2-C88A-4E1B-9CB6-AFE42E3AA9F0}" srcOrd="8" destOrd="0" presId="urn:microsoft.com/office/officeart/2008/layout/HorizontalMultiLevelHierarchy"/>
    <dgm:cxn modelId="{588E8B95-513F-4F85-81F1-3D79B4E25E83}" type="presParOf" srcId="{96F8F8D2-C88A-4E1B-9CB6-AFE42E3AA9F0}" destId="{19A425E9-2CBE-417F-BBD2-7F1C23F915D3}" srcOrd="0" destOrd="0" presId="urn:microsoft.com/office/officeart/2008/layout/HorizontalMultiLevelHierarchy"/>
    <dgm:cxn modelId="{83AEE5E3-80AC-4A5C-8C56-0E9ECE7AA7AC}" type="presParOf" srcId="{197A42E6-9DE2-4E36-971D-EF1E902979DA}" destId="{D8EF0B4C-CA9D-4AE0-8AE7-297C46A4E74F}" srcOrd="9" destOrd="0" presId="urn:microsoft.com/office/officeart/2008/layout/HorizontalMultiLevelHierarchy"/>
    <dgm:cxn modelId="{AAC35256-8F4B-464B-9136-F43A33B3B67D}" type="presParOf" srcId="{D8EF0B4C-CA9D-4AE0-8AE7-297C46A4E74F}" destId="{6D19F6D7-61C4-4391-86CD-0EA1BD7DFEF7}" srcOrd="0" destOrd="0" presId="urn:microsoft.com/office/officeart/2008/layout/HorizontalMultiLevelHierarchy"/>
    <dgm:cxn modelId="{F5607543-FCE9-46D3-BCAD-30F4D9D16EFC}" type="presParOf" srcId="{D8EF0B4C-CA9D-4AE0-8AE7-297C46A4E74F}" destId="{71D77491-62EE-4980-8D4E-D48C9910C037}" srcOrd="1" destOrd="0" presId="urn:microsoft.com/office/officeart/2008/layout/HorizontalMultiLevelHierarchy"/>
    <dgm:cxn modelId="{8C47B931-19EE-477E-BCDD-F859781E1E0F}" type="presParOf" srcId="{197A42E6-9DE2-4E36-971D-EF1E902979DA}" destId="{DE5B0F2C-CD6C-462F-AD86-60A3F52A01BD}" srcOrd="10" destOrd="0" presId="urn:microsoft.com/office/officeart/2008/layout/HorizontalMultiLevelHierarchy"/>
    <dgm:cxn modelId="{2FAC8068-52D3-4362-87A4-4592F6A119AF}" type="presParOf" srcId="{DE5B0F2C-CD6C-462F-AD86-60A3F52A01BD}" destId="{25EF435E-72F7-41B4-91EF-FAD93BB8F2BB}" srcOrd="0" destOrd="0" presId="urn:microsoft.com/office/officeart/2008/layout/HorizontalMultiLevelHierarchy"/>
    <dgm:cxn modelId="{9FCB185E-8403-48EC-A7FF-53BB74D1FE1D}" type="presParOf" srcId="{197A42E6-9DE2-4E36-971D-EF1E902979DA}" destId="{5D883F65-918B-4999-8AB2-42D4C45F9523}" srcOrd="11" destOrd="0" presId="urn:microsoft.com/office/officeart/2008/layout/HorizontalMultiLevelHierarchy"/>
    <dgm:cxn modelId="{BC592FAE-080B-4381-BED6-C302CC27B593}" type="presParOf" srcId="{5D883F65-918B-4999-8AB2-42D4C45F9523}" destId="{77833BEE-9E79-4AD4-8736-49CD03CA89D9}" srcOrd="0" destOrd="0" presId="urn:microsoft.com/office/officeart/2008/layout/HorizontalMultiLevelHierarchy"/>
    <dgm:cxn modelId="{A4C6ABF3-4ADD-4FD6-8854-85F7B3C4D168}" type="presParOf" srcId="{5D883F65-918B-4999-8AB2-42D4C45F9523}" destId="{FB469425-8D16-482A-BA0D-45B0F7C118A7}" srcOrd="1" destOrd="0" presId="urn:microsoft.com/office/officeart/2008/layout/HorizontalMultiLevelHierarchy"/>
    <dgm:cxn modelId="{59F64AAA-D89C-4E7A-9DDD-22523802AF2C}" type="presParOf" srcId="{197A42E6-9DE2-4E36-971D-EF1E902979DA}" destId="{22CA3933-F101-49E3-8D2F-4B90D02F96DE}" srcOrd="12" destOrd="0" presId="urn:microsoft.com/office/officeart/2008/layout/HorizontalMultiLevelHierarchy"/>
    <dgm:cxn modelId="{38811672-2D02-4B9A-89F2-A66F24CF2E2A}" type="presParOf" srcId="{22CA3933-F101-49E3-8D2F-4B90D02F96DE}" destId="{E9B49AFC-7183-45E9-BE42-AE4ECFAEBB68}" srcOrd="0" destOrd="0" presId="urn:microsoft.com/office/officeart/2008/layout/HorizontalMultiLevelHierarchy"/>
    <dgm:cxn modelId="{12BD0103-356F-4D33-8574-2C8FAA08B512}" type="presParOf" srcId="{197A42E6-9DE2-4E36-971D-EF1E902979DA}" destId="{885B67CA-20E5-4C11-B1CF-3109F31ECED0}" srcOrd="13" destOrd="0" presId="urn:microsoft.com/office/officeart/2008/layout/HorizontalMultiLevelHierarchy"/>
    <dgm:cxn modelId="{E8103D8A-9113-4457-96E5-CDE9CBD08229}" type="presParOf" srcId="{885B67CA-20E5-4C11-B1CF-3109F31ECED0}" destId="{FC06B077-9AC2-498E-B009-27F6E8889435}" srcOrd="0" destOrd="0" presId="urn:microsoft.com/office/officeart/2008/layout/HorizontalMultiLevelHierarchy"/>
    <dgm:cxn modelId="{A5BCB596-EC2E-4F2A-A937-8B3BE0D05C48}" type="presParOf" srcId="{885B67CA-20E5-4C11-B1CF-3109F31ECED0}" destId="{8AE7720F-9138-4746-B315-B2BFB7F64021}" srcOrd="1" destOrd="0" presId="urn:microsoft.com/office/officeart/2008/layout/HorizontalMultiLevelHierarchy"/>
    <dgm:cxn modelId="{7C31CE25-F8D2-40DF-8812-8B18C4DA1A41}" type="presParOf" srcId="{197A42E6-9DE2-4E36-971D-EF1E902979DA}" destId="{50BC79D6-20C7-45E8-B445-146686703BD8}" srcOrd="14" destOrd="0" presId="urn:microsoft.com/office/officeart/2008/layout/HorizontalMultiLevelHierarchy"/>
    <dgm:cxn modelId="{708F960B-9DE0-40B5-802B-B9ED5FA34873}" type="presParOf" srcId="{50BC79D6-20C7-45E8-B445-146686703BD8}" destId="{AC27266E-6B83-482D-A055-7B4E1F5DE04D}" srcOrd="0" destOrd="0" presId="urn:microsoft.com/office/officeart/2008/layout/HorizontalMultiLevelHierarchy"/>
    <dgm:cxn modelId="{BA976D19-DA51-425C-86FA-E7087FB7C4E0}" type="presParOf" srcId="{197A42E6-9DE2-4E36-971D-EF1E902979DA}" destId="{BDE91B31-D16C-4D3B-A54E-23B02D037F87}" srcOrd="15" destOrd="0" presId="urn:microsoft.com/office/officeart/2008/layout/HorizontalMultiLevelHierarchy"/>
    <dgm:cxn modelId="{95E7FDE2-1B6F-4E2D-8188-0D617840D790}" type="presParOf" srcId="{BDE91B31-D16C-4D3B-A54E-23B02D037F87}" destId="{8DF31CD9-3733-4800-ACFE-F204039F4957}" srcOrd="0" destOrd="0" presId="urn:microsoft.com/office/officeart/2008/layout/HorizontalMultiLevelHierarchy"/>
    <dgm:cxn modelId="{A6543E45-B56E-43A3-9450-E17825456FE7}" type="presParOf" srcId="{BDE91B31-D16C-4D3B-A54E-23B02D037F87}" destId="{6CEE7E9E-2F9A-4828-BA41-059EAD50E0E8}" srcOrd="1" destOrd="0" presId="urn:microsoft.com/office/officeart/2008/layout/HorizontalMultiLevelHierarchy"/>
    <dgm:cxn modelId="{279E04C6-D6DF-4E9D-B52C-0163D104CAD8}" type="presParOf" srcId="{197A42E6-9DE2-4E36-971D-EF1E902979DA}" destId="{B85B2D4A-5684-4DE0-BC0D-09AEEDD93FAE}" srcOrd="16" destOrd="0" presId="urn:microsoft.com/office/officeart/2008/layout/HorizontalMultiLevelHierarchy"/>
    <dgm:cxn modelId="{744FC4C5-5A81-450A-AA29-4F3D8976475E}" type="presParOf" srcId="{B85B2D4A-5684-4DE0-BC0D-09AEEDD93FAE}" destId="{0C921727-9EB4-4F45-A146-A8B6A99D5CFC}" srcOrd="0" destOrd="0" presId="urn:microsoft.com/office/officeart/2008/layout/HorizontalMultiLevelHierarchy"/>
    <dgm:cxn modelId="{FFC2D3EC-E5A9-4C4A-9C1F-6436DF7FC161}" type="presParOf" srcId="{197A42E6-9DE2-4E36-971D-EF1E902979DA}" destId="{2536AB9C-AB7E-4ABA-9440-1C527C0C7D9B}" srcOrd="17" destOrd="0" presId="urn:microsoft.com/office/officeart/2008/layout/HorizontalMultiLevelHierarchy"/>
    <dgm:cxn modelId="{AA56EAD7-CE6B-4243-8036-BC81D832276E}" type="presParOf" srcId="{2536AB9C-AB7E-4ABA-9440-1C527C0C7D9B}" destId="{CC7E7CFB-40A2-4125-9181-86912DC6AD80}" srcOrd="0" destOrd="0" presId="urn:microsoft.com/office/officeart/2008/layout/HorizontalMultiLevelHierarchy"/>
    <dgm:cxn modelId="{0B272BD7-6095-487E-A609-4E6DD9C15C5C}" type="presParOf" srcId="{2536AB9C-AB7E-4ABA-9440-1C527C0C7D9B}" destId="{667860A3-CBFC-45F9-83E1-C0DE031136F9}" srcOrd="1" destOrd="0" presId="urn:microsoft.com/office/officeart/2008/layout/HorizontalMultiLevelHierarchy"/>
    <dgm:cxn modelId="{D1E0B632-80E8-4D72-8658-9DEA36293C1E}" type="presParOf" srcId="{197A42E6-9DE2-4E36-971D-EF1E902979DA}" destId="{26AD8A94-7F9E-42DE-A93E-B40DB2A69E19}" srcOrd="18" destOrd="0" presId="urn:microsoft.com/office/officeart/2008/layout/HorizontalMultiLevelHierarchy"/>
    <dgm:cxn modelId="{F128437E-083F-4E02-84CF-A915D7971EA7}" type="presParOf" srcId="{26AD8A94-7F9E-42DE-A93E-B40DB2A69E19}" destId="{C5654BE1-046F-4F86-A42C-1E3EB5A19E40}" srcOrd="0" destOrd="0" presId="urn:microsoft.com/office/officeart/2008/layout/HorizontalMultiLevelHierarchy"/>
    <dgm:cxn modelId="{DD4BC9D3-AFE6-4FDA-B9D2-48330B341477}" type="presParOf" srcId="{197A42E6-9DE2-4E36-971D-EF1E902979DA}" destId="{D810FEEE-5644-48B9-B5A1-039B27D2E7AD}" srcOrd="19" destOrd="0" presId="urn:microsoft.com/office/officeart/2008/layout/HorizontalMultiLevelHierarchy"/>
    <dgm:cxn modelId="{4A440051-1FE1-4707-8B13-F81DF2068A0F}" type="presParOf" srcId="{D810FEEE-5644-48B9-B5A1-039B27D2E7AD}" destId="{6131DEED-6CA9-45E6-A985-A9ACD62CBD89}" srcOrd="0" destOrd="0" presId="urn:microsoft.com/office/officeart/2008/layout/HorizontalMultiLevelHierarchy"/>
    <dgm:cxn modelId="{315F8831-E8A1-4E35-95F6-CDEA97E6ADD9}" type="presParOf" srcId="{D810FEEE-5644-48B9-B5A1-039B27D2E7AD}" destId="{A97325E1-5329-493C-8F02-1C43468696EE}" srcOrd="1" destOrd="0" presId="urn:microsoft.com/office/officeart/2008/layout/HorizontalMultiLevelHierarchy"/>
    <dgm:cxn modelId="{72D6153E-2C02-4E1F-855F-833CFC5F939E}" type="presParOf" srcId="{197A42E6-9DE2-4E36-971D-EF1E902979DA}" destId="{D627BE22-BE15-4FF7-8E83-78B2FB458431}" srcOrd="20" destOrd="0" presId="urn:microsoft.com/office/officeart/2008/layout/HorizontalMultiLevelHierarchy"/>
    <dgm:cxn modelId="{8DCFCEC5-1430-4245-B59D-87F5F2E97DD9}" type="presParOf" srcId="{D627BE22-BE15-4FF7-8E83-78B2FB458431}" destId="{DC4A2E87-80EF-433E-A822-DDA3A0BFA185}" srcOrd="0" destOrd="0" presId="urn:microsoft.com/office/officeart/2008/layout/HorizontalMultiLevelHierarchy"/>
    <dgm:cxn modelId="{012F6C91-20AE-44A0-B720-D6373DA0DC51}" type="presParOf" srcId="{197A42E6-9DE2-4E36-971D-EF1E902979DA}" destId="{EB5085DF-7C4C-4129-B8AE-A71E82D9AEB1}" srcOrd="21" destOrd="0" presId="urn:microsoft.com/office/officeart/2008/layout/HorizontalMultiLevelHierarchy"/>
    <dgm:cxn modelId="{0FCFEF89-CFF8-4718-B9E6-5B848BDAD014}" type="presParOf" srcId="{EB5085DF-7C4C-4129-B8AE-A71E82D9AEB1}" destId="{D4CC42A7-7A72-475C-92FC-BD6F171CEDE3}" srcOrd="0" destOrd="0" presId="urn:microsoft.com/office/officeart/2008/layout/HorizontalMultiLevelHierarchy"/>
    <dgm:cxn modelId="{DEB578D0-3414-4F82-BB79-26A899F3E9F8}" type="presParOf" srcId="{EB5085DF-7C4C-4129-B8AE-A71E82D9AEB1}" destId="{BE103AC6-A72C-4858-84EE-BAC5C96966B2}" srcOrd="1" destOrd="0" presId="urn:microsoft.com/office/officeart/2008/layout/HorizontalMultiLevelHierarchy"/>
    <dgm:cxn modelId="{3646AE3F-B3B7-4D60-93D7-5CA420B7E2B2}" type="presParOf" srcId="{197A42E6-9DE2-4E36-971D-EF1E902979DA}" destId="{3D695767-ABA6-4055-ADAC-7652882E7A70}" srcOrd="22" destOrd="0" presId="urn:microsoft.com/office/officeart/2008/layout/HorizontalMultiLevelHierarchy"/>
    <dgm:cxn modelId="{4DD8F72F-C5AF-4DBA-8F06-1E9A22FA2266}" type="presParOf" srcId="{3D695767-ABA6-4055-ADAC-7652882E7A70}" destId="{C857FA77-BC33-4FF1-B400-50798C409296}" srcOrd="0" destOrd="0" presId="urn:microsoft.com/office/officeart/2008/layout/HorizontalMultiLevelHierarchy"/>
    <dgm:cxn modelId="{F16265A6-40E5-4081-B3B7-03E0DD3AA69B}" type="presParOf" srcId="{197A42E6-9DE2-4E36-971D-EF1E902979DA}" destId="{AE57B1B7-7906-427B-8AAA-1C85D06DD6CE}" srcOrd="23" destOrd="0" presId="urn:microsoft.com/office/officeart/2008/layout/HorizontalMultiLevelHierarchy"/>
    <dgm:cxn modelId="{63827913-1EAB-494C-850D-950A80419DF5}" type="presParOf" srcId="{AE57B1B7-7906-427B-8AAA-1C85D06DD6CE}" destId="{B0105639-FBBD-4628-A7F4-09DA70E0848C}" srcOrd="0" destOrd="0" presId="urn:microsoft.com/office/officeart/2008/layout/HorizontalMultiLevelHierarchy"/>
    <dgm:cxn modelId="{14E090DA-9C18-4495-8473-4A1B4B70F234}" type="presParOf" srcId="{AE57B1B7-7906-427B-8AAA-1C85D06DD6CE}" destId="{68F45EEB-52A0-4A53-AFAB-B636515C5EA3}" srcOrd="1" destOrd="0" presId="urn:microsoft.com/office/officeart/2008/layout/HorizontalMultiLevelHierarchy"/>
    <dgm:cxn modelId="{7B7FA2E4-0A5B-40F9-81B0-5F9EB25FF1C5}" type="presParOf" srcId="{197A42E6-9DE2-4E36-971D-EF1E902979DA}" destId="{08C51808-7E74-40DF-A2FB-FF72BC4639B0}" srcOrd="24" destOrd="0" presId="urn:microsoft.com/office/officeart/2008/layout/HorizontalMultiLevelHierarchy"/>
    <dgm:cxn modelId="{59F311E9-CB32-48EC-B3F6-53D66BA51A30}" type="presParOf" srcId="{08C51808-7E74-40DF-A2FB-FF72BC4639B0}" destId="{DAA68E26-EE2D-4D64-B7F0-285835C088E5}" srcOrd="0" destOrd="0" presId="urn:microsoft.com/office/officeart/2008/layout/HorizontalMultiLevelHierarchy"/>
    <dgm:cxn modelId="{129308F5-546A-41A5-8BCD-9479EF959E2D}" type="presParOf" srcId="{197A42E6-9DE2-4E36-971D-EF1E902979DA}" destId="{2DE8DF31-B81D-4654-90FF-0ECC73ED09FC}" srcOrd="25" destOrd="0" presId="urn:microsoft.com/office/officeart/2008/layout/HorizontalMultiLevelHierarchy"/>
    <dgm:cxn modelId="{77289145-0E4B-4AB3-A156-5F717DEF22A3}" type="presParOf" srcId="{2DE8DF31-B81D-4654-90FF-0ECC73ED09FC}" destId="{6570FB2A-FB10-4CB3-BDCD-7DC1C457556E}" srcOrd="0" destOrd="0" presId="urn:microsoft.com/office/officeart/2008/layout/HorizontalMultiLevelHierarchy"/>
    <dgm:cxn modelId="{6646AEFF-20CB-4B20-BE34-92DA0BCC3853}" type="presParOf" srcId="{2DE8DF31-B81D-4654-90FF-0ECC73ED09FC}" destId="{3CCEB79E-CDA3-4F50-A3AD-88D7B9F1C34F}" srcOrd="1" destOrd="0" presId="urn:microsoft.com/office/officeart/2008/layout/HorizontalMultiLevelHierarchy"/>
    <dgm:cxn modelId="{E807118E-9918-4872-A502-459E93BC55A0}" type="presParOf" srcId="{197A42E6-9DE2-4E36-971D-EF1E902979DA}" destId="{6584F01B-502D-462E-A6D8-E5FF189E8ACA}" srcOrd="26" destOrd="0" presId="urn:microsoft.com/office/officeart/2008/layout/HorizontalMultiLevelHierarchy"/>
    <dgm:cxn modelId="{4E2DCB1B-035C-462D-947F-407E3B2C2A5C}" type="presParOf" srcId="{6584F01B-502D-462E-A6D8-E5FF189E8ACA}" destId="{1769C79D-3330-45D8-B17F-5B9690E2807F}" srcOrd="0" destOrd="0" presId="urn:microsoft.com/office/officeart/2008/layout/HorizontalMultiLevelHierarchy"/>
    <dgm:cxn modelId="{33EBC0BC-BE24-4725-A148-FB879A1FC4A7}" type="presParOf" srcId="{197A42E6-9DE2-4E36-971D-EF1E902979DA}" destId="{5B395718-0781-45C7-A8AF-96019CAC6F9C}" srcOrd="27" destOrd="0" presId="urn:microsoft.com/office/officeart/2008/layout/HorizontalMultiLevelHierarchy"/>
    <dgm:cxn modelId="{70924E90-AECC-49AA-8031-66641AFFB99E}" type="presParOf" srcId="{5B395718-0781-45C7-A8AF-96019CAC6F9C}" destId="{086272B5-0CCF-4FEE-93DB-D3494DCCFB0D}" srcOrd="0" destOrd="0" presId="urn:microsoft.com/office/officeart/2008/layout/HorizontalMultiLevelHierarchy"/>
    <dgm:cxn modelId="{75C27E83-BC64-4EB6-A7B3-1A16BC03816D}" type="presParOf" srcId="{5B395718-0781-45C7-A8AF-96019CAC6F9C}" destId="{6806EA8A-44AD-44AF-BFD0-9E6DCF334D4C}" srcOrd="1" destOrd="0" presId="urn:microsoft.com/office/officeart/2008/layout/HorizontalMultiLevelHierarchy"/>
    <dgm:cxn modelId="{CC628AF4-E345-4FF5-9B64-F7688F32E2F3}" type="presParOf" srcId="{197A42E6-9DE2-4E36-971D-EF1E902979DA}" destId="{3B0C312A-712A-42EC-B249-9976B1A65708}" srcOrd="28" destOrd="0" presId="urn:microsoft.com/office/officeart/2008/layout/HorizontalMultiLevelHierarchy"/>
    <dgm:cxn modelId="{FF98151F-4E61-41CC-8712-D5FD612E8F3D}" type="presParOf" srcId="{3B0C312A-712A-42EC-B249-9976B1A65708}" destId="{D8244845-EB62-4A1C-8A60-05CE2B0F0B8C}" srcOrd="0" destOrd="0" presId="urn:microsoft.com/office/officeart/2008/layout/HorizontalMultiLevelHierarchy"/>
    <dgm:cxn modelId="{587A7274-439D-4F76-A6BA-FFD92B24406B}" type="presParOf" srcId="{197A42E6-9DE2-4E36-971D-EF1E902979DA}" destId="{A7B68437-4930-41D9-A634-86986C72762E}" srcOrd="29" destOrd="0" presId="urn:microsoft.com/office/officeart/2008/layout/HorizontalMultiLevelHierarchy"/>
    <dgm:cxn modelId="{9004980B-297A-4DA9-AF2E-E212EE9B1E6E}" type="presParOf" srcId="{A7B68437-4930-41D9-A634-86986C72762E}" destId="{8D083221-0703-466A-8400-B18042D38A5B}" srcOrd="0" destOrd="0" presId="urn:microsoft.com/office/officeart/2008/layout/HorizontalMultiLevelHierarchy"/>
    <dgm:cxn modelId="{A3DB84E5-94EC-484F-A0BA-E3E542627E84}" type="presParOf" srcId="{A7B68437-4930-41D9-A634-86986C72762E}" destId="{047E48C6-0379-49C8-881B-A78D69EE1E0F}" srcOrd="1" destOrd="0" presId="urn:microsoft.com/office/officeart/2008/layout/HorizontalMultiLevelHierarchy"/>
    <dgm:cxn modelId="{C8281824-4831-4D57-B680-3410DA3CCE64}" type="presParOf" srcId="{197A42E6-9DE2-4E36-971D-EF1E902979DA}" destId="{C3F88A46-FCC0-4707-BD73-D11CD001159F}" srcOrd="30" destOrd="0" presId="urn:microsoft.com/office/officeart/2008/layout/HorizontalMultiLevelHierarchy"/>
    <dgm:cxn modelId="{F11E1168-7A64-4A32-943E-6671EFF649BD}" type="presParOf" srcId="{C3F88A46-FCC0-4707-BD73-D11CD001159F}" destId="{E1C5666A-7FB3-418C-A6CA-7810B3EB7020}" srcOrd="0" destOrd="0" presId="urn:microsoft.com/office/officeart/2008/layout/HorizontalMultiLevelHierarchy"/>
    <dgm:cxn modelId="{ACE72ED0-98CB-41BB-B7F3-DEC28F4B6AC2}" type="presParOf" srcId="{197A42E6-9DE2-4E36-971D-EF1E902979DA}" destId="{A174FD9B-4417-4562-8112-4A454FA9322B}" srcOrd="31" destOrd="0" presId="urn:microsoft.com/office/officeart/2008/layout/HorizontalMultiLevelHierarchy"/>
    <dgm:cxn modelId="{0D93B08E-85AA-4996-BBDD-D965F080E94A}" type="presParOf" srcId="{A174FD9B-4417-4562-8112-4A454FA9322B}" destId="{320AE9C6-0717-47B3-B121-A2A2B21A7EAA}" srcOrd="0" destOrd="0" presId="urn:microsoft.com/office/officeart/2008/layout/HorizontalMultiLevelHierarchy"/>
    <dgm:cxn modelId="{9F0EF547-80A7-4D18-983E-C8F065CE12E4}" type="presParOf" srcId="{A174FD9B-4417-4562-8112-4A454FA9322B}" destId="{3ED8A25E-E430-4407-A52C-4A4BF5C3892E}" srcOrd="1" destOrd="0" presId="urn:microsoft.com/office/officeart/2008/layout/HorizontalMultiLevelHierarchy"/>
    <dgm:cxn modelId="{6B0C1609-7026-41D7-8338-EEBDF446F04E}" type="presParOf" srcId="{197A42E6-9DE2-4E36-971D-EF1E902979DA}" destId="{136F753C-EEBE-4CF8-8A46-7A99AFDE1C6E}" srcOrd="32" destOrd="0" presId="urn:microsoft.com/office/officeart/2008/layout/HorizontalMultiLevelHierarchy"/>
    <dgm:cxn modelId="{FBD0F98B-C5FF-48E1-A1CC-EFBA7FF3A903}" type="presParOf" srcId="{136F753C-EEBE-4CF8-8A46-7A99AFDE1C6E}" destId="{A6C6DFE3-F5E7-45CB-A2D9-BA4C66B8B02F}" srcOrd="0" destOrd="0" presId="urn:microsoft.com/office/officeart/2008/layout/HorizontalMultiLevelHierarchy"/>
    <dgm:cxn modelId="{5D77BFB7-48C3-48EE-A5E7-1FFC2C2C96FD}" type="presParOf" srcId="{197A42E6-9DE2-4E36-971D-EF1E902979DA}" destId="{4174F1EA-C19B-4A74-9151-E41649063EB6}" srcOrd="33" destOrd="0" presId="urn:microsoft.com/office/officeart/2008/layout/HorizontalMultiLevelHierarchy"/>
    <dgm:cxn modelId="{5C048172-9CB1-48C3-883F-989FF8BC65C1}" type="presParOf" srcId="{4174F1EA-C19B-4A74-9151-E41649063EB6}" destId="{83A09F79-7B08-4C62-99E7-B74812E8EE74}" srcOrd="0" destOrd="0" presId="urn:microsoft.com/office/officeart/2008/layout/HorizontalMultiLevelHierarchy"/>
    <dgm:cxn modelId="{3944B9D4-2425-46AF-8310-52216B1AEFE2}" type="presParOf" srcId="{4174F1EA-C19B-4A74-9151-E41649063EB6}" destId="{2C7FFD26-C004-44D4-A21F-1D364E6D908A}" srcOrd="1" destOrd="0" presId="urn:microsoft.com/office/officeart/2008/layout/HorizontalMultiLevelHierarchy"/>
    <dgm:cxn modelId="{EA3AA509-00CA-4E6F-850D-44B7AA431F3A}" type="presParOf" srcId="{197A42E6-9DE2-4E36-971D-EF1E902979DA}" destId="{BE30433A-C395-4C00-B526-34CC85D23D3D}" srcOrd="34" destOrd="0" presId="urn:microsoft.com/office/officeart/2008/layout/HorizontalMultiLevelHierarchy"/>
    <dgm:cxn modelId="{CBB3E969-7AFF-4B30-A372-97B585308B61}" type="presParOf" srcId="{BE30433A-C395-4C00-B526-34CC85D23D3D}" destId="{98B80106-2436-4F7E-8C51-D3CA79E4F1D6}" srcOrd="0" destOrd="0" presId="urn:microsoft.com/office/officeart/2008/layout/HorizontalMultiLevelHierarchy"/>
    <dgm:cxn modelId="{9B024D57-9781-40A6-9EC0-D8F0A604866D}" type="presParOf" srcId="{197A42E6-9DE2-4E36-971D-EF1E902979DA}" destId="{BCE38134-935F-4BA0-9B13-FD19CE81C387}" srcOrd="35" destOrd="0" presId="urn:microsoft.com/office/officeart/2008/layout/HorizontalMultiLevelHierarchy"/>
    <dgm:cxn modelId="{FF6426D0-74A9-4396-A5F6-58577FDFEC31}" type="presParOf" srcId="{BCE38134-935F-4BA0-9B13-FD19CE81C387}" destId="{F6A75BC8-D20D-4A2A-9D9A-22F0DFB04602}" srcOrd="0" destOrd="0" presId="urn:microsoft.com/office/officeart/2008/layout/HorizontalMultiLevelHierarchy"/>
    <dgm:cxn modelId="{DBA184BA-E38C-42FB-BCA7-43AEB4410481}" type="presParOf" srcId="{BCE38134-935F-4BA0-9B13-FD19CE81C387}" destId="{F1A07BA5-9515-4B9E-A6EA-7AF7E1E0A877}"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30433A-C395-4C00-B526-34CC85D23D3D}">
      <dsp:nvSpPr>
        <dsp:cNvPr id="0" name=""/>
        <dsp:cNvSpPr/>
      </dsp:nvSpPr>
      <dsp:spPr>
        <a:xfrm>
          <a:off x="2613079" y="4057650"/>
          <a:ext cx="239043" cy="3871707"/>
        </a:xfrm>
        <a:custGeom>
          <a:avLst/>
          <a:gdLst/>
          <a:ahLst/>
          <a:cxnLst/>
          <a:rect l="0" t="0" r="0" b="0"/>
          <a:pathLst>
            <a:path>
              <a:moveTo>
                <a:pt x="0" y="0"/>
              </a:moveTo>
              <a:lnTo>
                <a:pt x="119521" y="0"/>
              </a:lnTo>
              <a:lnTo>
                <a:pt x="119521" y="3871707"/>
              </a:lnTo>
              <a:lnTo>
                <a:pt x="239043" y="387170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hr-HR" sz="1300" kern="1200"/>
        </a:p>
      </dsp:txBody>
      <dsp:txXfrm>
        <a:off x="2635624" y="5896526"/>
        <a:ext cx="193953" cy="193953"/>
      </dsp:txXfrm>
    </dsp:sp>
    <dsp:sp modelId="{136F753C-EEBE-4CF8-8A46-7A99AFDE1C6E}">
      <dsp:nvSpPr>
        <dsp:cNvPr id="0" name=""/>
        <dsp:cNvSpPr/>
      </dsp:nvSpPr>
      <dsp:spPr>
        <a:xfrm>
          <a:off x="2613079" y="4057650"/>
          <a:ext cx="239043" cy="3416212"/>
        </a:xfrm>
        <a:custGeom>
          <a:avLst/>
          <a:gdLst/>
          <a:ahLst/>
          <a:cxnLst/>
          <a:rect l="0" t="0" r="0" b="0"/>
          <a:pathLst>
            <a:path>
              <a:moveTo>
                <a:pt x="0" y="0"/>
              </a:moveTo>
              <a:lnTo>
                <a:pt x="119521" y="0"/>
              </a:lnTo>
              <a:lnTo>
                <a:pt x="119521" y="3416212"/>
              </a:lnTo>
              <a:lnTo>
                <a:pt x="239043" y="341621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hr-HR" sz="1200" kern="1200"/>
        </a:p>
      </dsp:txBody>
      <dsp:txXfrm>
        <a:off x="2646986" y="5680142"/>
        <a:ext cx="171228" cy="171228"/>
      </dsp:txXfrm>
    </dsp:sp>
    <dsp:sp modelId="{C3F88A46-FCC0-4707-BD73-D11CD001159F}">
      <dsp:nvSpPr>
        <dsp:cNvPr id="0" name=""/>
        <dsp:cNvSpPr/>
      </dsp:nvSpPr>
      <dsp:spPr>
        <a:xfrm>
          <a:off x="2613079" y="4057650"/>
          <a:ext cx="239043" cy="2960717"/>
        </a:xfrm>
        <a:custGeom>
          <a:avLst/>
          <a:gdLst/>
          <a:ahLst/>
          <a:cxnLst/>
          <a:rect l="0" t="0" r="0" b="0"/>
          <a:pathLst>
            <a:path>
              <a:moveTo>
                <a:pt x="0" y="0"/>
              </a:moveTo>
              <a:lnTo>
                <a:pt x="119521" y="0"/>
              </a:lnTo>
              <a:lnTo>
                <a:pt x="119521" y="2960717"/>
              </a:lnTo>
              <a:lnTo>
                <a:pt x="239043" y="296071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hr-HR" sz="1000" kern="1200"/>
        </a:p>
      </dsp:txBody>
      <dsp:txXfrm>
        <a:off x="2658342" y="5463749"/>
        <a:ext cx="148517" cy="148517"/>
      </dsp:txXfrm>
    </dsp:sp>
    <dsp:sp modelId="{3B0C312A-712A-42EC-B249-9976B1A65708}">
      <dsp:nvSpPr>
        <dsp:cNvPr id="0" name=""/>
        <dsp:cNvSpPr/>
      </dsp:nvSpPr>
      <dsp:spPr>
        <a:xfrm>
          <a:off x="2613079" y="4057650"/>
          <a:ext cx="239043" cy="2505222"/>
        </a:xfrm>
        <a:custGeom>
          <a:avLst/>
          <a:gdLst/>
          <a:ahLst/>
          <a:cxnLst/>
          <a:rect l="0" t="0" r="0" b="0"/>
          <a:pathLst>
            <a:path>
              <a:moveTo>
                <a:pt x="0" y="0"/>
              </a:moveTo>
              <a:lnTo>
                <a:pt x="119521" y="0"/>
              </a:lnTo>
              <a:lnTo>
                <a:pt x="119521" y="2505222"/>
              </a:lnTo>
              <a:lnTo>
                <a:pt x="239043" y="250522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hr-HR" sz="900" kern="1200"/>
        </a:p>
      </dsp:txBody>
      <dsp:txXfrm>
        <a:off x="2669686" y="5247346"/>
        <a:ext cx="125830" cy="125830"/>
      </dsp:txXfrm>
    </dsp:sp>
    <dsp:sp modelId="{6584F01B-502D-462E-A6D8-E5FF189E8ACA}">
      <dsp:nvSpPr>
        <dsp:cNvPr id="0" name=""/>
        <dsp:cNvSpPr/>
      </dsp:nvSpPr>
      <dsp:spPr>
        <a:xfrm>
          <a:off x="2613079" y="4057650"/>
          <a:ext cx="239043" cy="2049727"/>
        </a:xfrm>
        <a:custGeom>
          <a:avLst/>
          <a:gdLst/>
          <a:ahLst/>
          <a:cxnLst/>
          <a:rect l="0" t="0" r="0" b="0"/>
          <a:pathLst>
            <a:path>
              <a:moveTo>
                <a:pt x="0" y="0"/>
              </a:moveTo>
              <a:lnTo>
                <a:pt x="119521" y="0"/>
              </a:lnTo>
              <a:lnTo>
                <a:pt x="119521" y="2049727"/>
              </a:lnTo>
              <a:lnTo>
                <a:pt x="239043" y="204972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hr-HR" sz="700" kern="1200"/>
        </a:p>
      </dsp:txBody>
      <dsp:txXfrm>
        <a:off x="2681010" y="5030923"/>
        <a:ext cx="103180" cy="103180"/>
      </dsp:txXfrm>
    </dsp:sp>
    <dsp:sp modelId="{08C51808-7E74-40DF-A2FB-FF72BC4639B0}">
      <dsp:nvSpPr>
        <dsp:cNvPr id="0" name=""/>
        <dsp:cNvSpPr/>
      </dsp:nvSpPr>
      <dsp:spPr>
        <a:xfrm>
          <a:off x="2613079" y="4057650"/>
          <a:ext cx="239043" cy="1594232"/>
        </a:xfrm>
        <a:custGeom>
          <a:avLst/>
          <a:gdLst/>
          <a:ahLst/>
          <a:cxnLst/>
          <a:rect l="0" t="0" r="0" b="0"/>
          <a:pathLst>
            <a:path>
              <a:moveTo>
                <a:pt x="0" y="0"/>
              </a:moveTo>
              <a:lnTo>
                <a:pt x="119521" y="0"/>
              </a:lnTo>
              <a:lnTo>
                <a:pt x="119521" y="1594232"/>
              </a:lnTo>
              <a:lnTo>
                <a:pt x="239043" y="159423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2692299" y="4814464"/>
        <a:ext cx="80602" cy="80602"/>
      </dsp:txXfrm>
    </dsp:sp>
    <dsp:sp modelId="{3D695767-ABA6-4055-ADAC-7652882E7A70}">
      <dsp:nvSpPr>
        <dsp:cNvPr id="0" name=""/>
        <dsp:cNvSpPr/>
      </dsp:nvSpPr>
      <dsp:spPr>
        <a:xfrm>
          <a:off x="2613079" y="4057650"/>
          <a:ext cx="239043" cy="1138737"/>
        </a:xfrm>
        <a:custGeom>
          <a:avLst/>
          <a:gdLst/>
          <a:ahLst/>
          <a:cxnLst/>
          <a:rect l="0" t="0" r="0" b="0"/>
          <a:pathLst>
            <a:path>
              <a:moveTo>
                <a:pt x="0" y="0"/>
              </a:moveTo>
              <a:lnTo>
                <a:pt x="119521" y="0"/>
              </a:lnTo>
              <a:lnTo>
                <a:pt x="119521" y="1138737"/>
              </a:lnTo>
              <a:lnTo>
                <a:pt x="239043" y="113873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2703512" y="4597929"/>
        <a:ext cx="58177" cy="58177"/>
      </dsp:txXfrm>
    </dsp:sp>
    <dsp:sp modelId="{D627BE22-BE15-4FF7-8E83-78B2FB458431}">
      <dsp:nvSpPr>
        <dsp:cNvPr id="0" name=""/>
        <dsp:cNvSpPr/>
      </dsp:nvSpPr>
      <dsp:spPr>
        <a:xfrm>
          <a:off x="2613079" y="4057650"/>
          <a:ext cx="239043" cy="683242"/>
        </a:xfrm>
        <a:custGeom>
          <a:avLst/>
          <a:gdLst/>
          <a:ahLst/>
          <a:cxnLst/>
          <a:rect l="0" t="0" r="0" b="0"/>
          <a:pathLst>
            <a:path>
              <a:moveTo>
                <a:pt x="0" y="0"/>
              </a:moveTo>
              <a:lnTo>
                <a:pt x="119521" y="0"/>
              </a:lnTo>
              <a:lnTo>
                <a:pt x="119521" y="683242"/>
              </a:lnTo>
              <a:lnTo>
                <a:pt x="239043" y="68324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2714504" y="4381174"/>
        <a:ext cx="36192" cy="36192"/>
      </dsp:txXfrm>
    </dsp:sp>
    <dsp:sp modelId="{26AD8A94-7F9E-42DE-A93E-B40DB2A69E19}">
      <dsp:nvSpPr>
        <dsp:cNvPr id="0" name=""/>
        <dsp:cNvSpPr/>
      </dsp:nvSpPr>
      <dsp:spPr>
        <a:xfrm>
          <a:off x="2613079" y="4057650"/>
          <a:ext cx="239043" cy="227747"/>
        </a:xfrm>
        <a:custGeom>
          <a:avLst/>
          <a:gdLst/>
          <a:ahLst/>
          <a:cxnLst/>
          <a:rect l="0" t="0" r="0" b="0"/>
          <a:pathLst>
            <a:path>
              <a:moveTo>
                <a:pt x="0" y="0"/>
              </a:moveTo>
              <a:lnTo>
                <a:pt x="119521" y="0"/>
              </a:lnTo>
              <a:lnTo>
                <a:pt x="119521" y="227747"/>
              </a:lnTo>
              <a:lnTo>
                <a:pt x="239043" y="22774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2724346" y="4163269"/>
        <a:ext cx="16508" cy="16508"/>
      </dsp:txXfrm>
    </dsp:sp>
    <dsp:sp modelId="{B85B2D4A-5684-4DE0-BC0D-09AEEDD93FAE}">
      <dsp:nvSpPr>
        <dsp:cNvPr id="0" name=""/>
        <dsp:cNvSpPr/>
      </dsp:nvSpPr>
      <dsp:spPr>
        <a:xfrm>
          <a:off x="2613079" y="3829902"/>
          <a:ext cx="239043" cy="227747"/>
        </a:xfrm>
        <a:custGeom>
          <a:avLst/>
          <a:gdLst/>
          <a:ahLst/>
          <a:cxnLst/>
          <a:rect l="0" t="0" r="0" b="0"/>
          <a:pathLst>
            <a:path>
              <a:moveTo>
                <a:pt x="0" y="227747"/>
              </a:moveTo>
              <a:lnTo>
                <a:pt x="119521" y="227747"/>
              </a:lnTo>
              <a:lnTo>
                <a:pt x="119521" y="0"/>
              </a:lnTo>
              <a:lnTo>
                <a:pt x="239043"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2724346" y="3935522"/>
        <a:ext cx="16508" cy="16508"/>
      </dsp:txXfrm>
    </dsp:sp>
    <dsp:sp modelId="{50BC79D6-20C7-45E8-B445-146686703BD8}">
      <dsp:nvSpPr>
        <dsp:cNvPr id="0" name=""/>
        <dsp:cNvSpPr/>
      </dsp:nvSpPr>
      <dsp:spPr>
        <a:xfrm>
          <a:off x="2613079" y="3374407"/>
          <a:ext cx="239043" cy="683242"/>
        </a:xfrm>
        <a:custGeom>
          <a:avLst/>
          <a:gdLst/>
          <a:ahLst/>
          <a:cxnLst/>
          <a:rect l="0" t="0" r="0" b="0"/>
          <a:pathLst>
            <a:path>
              <a:moveTo>
                <a:pt x="0" y="683242"/>
              </a:moveTo>
              <a:lnTo>
                <a:pt x="119521" y="683242"/>
              </a:lnTo>
              <a:lnTo>
                <a:pt x="119521" y="0"/>
              </a:lnTo>
              <a:lnTo>
                <a:pt x="239043"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2714504" y="3697932"/>
        <a:ext cx="36192" cy="36192"/>
      </dsp:txXfrm>
    </dsp:sp>
    <dsp:sp modelId="{22CA3933-F101-49E3-8D2F-4B90D02F96DE}">
      <dsp:nvSpPr>
        <dsp:cNvPr id="0" name=""/>
        <dsp:cNvSpPr/>
      </dsp:nvSpPr>
      <dsp:spPr>
        <a:xfrm>
          <a:off x="2613079" y="2918912"/>
          <a:ext cx="239043" cy="1138737"/>
        </a:xfrm>
        <a:custGeom>
          <a:avLst/>
          <a:gdLst/>
          <a:ahLst/>
          <a:cxnLst/>
          <a:rect l="0" t="0" r="0" b="0"/>
          <a:pathLst>
            <a:path>
              <a:moveTo>
                <a:pt x="0" y="1138737"/>
              </a:moveTo>
              <a:lnTo>
                <a:pt x="119521" y="1138737"/>
              </a:lnTo>
              <a:lnTo>
                <a:pt x="119521" y="0"/>
              </a:lnTo>
              <a:lnTo>
                <a:pt x="239043"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2703512" y="3459192"/>
        <a:ext cx="58177" cy="58177"/>
      </dsp:txXfrm>
    </dsp:sp>
    <dsp:sp modelId="{DE5B0F2C-CD6C-462F-AD86-60A3F52A01BD}">
      <dsp:nvSpPr>
        <dsp:cNvPr id="0" name=""/>
        <dsp:cNvSpPr/>
      </dsp:nvSpPr>
      <dsp:spPr>
        <a:xfrm>
          <a:off x="2613079" y="2463417"/>
          <a:ext cx="239043" cy="1594232"/>
        </a:xfrm>
        <a:custGeom>
          <a:avLst/>
          <a:gdLst/>
          <a:ahLst/>
          <a:cxnLst/>
          <a:rect l="0" t="0" r="0" b="0"/>
          <a:pathLst>
            <a:path>
              <a:moveTo>
                <a:pt x="0" y="1594232"/>
              </a:moveTo>
              <a:lnTo>
                <a:pt x="119521" y="1594232"/>
              </a:lnTo>
              <a:lnTo>
                <a:pt x="119521" y="0"/>
              </a:lnTo>
              <a:lnTo>
                <a:pt x="239043"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2692299" y="3220232"/>
        <a:ext cx="80602" cy="80602"/>
      </dsp:txXfrm>
    </dsp:sp>
    <dsp:sp modelId="{96F8F8D2-C88A-4E1B-9CB6-AFE42E3AA9F0}">
      <dsp:nvSpPr>
        <dsp:cNvPr id="0" name=""/>
        <dsp:cNvSpPr/>
      </dsp:nvSpPr>
      <dsp:spPr>
        <a:xfrm>
          <a:off x="2613079" y="2007922"/>
          <a:ext cx="239043" cy="2049727"/>
        </a:xfrm>
        <a:custGeom>
          <a:avLst/>
          <a:gdLst/>
          <a:ahLst/>
          <a:cxnLst/>
          <a:rect l="0" t="0" r="0" b="0"/>
          <a:pathLst>
            <a:path>
              <a:moveTo>
                <a:pt x="0" y="2049727"/>
              </a:moveTo>
              <a:lnTo>
                <a:pt x="119521" y="2049727"/>
              </a:lnTo>
              <a:lnTo>
                <a:pt x="119521" y="0"/>
              </a:lnTo>
              <a:lnTo>
                <a:pt x="239043"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hr-HR" sz="700" kern="1200"/>
        </a:p>
      </dsp:txBody>
      <dsp:txXfrm>
        <a:off x="2681010" y="2981195"/>
        <a:ext cx="103180" cy="103180"/>
      </dsp:txXfrm>
    </dsp:sp>
    <dsp:sp modelId="{F5D79D43-EABD-44AF-BB43-B6A5A174B8ED}">
      <dsp:nvSpPr>
        <dsp:cNvPr id="0" name=""/>
        <dsp:cNvSpPr/>
      </dsp:nvSpPr>
      <dsp:spPr>
        <a:xfrm>
          <a:off x="2613079" y="1552427"/>
          <a:ext cx="239043" cy="2505222"/>
        </a:xfrm>
        <a:custGeom>
          <a:avLst/>
          <a:gdLst/>
          <a:ahLst/>
          <a:cxnLst/>
          <a:rect l="0" t="0" r="0" b="0"/>
          <a:pathLst>
            <a:path>
              <a:moveTo>
                <a:pt x="0" y="2505222"/>
              </a:moveTo>
              <a:lnTo>
                <a:pt x="119521" y="2505222"/>
              </a:lnTo>
              <a:lnTo>
                <a:pt x="119521" y="0"/>
              </a:lnTo>
              <a:lnTo>
                <a:pt x="239043"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hr-HR" sz="900" kern="1200"/>
        </a:p>
      </dsp:txBody>
      <dsp:txXfrm>
        <a:off x="2669686" y="2742123"/>
        <a:ext cx="125830" cy="125830"/>
      </dsp:txXfrm>
    </dsp:sp>
    <dsp:sp modelId="{D08C9A1A-DE28-49F0-9ABF-07C9B3ADFEAC}">
      <dsp:nvSpPr>
        <dsp:cNvPr id="0" name=""/>
        <dsp:cNvSpPr/>
      </dsp:nvSpPr>
      <dsp:spPr>
        <a:xfrm>
          <a:off x="2613079" y="1096932"/>
          <a:ext cx="239043" cy="2960717"/>
        </a:xfrm>
        <a:custGeom>
          <a:avLst/>
          <a:gdLst/>
          <a:ahLst/>
          <a:cxnLst/>
          <a:rect l="0" t="0" r="0" b="0"/>
          <a:pathLst>
            <a:path>
              <a:moveTo>
                <a:pt x="0" y="2960717"/>
              </a:moveTo>
              <a:lnTo>
                <a:pt x="119521" y="2960717"/>
              </a:lnTo>
              <a:lnTo>
                <a:pt x="119521" y="0"/>
              </a:lnTo>
              <a:lnTo>
                <a:pt x="239043"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hr-HR" sz="1000" kern="1200"/>
        </a:p>
      </dsp:txBody>
      <dsp:txXfrm>
        <a:off x="2658342" y="2503032"/>
        <a:ext cx="148517" cy="148517"/>
      </dsp:txXfrm>
    </dsp:sp>
    <dsp:sp modelId="{6A686FB5-969A-461D-91D3-791727E77F94}">
      <dsp:nvSpPr>
        <dsp:cNvPr id="0" name=""/>
        <dsp:cNvSpPr/>
      </dsp:nvSpPr>
      <dsp:spPr>
        <a:xfrm>
          <a:off x="2613079" y="641437"/>
          <a:ext cx="239043" cy="3416212"/>
        </a:xfrm>
        <a:custGeom>
          <a:avLst/>
          <a:gdLst/>
          <a:ahLst/>
          <a:cxnLst/>
          <a:rect l="0" t="0" r="0" b="0"/>
          <a:pathLst>
            <a:path>
              <a:moveTo>
                <a:pt x="0" y="3416212"/>
              </a:moveTo>
              <a:lnTo>
                <a:pt x="119521" y="3416212"/>
              </a:lnTo>
              <a:lnTo>
                <a:pt x="119521" y="0"/>
              </a:lnTo>
              <a:lnTo>
                <a:pt x="239043"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hr-HR" sz="1200" kern="1200"/>
        </a:p>
      </dsp:txBody>
      <dsp:txXfrm>
        <a:off x="2646986" y="2263929"/>
        <a:ext cx="171228" cy="171228"/>
      </dsp:txXfrm>
    </dsp:sp>
    <dsp:sp modelId="{E58ABB3D-8A78-4847-AF7B-0F468BE4A8EE}">
      <dsp:nvSpPr>
        <dsp:cNvPr id="0" name=""/>
        <dsp:cNvSpPr/>
      </dsp:nvSpPr>
      <dsp:spPr>
        <a:xfrm>
          <a:off x="2613079" y="185942"/>
          <a:ext cx="239043" cy="3871707"/>
        </a:xfrm>
        <a:custGeom>
          <a:avLst/>
          <a:gdLst/>
          <a:ahLst/>
          <a:cxnLst/>
          <a:rect l="0" t="0" r="0" b="0"/>
          <a:pathLst>
            <a:path>
              <a:moveTo>
                <a:pt x="0" y="3871707"/>
              </a:moveTo>
              <a:lnTo>
                <a:pt x="119521" y="3871707"/>
              </a:lnTo>
              <a:lnTo>
                <a:pt x="119521" y="0"/>
              </a:lnTo>
              <a:lnTo>
                <a:pt x="239043"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hr-HR" sz="1300" kern="1200"/>
        </a:p>
      </dsp:txBody>
      <dsp:txXfrm>
        <a:off x="2635624" y="2024819"/>
        <a:ext cx="193953" cy="193953"/>
      </dsp:txXfrm>
    </dsp:sp>
    <dsp:sp modelId="{EC8D9AC7-05F4-4780-9DFA-C393791EC0B5}">
      <dsp:nvSpPr>
        <dsp:cNvPr id="0" name=""/>
        <dsp:cNvSpPr/>
      </dsp:nvSpPr>
      <dsp:spPr>
        <a:xfrm rot="16200000">
          <a:off x="1471944" y="3875452"/>
          <a:ext cx="1917873" cy="36439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hr-HR" sz="2300" kern="1200"/>
            <a:t>UPRAVNI ODJEL </a:t>
          </a:r>
        </a:p>
      </dsp:txBody>
      <dsp:txXfrm>
        <a:off x="1471944" y="3875452"/>
        <a:ext cx="1917873" cy="364395"/>
      </dsp:txXfrm>
    </dsp:sp>
    <dsp:sp modelId="{35D8474D-9922-4C5E-BA79-0D3C282E2737}">
      <dsp:nvSpPr>
        <dsp:cNvPr id="0" name=""/>
        <dsp:cNvSpPr/>
      </dsp:nvSpPr>
      <dsp:spPr>
        <a:xfrm>
          <a:off x="2852122" y="3744"/>
          <a:ext cx="1195218" cy="36439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t>PROGRAM 100 - javna uprava i administracija</a:t>
          </a:r>
        </a:p>
      </dsp:txBody>
      <dsp:txXfrm>
        <a:off x="2852122" y="3744"/>
        <a:ext cx="1195218" cy="364395"/>
      </dsp:txXfrm>
    </dsp:sp>
    <dsp:sp modelId="{9DC4817A-4C5B-4A6A-B556-468D9908CCEA}">
      <dsp:nvSpPr>
        <dsp:cNvPr id="0" name=""/>
        <dsp:cNvSpPr/>
      </dsp:nvSpPr>
      <dsp:spPr>
        <a:xfrm>
          <a:off x="2852122" y="459239"/>
          <a:ext cx="1195218" cy="36439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t>PROGRAM 1001 - prostorno uređenje i unapređenje stanova</a:t>
          </a:r>
        </a:p>
      </dsp:txBody>
      <dsp:txXfrm>
        <a:off x="2852122" y="459239"/>
        <a:ext cx="1195218" cy="364395"/>
      </dsp:txXfrm>
    </dsp:sp>
    <dsp:sp modelId="{496D2F0A-D912-434E-821F-E5C0BCE4D2ED}">
      <dsp:nvSpPr>
        <dsp:cNvPr id="0" name=""/>
        <dsp:cNvSpPr/>
      </dsp:nvSpPr>
      <dsp:spPr>
        <a:xfrm>
          <a:off x="2852122" y="914734"/>
          <a:ext cx="1195218" cy="36439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t>PROGRAM 1002 - upravljanje imovinom</a:t>
          </a:r>
        </a:p>
      </dsp:txBody>
      <dsp:txXfrm>
        <a:off x="2852122" y="914734"/>
        <a:ext cx="1195218" cy="364395"/>
      </dsp:txXfrm>
    </dsp:sp>
    <dsp:sp modelId="{E15FD23D-2B0D-4B69-8798-A15D8A931630}">
      <dsp:nvSpPr>
        <dsp:cNvPr id="0" name=""/>
        <dsp:cNvSpPr/>
      </dsp:nvSpPr>
      <dsp:spPr>
        <a:xfrm>
          <a:off x="2852122" y="1370229"/>
          <a:ext cx="1195218" cy="36439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t>PROGRAM 1003 - održavanje objekata i uređenja komunalne infrastrukture</a:t>
          </a:r>
        </a:p>
      </dsp:txBody>
      <dsp:txXfrm>
        <a:off x="2852122" y="1370229"/>
        <a:ext cx="1195218" cy="364395"/>
      </dsp:txXfrm>
    </dsp:sp>
    <dsp:sp modelId="{6D19F6D7-61C4-4391-86CD-0EA1BD7DFEF7}">
      <dsp:nvSpPr>
        <dsp:cNvPr id="0" name=""/>
        <dsp:cNvSpPr/>
      </dsp:nvSpPr>
      <dsp:spPr>
        <a:xfrm>
          <a:off x="2852122" y="1825724"/>
          <a:ext cx="1195218" cy="36439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t>PROGRAM 1004 - izgradnja objekata i uređaja komunalne infrastrukture</a:t>
          </a:r>
        </a:p>
      </dsp:txBody>
      <dsp:txXfrm>
        <a:off x="2852122" y="1825724"/>
        <a:ext cx="1195218" cy="364395"/>
      </dsp:txXfrm>
    </dsp:sp>
    <dsp:sp modelId="{77833BEE-9E79-4AD4-8736-49CD03CA89D9}">
      <dsp:nvSpPr>
        <dsp:cNvPr id="0" name=""/>
        <dsp:cNvSpPr/>
      </dsp:nvSpPr>
      <dsp:spPr>
        <a:xfrm>
          <a:off x="2852122" y="2281219"/>
          <a:ext cx="1195218" cy="36439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t>PROGRAM 1005 - razvoj i upravljanje sustava vodoopskrbe</a:t>
          </a:r>
        </a:p>
      </dsp:txBody>
      <dsp:txXfrm>
        <a:off x="2852122" y="2281219"/>
        <a:ext cx="1195218" cy="364395"/>
      </dsp:txXfrm>
    </dsp:sp>
    <dsp:sp modelId="{FC06B077-9AC2-498E-B009-27F6E8889435}">
      <dsp:nvSpPr>
        <dsp:cNvPr id="0" name=""/>
        <dsp:cNvSpPr/>
      </dsp:nvSpPr>
      <dsp:spPr>
        <a:xfrm>
          <a:off x="2852122" y="2736714"/>
          <a:ext cx="1195218" cy="36439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t>PROGRAM 1006 - jačanje gospodarstva</a:t>
          </a:r>
        </a:p>
      </dsp:txBody>
      <dsp:txXfrm>
        <a:off x="2852122" y="2736714"/>
        <a:ext cx="1195218" cy="364395"/>
      </dsp:txXfrm>
    </dsp:sp>
    <dsp:sp modelId="{8DF31CD9-3733-4800-ACFE-F204039F4957}">
      <dsp:nvSpPr>
        <dsp:cNvPr id="0" name=""/>
        <dsp:cNvSpPr/>
      </dsp:nvSpPr>
      <dsp:spPr>
        <a:xfrm>
          <a:off x="2852122" y="3192209"/>
          <a:ext cx="1195218" cy="36439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t>PROGRAM 1007 - potpore poljoprivredi</a:t>
          </a:r>
        </a:p>
      </dsp:txBody>
      <dsp:txXfrm>
        <a:off x="2852122" y="3192209"/>
        <a:ext cx="1195218" cy="364395"/>
      </dsp:txXfrm>
    </dsp:sp>
    <dsp:sp modelId="{CC7E7CFB-40A2-4125-9181-86912DC6AD80}">
      <dsp:nvSpPr>
        <dsp:cNvPr id="0" name=""/>
        <dsp:cNvSpPr/>
      </dsp:nvSpPr>
      <dsp:spPr>
        <a:xfrm>
          <a:off x="2852122" y="3647704"/>
          <a:ext cx="1195218" cy="36439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t>PROGRAM 1008 - poticanje razvoja turizma</a:t>
          </a:r>
        </a:p>
      </dsp:txBody>
      <dsp:txXfrm>
        <a:off x="2852122" y="3647704"/>
        <a:ext cx="1195218" cy="364395"/>
      </dsp:txXfrm>
    </dsp:sp>
    <dsp:sp modelId="{6131DEED-6CA9-45E6-A985-A9ACD62CBD89}">
      <dsp:nvSpPr>
        <dsp:cNvPr id="0" name=""/>
        <dsp:cNvSpPr/>
      </dsp:nvSpPr>
      <dsp:spPr>
        <a:xfrm>
          <a:off x="2852122" y="4103199"/>
          <a:ext cx="1195218" cy="36439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t>PROGRAM 1009 - predškolski odgoj</a:t>
          </a:r>
        </a:p>
      </dsp:txBody>
      <dsp:txXfrm>
        <a:off x="2852122" y="4103199"/>
        <a:ext cx="1195218" cy="364395"/>
      </dsp:txXfrm>
    </dsp:sp>
    <dsp:sp modelId="{D4CC42A7-7A72-475C-92FC-BD6F171CEDE3}">
      <dsp:nvSpPr>
        <dsp:cNvPr id="0" name=""/>
        <dsp:cNvSpPr/>
      </dsp:nvSpPr>
      <dsp:spPr>
        <a:xfrm>
          <a:off x="2852122" y="4558694"/>
          <a:ext cx="1195218" cy="36439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t>PROGRAM 1010 - osnovno i srednjoškolsko obrazovanje</a:t>
          </a:r>
        </a:p>
      </dsp:txBody>
      <dsp:txXfrm>
        <a:off x="2852122" y="4558694"/>
        <a:ext cx="1195218" cy="364395"/>
      </dsp:txXfrm>
    </dsp:sp>
    <dsp:sp modelId="{B0105639-FBBD-4628-A7F4-09DA70E0848C}">
      <dsp:nvSpPr>
        <dsp:cNvPr id="0" name=""/>
        <dsp:cNvSpPr/>
      </dsp:nvSpPr>
      <dsp:spPr>
        <a:xfrm>
          <a:off x="2852122" y="5014189"/>
          <a:ext cx="1195218" cy="36439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t>PROGRAM 1011 - visokoškolsko obrazovanje</a:t>
          </a:r>
        </a:p>
      </dsp:txBody>
      <dsp:txXfrm>
        <a:off x="2852122" y="5014189"/>
        <a:ext cx="1195218" cy="364395"/>
      </dsp:txXfrm>
    </dsp:sp>
    <dsp:sp modelId="{6570FB2A-FB10-4CB3-BDCD-7DC1C457556E}">
      <dsp:nvSpPr>
        <dsp:cNvPr id="0" name=""/>
        <dsp:cNvSpPr/>
      </dsp:nvSpPr>
      <dsp:spPr>
        <a:xfrm>
          <a:off x="2852122" y="5469684"/>
          <a:ext cx="1195218" cy="36439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t>PROGRAM 1012 - organiziranje i provođenje zaštite i spašavanja</a:t>
          </a:r>
        </a:p>
      </dsp:txBody>
      <dsp:txXfrm>
        <a:off x="2852122" y="5469684"/>
        <a:ext cx="1195218" cy="364395"/>
      </dsp:txXfrm>
    </dsp:sp>
    <dsp:sp modelId="{086272B5-0CCF-4FEE-93DB-D3494DCCFB0D}">
      <dsp:nvSpPr>
        <dsp:cNvPr id="0" name=""/>
        <dsp:cNvSpPr/>
      </dsp:nvSpPr>
      <dsp:spPr>
        <a:xfrm>
          <a:off x="2852122" y="5925179"/>
          <a:ext cx="1195218" cy="36439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t>PROGRAM 1013 - razvoj civilnog društva</a:t>
          </a:r>
        </a:p>
      </dsp:txBody>
      <dsp:txXfrm>
        <a:off x="2852122" y="5925179"/>
        <a:ext cx="1195218" cy="364395"/>
      </dsp:txXfrm>
    </dsp:sp>
    <dsp:sp modelId="{8D083221-0703-466A-8400-B18042D38A5B}">
      <dsp:nvSpPr>
        <dsp:cNvPr id="0" name=""/>
        <dsp:cNvSpPr/>
      </dsp:nvSpPr>
      <dsp:spPr>
        <a:xfrm>
          <a:off x="2852122" y="6380674"/>
          <a:ext cx="1195218" cy="36439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t>PROGRAM 1014 - promicanje kulture</a:t>
          </a:r>
        </a:p>
      </dsp:txBody>
      <dsp:txXfrm>
        <a:off x="2852122" y="6380674"/>
        <a:ext cx="1195218" cy="364395"/>
      </dsp:txXfrm>
    </dsp:sp>
    <dsp:sp modelId="{320AE9C6-0717-47B3-B121-A2A2B21A7EAA}">
      <dsp:nvSpPr>
        <dsp:cNvPr id="0" name=""/>
        <dsp:cNvSpPr/>
      </dsp:nvSpPr>
      <dsp:spPr>
        <a:xfrm>
          <a:off x="2852122" y="6836169"/>
          <a:ext cx="1195218" cy="36439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t>PROGRAM 1015 -  razvoj sporta i rekreacije</a:t>
          </a:r>
        </a:p>
      </dsp:txBody>
      <dsp:txXfrm>
        <a:off x="2852122" y="6836169"/>
        <a:ext cx="1195218" cy="364395"/>
      </dsp:txXfrm>
    </dsp:sp>
    <dsp:sp modelId="{83A09F79-7B08-4C62-99E7-B74812E8EE74}">
      <dsp:nvSpPr>
        <dsp:cNvPr id="0" name=""/>
        <dsp:cNvSpPr/>
      </dsp:nvSpPr>
      <dsp:spPr>
        <a:xfrm>
          <a:off x="2852122" y="7291664"/>
          <a:ext cx="1195218" cy="36439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t>PROGRAM 1016 - socijalna skrb</a:t>
          </a:r>
        </a:p>
      </dsp:txBody>
      <dsp:txXfrm>
        <a:off x="2852122" y="7291664"/>
        <a:ext cx="1195218" cy="364395"/>
      </dsp:txXfrm>
    </dsp:sp>
    <dsp:sp modelId="{F6A75BC8-D20D-4A2A-9D9A-22F0DFB04602}">
      <dsp:nvSpPr>
        <dsp:cNvPr id="0" name=""/>
        <dsp:cNvSpPr/>
      </dsp:nvSpPr>
      <dsp:spPr>
        <a:xfrm>
          <a:off x="2852122" y="7747159"/>
          <a:ext cx="1195218" cy="36439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a:t>PROGRAM 1017 - zaštita okoliša</a:t>
          </a:r>
        </a:p>
      </dsp:txBody>
      <dsp:txXfrm>
        <a:off x="2852122" y="7747159"/>
        <a:ext cx="1195218" cy="36439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C9DBD859CE426083C1681B2EE07A1B"/>
        <w:category>
          <w:name w:val="Općenito"/>
          <w:gallery w:val="placeholder"/>
        </w:category>
        <w:types>
          <w:type w:val="bbPlcHdr"/>
        </w:types>
        <w:behaviors>
          <w:behavior w:val="content"/>
        </w:behaviors>
        <w:guid w:val="{18322FB9-D962-46BD-9351-5188C90EE28A}"/>
      </w:docPartPr>
      <w:docPartBody>
        <w:p w:rsidR="00F70E17" w:rsidRDefault="00F70E17" w:rsidP="00F70E17">
          <w:pPr>
            <w:pStyle w:val="B9C9DBD859CE426083C1681B2EE07A1B"/>
          </w:pPr>
          <w:r>
            <w:rPr>
              <w:rFonts w:asciiTheme="majorHAnsi" w:hAnsiTheme="majorHAnsi"/>
              <w:sz w:val="80"/>
              <w:szCs w:val="80"/>
            </w:rPr>
            <w:t>[upišite naslov dokumenta]</w:t>
          </w:r>
        </w:p>
      </w:docPartBody>
    </w:docPart>
    <w:docPart>
      <w:docPartPr>
        <w:name w:val="3ED67F407C924E0BA6338B1407006963"/>
        <w:category>
          <w:name w:val="Općenito"/>
          <w:gallery w:val="placeholder"/>
        </w:category>
        <w:types>
          <w:type w:val="bbPlcHdr"/>
        </w:types>
        <w:behaviors>
          <w:behavior w:val="content"/>
        </w:behaviors>
        <w:guid w:val="{5A941053-3FFA-45EB-8DDA-39FDDD312AFB}"/>
      </w:docPartPr>
      <w:docPartBody>
        <w:p w:rsidR="00F70E17" w:rsidRDefault="00F70E17" w:rsidP="00F70E17">
          <w:pPr>
            <w:pStyle w:val="3ED67F407C924E0BA6338B1407006963"/>
          </w:pPr>
          <w:r>
            <w:rPr>
              <w:rFonts w:asciiTheme="majorHAnsi" w:hAnsiTheme="majorHAnsi"/>
              <w:sz w:val="44"/>
              <w:szCs w:val="44"/>
            </w:rPr>
            <w:t>[upišite podnaslov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17"/>
    <w:rsid w:val="000753B7"/>
    <w:rsid w:val="001018C6"/>
    <w:rsid w:val="00196390"/>
    <w:rsid w:val="00197885"/>
    <w:rsid w:val="001C116D"/>
    <w:rsid w:val="001C3308"/>
    <w:rsid w:val="001E041F"/>
    <w:rsid w:val="00211F66"/>
    <w:rsid w:val="002213DE"/>
    <w:rsid w:val="0022547D"/>
    <w:rsid w:val="002A009E"/>
    <w:rsid w:val="002D5BBC"/>
    <w:rsid w:val="00334912"/>
    <w:rsid w:val="003659FD"/>
    <w:rsid w:val="00442C16"/>
    <w:rsid w:val="004D1E50"/>
    <w:rsid w:val="00526180"/>
    <w:rsid w:val="00585554"/>
    <w:rsid w:val="00615A0D"/>
    <w:rsid w:val="006A0556"/>
    <w:rsid w:val="006E7270"/>
    <w:rsid w:val="007254E3"/>
    <w:rsid w:val="007B7A6B"/>
    <w:rsid w:val="007B7B0B"/>
    <w:rsid w:val="007E052F"/>
    <w:rsid w:val="008D1080"/>
    <w:rsid w:val="008D1382"/>
    <w:rsid w:val="008D77DC"/>
    <w:rsid w:val="00917C63"/>
    <w:rsid w:val="00A921E4"/>
    <w:rsid w:val="00B039B3"/>
    <w:rsid w:val="00C109C5"/>
    <w:rsid w:val="00C41291"/>
    <w:rsid w:val="00C53FF4"/>
    <w:rsid w:val="00CA6DF5"/>
    <w:rsid w:val="00CB2262"/>
    <w:rsid w:val="00EA0C21"/>
    <w:rsid w:val="00EB3507"/>
    <w:rsid w:val="00EE2CCE"/>
    <w:rsid w:val="00EF792E"/>
    <w:rsid w:val="00F3518E"/>
    <w:rsid w:val="00F57CD3"/>
    <w:rsid w:val="00F70E17"/>
    <w:rsid w:val="00F92F6C"/>
    <w:rsid w:val="00FB26A1"/>
    <w:rsid w:val="00FF012D"/>
    <w:rsid w:val="00FF0D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9C9DBD859CE426083C1681B2EE07A1B">
    <w:name w:val="B9C9DBD859CE426083C1681B2EE07A1B"/>
    <w:rsid w:val="00F70E17"/>
  </w:style>
  <w:style w:type="paragraph" w:customStyle="1" w:styleId="3ED67F407C924E0BA6338B1407006963">
    <w:name w:val="3ED67F407C924E0BA6338B1407006963"/>
    <w:rsid w:val="00F70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9FE8ED-9941-4866-8D2F-A1D25FA3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32</Pages>
  <Words>10367</Words>
  <Characters>59093</Characters>
  <Application>Microsoft Office Word</Application>
  <DocSecurity>0</DocSecurity>
  <Lines>492</Lines>
  <Paragraphs>138</Paragraphs>
  <ScaleCrop>false</ScaleCrop>
  <HeadingPairs>
    <vt:vector size="2" baseType="variant">
      <vt:variant>
        <vt:lpstr>Naslov</vt:lpstr>
      </vt:variant>
      <vt:variant>
        <vt:i4>1</vt:i4>
      </vt:variant>
    </vt:vector>
  </HeadingPairs>
  <TitlesOfParts>
    <vt:vector size="1" baseType="lpstr">
      <vt:lpstr>Polugodišnje izvršenje Proračuna Grada Pleternice</vt:lpstr>
    </vt:vector>
  </TitlesOfParts>
  <Company/>
  <LinksUpToDate>false</LinksUpToDate>
  <CharactersWithSpaces>69322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Polugodišnje izvršenje Proračuna Grada Pleternice</dc:title>
  <dc:subject>za 2022. godinu</dc:subject>
  <dc:creator>Antonija Jozić</dc:creator>
  <cp:lastModifiedBy>Microsoftov račun</cp:lastModifiedBy>
  <cp:revision>88</cp:revision>
  <cp:lastPrinted>2021-09-08T12:44:00Z</cp:lastPrinted>
  <dcterms:created xsi:type="dcterms:W3CDTF">2022-09-16T11:08:00Z</dcterms:created>
  <dcterms:modified xsi:type="dcterms:W3CDTF">2022-11-24T10:07:00Z</dcterms:modified>
</cp:coreProperties>
</file>